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4517" w14:textId="2C69E3AA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 CAD en qué año fue inventado por el ingeniero</w:t>
      </w:r>
    </w:p>
    <w:p w14:paraId="768C1099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7665B23E" w14:textId="03E1AA1C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Nombre del primer computador.</w:t>
      </w:r>
    </w:p>
    <w:p w14:paraId="23314A11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34F32C24" w14:textId="039E19A2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Nombre que recibe la asignación de mallado en las losas.</w:t>
      </w:r>
    </w:p>
    <w:p w14:paraId="6FF1433B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3BDDC167" w14:textId="0E7951DD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¿Qué fórmula es utilizada para saber si se tiene un diafragma rígido o flexible?</w:t>
      </w:r>
    </w:p>
    <w:p w14:paraId="45516775" w14:textId="1C28AB7A" w:rsidR="00441592" w:rsidRPr="009D2BA1" w:rsidRDefault="00441592" w:rsidP="009D2BA1">
      <w:pPr>
        <w:spacing w:before="240" w:after="0" w:line="240" w:lineRule="auto"/>
        <w:ind w:firstLine="710"/>
        <w:rPr>
          <w:b/>
          <w:bCs/>
          <w:sz w:val="24"/>
          <w:szCs w:val="24"/>
        </w:rPr>
      </w:pPr>
    </w:p>
    <w:p w14:paraId="7B3ACE7B" w14:textId="7DDA05FC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 método de los tres momentos, carga virtual y doble integración son métodos:</w:t>
      </w:r>
    </w:p>
    <w:p w14:paraId="1A10469D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68459AA7" w14:textId="2D92B767" w:rsidR="00441592" w:rsidRPr="009D2BA1" w:rsidRDefault="00D540F8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Mencione un Método Numérico para Análisis Estructural</w:t>
      </w:r>
    </w:p>
    <w:p w14:paraId="10DB994F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1B9A6A5B" w14:textId="35C60E12" w:rsidR="00441592" w:rsidRPr="009D2BA1" w:rsidRDefault="00D540F8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proofErr w:type="gramStart"/>
      <w:r w:rsidRPr="009D2BA1">
        <w:rPr>
          <w:b/>
          <w:bCs/>
          <w:sz w:val="24"/>
          <w:szCs w:val="24"/>
        </w:rPr>
        <w:t>Los software</w:t>
      </w:r>
      <w:proofErr w:type="gramEnd"/>
      <w:r w:rsidRPr="009D2BA1">
        <w:rPr>
          <w:b/>
          <w:bCs/>
          <w:sz w:val="24"/>
          <w:szCs w:val="24"/>
        </w:rPr>
        <w:t xml:space="preserve"> de análisis Estructural y diseño utilizan el siguiente método para la solución de estructuras:</w:t>
      </w:r>
    </w:p>
    <w:p w14:paraId="4CD63B29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4386EDFD" w14:textId="3E158DB0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 método de los elementos finitos en el área de estructuras busca la solución de los problemas de:</w:t>
      </w:r>
    </w:p>
    <w:p w14:paraId="218D16C8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3CAFC3FC" w14:textId="51385AED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Norma</w:t>
      </w:r>
      <w:r w:rsidR="00D540F8" w:rsidRPr="009D2BA1">
        <w:rPr>
          <w:b/>
          <w:bCs/>
          <w:sz w:val="24"/>
          <w:szCs w:val="24"/>
        </w:rPr>
        <w:t xml:space="preserve"> </w:t>
      </w:r>
      <w:r w:rsidRPr="009D2BA1">
        <w:rPr>
          <w:b/>
          <w:bCs/>
          <w:sz w:val="24"/>
          <w:szCs w:val="24"/>
        </w:rPr>
        <w:t>utilizada para estructuras de acero.</w:t>
      </w:r>
    </w:p>
    <w:p w14:paraId="06643439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63D99934" w14:textId="13F5457E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¿Cómo nombra el programa ETABS a las losas apoyadas sobre ábacos?</w:t>
      </w:r>
    </w:p>
    <w:p w14:paraId="2DD73ADB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25914BE7" w14:textId="3C722A17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¿Qué refuerzo</w:t>
      </w:r>
      <w:r w:rsidR="00D540F8" w:rsidRPr="009D2BA1">
        <w:rPr>
          <w:b/>
          <w:bCs/>
          <w:sz w:val="24"/>
          <w:szCs w:val="24"/>
        </w:rPr>
        <w:t xml:space="preserve"> de </w:t>
      </w:r>
      <w:proofErr w:type="gramStart"/>
      <w:r w:rsidR="00D540F8" w:rsidRPr="009D2BA1">
        <w:rPr>
          <w:b/>
          <w:bCs/>
          <w:sz w:val="24"/>
          <w:szCs w:val="24"/>
        </w:rPr>
        <w:t xml:space="preserve">acero </w:t>
      </w:r>
      <w:r w:rsidRPr="009D2BA1">
        <w:rPr>
          <w:b/>
          <w:bCs/>
          <w:sz w:val="24"/>
          <w:szCs w:val="24"/>
        </w:rPr>
        <w:t xml:space="preserve"> </w:t>
      </w:r>
      <w:r w:rsidR="00D540F8" w:rsidRPr="009D2BA1">
        <w:rPr>
          <w:b/>
          <w:bCs/>
          <w:sz w:val="24"/>
          <w:szCs w:val="24"/>
        </w:rPr>
        <w:t>“</w:t>
      </w:r>
      <w:proofErr w:type="gramEnd"/>
      <w:r w:rsidRPr="009D2BA1">
        <w:rPr>
          <w:b/>
          <w:bCs/>
          <w:sz w:val="24"/>
          <w:szCs w:val="24"/>
        </w:rPr>
        <w:t>no sugiere</w:t>
      </w:r>
      <w:r w:rsidR="00D540F8" w:rsidRPr="009D2BA1">
        <w:rPr>
          <w:b/>
          <w:bCs/>
          <w:sz w:val="24"/>
          <w:szCs w:val="24"/>
        </w:rPr>
        <w:t xml:space="preserve">” </w:t>
      </w:r>
      <w:r w:rsidRPr="009D2BA1">
        <w:rPr>
          <w:b/>
          <w:bCs/>
          <w:sz w:val="24"/>
          <w:szCs w:val="24"/>
        </w:rPr>
        <w:t xml:space="preserve"> la norma ACI 318-19 para el diseño de marcos especiales a </w:t>
      </w:r>
      <w:r w:rsidR="00D540F8" w:rsidRPr="009D2BA1">
        <w:rPr>
          <w:b/>
          <w:bCs/>
          <w:sz w:val="24"/>
          <w:szCs w:val="24"/>
        </w:rPr>
        <w:t>momento</w:t>
      </w:r>
      <w:r w:rsidRPr="009D2BA1">
        <w:rPr>
          <w:b/>
          <w:bCs/>
          <w:sz w:val="24"/>
          <w:szCs w:val="24"/>
        </w:rPr>
        <w:t>?</w:t>
      </w:r>
    </w:p>
    <w:p w14:paraId="1A609460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6BE836DA" w14:textId="4D6697D6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lastRenderedPageBreak/>
        <w:t>Para la determinación del nivel de protección sísmica NPS es necesario conocer:</w:t>
      </w:r>
    </w:p>
    <w:p w14:paraId="4F7C955D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7B990D04" w14:textId="32323AAC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 nivel de protección sísmica NPS es equivalente en ACI 318-19 a:</w:t>
      </w:r>
    </w:p>
    <w:p w14:paraId="0DDC2769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325EC300" w14:textId="52F6A14E" w:rsidR="00441592" w:rsidRPr="009D2BA1" w:rsidRDefault="00D540F8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Resistencia del concreto mínima en PSI para un muro especial con acero grado 100</w:t>
      </w:r>
    </w:p>
    <w:p w14:paraId="420CE92A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0459BE1D" w14:textId="14794060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¿A cuánto equivale el módulo elástico del concreto en el sistema MKS?</w:t>
      </w:r>
    </w:p>
    <w:p w14:paraId="40BA95A6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4E6D116A" w14:textId="12114E14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¿Cuál es la base mínima de una viga de concreto reforzado?</w:t>
      </w:r>
    </w:p>
    <w:p w14:paraId="6F8B9CC6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57EFCF87" w14:textId="154AD84C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¿Cuáles son los factores de </w:t>
      </w:r>
      <w:proofErr w:type="spellStart"/>
      <w:r w:rsidRPr="009D2BA1">
        <w:rPr>
          <w:b/>
          <w:bCs/>
          <w:sz w:val="24"/>
          <w:szCs w:val="24"/>
        </w:rPr>
        <w:t>predimensionamiento</w:t>
      </w:r>
      <w:proofErr w:type="spellEnd"/>
      <w:r w:rsidRPr="009D2BA1">
        <w:rPr>
          <w:b/>
          <w:bCs/>
          <w:sz w:val="24"/>
          <w:szCs w:val="24"/>
        </w:rPr>
        <w:t xml:space="preserve"> para una columna central?</w:t>
      </w:r>
    </w:p>
    <w:p w14:paraId="1825510C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6AA2E4F7" w14:textId="5B0C7462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Elemento finito que trabaja en tensión plana.</w:t>
      </w:r>
    </w:p>
    <w:p w14:paraId="0636CCFF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59A3CDD1" w14:textId="132530D7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Elemento finito que trabaja con fuerzas aplicadas fuera de su plano.</w:t>
      </w:r>
    </w:p>
    <w:p w14:paraId="1F511C2F" w14:textId="77777777" w:rsidR="00CA0A33" w:rsidRPr="009D2BA1" w:rsidRDefault="00CA0A33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39E815EE" w14:textId="2E8E9AE6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¿Qué grados de libertad tiene cada nodo de un elemento tipo SHELL?</w:t>
      </w:r>
    </w:p>
    <w:p w14:paraId="7FEA0247" w14:textId="77777777" w:rsidR="00CA0A33" w:rsidRPr="009D2BA1" w:rsidRDefault="00CA0A33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31E13D64" w14:textId="5C22F3FD" w:rsidR="00441592" w:rsidRPr="009D2BA1" w:rsidRDefault="00CA0A33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V</w:t>
      </w:r>
      <w:r w:rsidR="00441592" w:rsidRPr="009D2BA1">
        <w:rPr>
          <w:b/>
          <w:bCs/>
          <w:sz w:val="24"/>
          <w:szCs w:val="24"/>
        </w:rPr>
        <w:t>ersión</w:t>
      </w:r>
      <w:r w:rsidRPr="009D2BA1">
        <w:rPr>
          <w:b/>
          <w:bCs/>
          <w:sz w:val="24"/>
          <w:szCs w:val="24"/>
        </w:rPr>
        <w:t xml:space="preserve"> </w:t>
      </w:r>
      <w:proofErr w:type="gramStart"/>
      <w:r w:rsidRPr="009D2BA1">
        <w:rPr>
          <w:b/>
          <w:bCs/>
          <w:sz w:val="24"/>
          <w:szCs w:val="24"/>
        </w:rPr>
        <w:t xml:space="preserve">ultima </w:t>
      </w:r>
      <w:r w:rsidR="00441592" w:rsidRPr="009D2BA1">
        <w:rPr>
          <w:b/>
          <w:bCs/>
          <w:sz w:val="24"/>
          <w:szCs w:val="24"/>
        </w:rPr>
        <w:t xml:space="preserve"> del</w:t>
      </w:r>
      <w:proofErr w:type="gramEnd"/>
      <w:r w:rsidR="00441592" w:rsidRPr="009D2BA1">
        <w:rPr>
          <w:b/>
          <w:bCs/>
          <w:sz w:val="24"/>
          <w:szCs w:val="24"/>
        </w:rPr>
        <w:t xml:space="preserve"> manual que presenta la base de datos de perfiles </w:t>
      </w:r>
      <w:r w:rsidRPr="009D2BA1">
        <w:rPr>
          <w:b/>
          <w:bCs/>
          <w:sz w:val="24"/>
          <w:szCs w:val="24"/>
        </w:rPr>
        <w:t>de acero</w:t>
      </w:r>
    </w:p>
    <w:p w14:paraId="21EF36E4" w14:textId="77777777" w:rsidR="00CA0A33" w:rsidRPr="009D2BA1" w:rsidRDefault="00CA0A33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42BB426D" w14:textId="6B73294A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Sistema dimensional que utilizan los perfiles de acero en nuestro país.</w:t>
      </w:r>
    </w:p>
    <w:p w14:paraId="7B9CD8AA" w14:textId="77777777" w:rsidR="00CA0A33" w:rsidRPr="009D2BA1" w:rsidRDefault="00CA0A33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76D73F59" w14:textId="20C5CF0D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¿Cómo nombra el programa ETABS a las losas nervadas en dos sentidos?</w:t>
      </w:r>
    </w:p>
    <w:p w14:paraId="31462A87" w14:textId="77777777" w:rsidR="00CA0A33" w:rsidRPr="009D2BA1" w:rsidRDefault="00CA0A33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102DAFD0" w14:textId="6C07830D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Profesor que desarrolló la parte teórica y numérica del programa SAP 2000.</w:t>
      </w:r>
    </w:p>
    <w:p w14:paraId="2FBD2AE0" w14:textId="77777777" w:rsidR="00CA0A33" w:rsidRPr="009D2BA1" w:rsidRDefault="00CA0A33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43BE8884" w14:textId="7310F33F" w:rsidR="00441592" w:rsidRPr="009D2BA1" w:rsidRDefault="00441592" w:rsidP="009D2BA1">
      <w:pPr>
        <w:pStyle w:val="Prrafodelista"/>
        <w:numPr>
          <w:ilvl w:val="0"/>
          <w:numId w:val="1"/>
        </w:numPr>
        <w:spacing w:before="240"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En el año de 1966</w:t>
      </w:r>
      <w:r w:rsidR="00CA0A33" w:rsidRPr="009D2BA1">
        <w:rPr>
          <w:b/>
          <w:bCs/>
          <w:sz w:val="24"/>
          <w:szCs w:val="24"/>
        </w:rPr>
        <w:t xml:space="preserve"> desarrollo las primeras definiciones de elementos finitos en el área de estructuras </w:t>
      </w:r>
    </w:p>
    <w:p w14:paraId="45A942B3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7E009D94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before="240"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¿Como se </w:t>
      </w:r>
      <w:proofErr w:type="spellStart"/>
      <w:r w:rsidRPr="009D2BA1">
        <w:rPr>
          <w:b/>
          <w:bCs/>
          <w:sz w:val="24"/>
          <w:szCs w:val="24"/>
        </w:rPr>
        <w:t>predimensiona</w:t>
      </w:r>
      <w:proofErr w:type="spellEnd"/>
      <w:r w:rsidRPr="009D2BA1">
        <w:rPr>
          <w:b/>
          <w:bCs/>
          <w:sz w:val="24"/>
          <w:szCs w:val="24"/>
        </w:rPr>
        <w:t xml:space="preserve"> una viga?</w:t>
      </w:r>
    </w:p>
    <w:p w14:paraId="78AA261B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before="240"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</w:t>
      </w:r>
      <w:proofErr w:type="spellStart"/>
      <w:r w:rsidRPr="009D2BA1">
        <w:rPr>
          <w:b/>
          <w:bCs/>
          <w:sz w:val="24"/>
          <w:szCs w:val="24"/>
        </w:rPr>
        <w:t>cual</w:t>
      </w:r>
      <w:proofErr w:type="spellEnd"/>
      <w:r w:rsidRPr="009D2BA1">
        <w:rPr>
          <w:b/>
          <w:bCs/>
          <w:sz w:val="24"/>
          <w:szCs w:val="24"/>
        </w:rPr>
        <w:t xml:space="preserve"> es la diferencia entre usar elementos Shell </w:t>
      </w:r>
      <w:proofErr w:type="spellStart"/>
      <w:r w:rsidRPr="009D2BA1">
        <w:rPr>
          <w:b/>
          <w:bCs/>
          <w:sz w:val="24"/>
          <w:szCs w:val="24"/>
        </w:rPr>
        <w:t>Thin</w:t>
      </w:r>
      <w:proofErr w:type="spellEnd"/>
      <w:r w:rsidRPr="009D2BA1">
        <w:rPr>
          <w:b/>
          <w:bCs/>
          <w:sz w:val="24"/>
          <w:szCs w:val="24"/>
        </w:rPr>
        <w:t xml:space="preserve"> y </w:t>
      </w:r>
      <w:proofErr w:type="spellStart"/>
      <w:r w:rsidRPr="009D2BA1">
        <w:rPr>
          <w:b/>
          <w:bCs/>
          <w:sz w:val="24"/>
          <w:szCs w:val="24"/>
        </w:rPr>
        <w:t>Thick</w:t>
      </w:r>
      <w:proofErr w:type="spellEnd"/>
      <w:r w:rsidRPr="009D2BA1">
        <w:rPr>
          <w:b/>
          <w:bCs/>
          <w:sz w:val="24"/>
          <w:szCs w:val="24"/>
        </w:rPr>
        <w:t>?</w:t>
      </w:r>
    </w:p>
    <w:p w14:paraId="3284D704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before="240"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¿</w:t>
      </w:r>
      <w:proofErr w:type="spellStart"/>
      <w:proofErr w:type="gramStart"/>
      <w:r w:rsidRPr="009D2BA1">
        <w:rPr>
          <w:b/>
          <w:bCs/>
          <w:sz w:val="24"/>
          <w:szCs w:val="24"/>
        </w:rPr>
        <w:t>Cuando</w:t>
      </w:r>
      <w:proofErr w:type="spellEnd"/>
      <w:proofErr w:type="gramEnd"/>
      <w:r w:rsidRPr="009D2BA1">
        <w:rPr>
          <w:b/>
          <w:bCs/>
          <w:sz w:val="24"/>
          <w:szCs w:val="24"/>
        </w:rPr>
        <w:t xml:space="preserve"> se puede utilizar un elemento tipo "membrana"?</w:t>
      </w:r>
    </w:p>
    <w:p w14:paraId="2D397C03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before="240"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¿Cómo se </w:t>
      </w:r>
      <w:proofErr w:type="spellStart"/>
      <w:r w:rsidRPr="009D2BA1">
        <w:rPr>
          <w:b/>
          <w:bCs/>
          <w:sz w:val="24"/>
          <w:szCs w:val="24"/>
        </w:rPr>
        <w:t>predimensiona</w:t>
      </w:r>
      <w:proofErr w:type="spellEnd"/>
      <w:r w:rsidRPr="009D2BA1">
        <w:rPr>
          <w:b/>
          <w:bCs/>
          <w:sz w:val="24"/>
          <w:szCs w:val="24"/>
        </w:rPr>
        <w:t xml:space="preserve"> una losa en un sentido?</w:t>
      </w:r>
    </w:p>
    <w:p w14:paraId="17B9BBEE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before="240"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¿Cómo se </w:t>
      </w:r>
      <w:proofErr w:type="spellStart"/>
      <w:r w:rsidRPr="009D2BA1">
        <w:rPr>
          <w:b/>
          <w:bCs/>
          <w:sz w:val="24"/>
          <w:szCs w:val="24"/>
        </w:rPr>
        <w:t>pre-dimensiona</w:t>
      </w:r>
      <w:proofErr w:type="spellEnd"/>
      <w:r w:rsidRPr="009D2BA1">
        <w:rPr>
          <w:b/>
          <w:bCs/>
          <w:sz w:val="24"/>
          <w:szCs w:val="24"/>
        </w:rPr>
        <w:t xml:space="preserve"> una columna?</w:t>
      </w:r>
    </w:p>
    <w:p w14:paraId="568C2997" w14:textId="78B01F9D" w:rsidR="009D2BA1" w:rsidRPr="009D2BA1" w:rsidRDefault="009D2BA1" w:rsidP="009D2BA1">
      <w:pPr>
        <w:pStyle w:val="Prrafodelista"/>
        <w:numPr>
          <w:ilvl w:val="0"/>
          <w:numId w:val="3"/>
        </w:numPr>
        <w:spacing w:before="240"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 CAD fue inventado por</w:t>
      </w:r>
    </w:p>
    <w:p w14:paraId="5A2460E4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 siguiente es un método analítico</w:t>
      </w:r>
    </w:p>
    <w:p w14:paraId="40A5FF44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El siguiente es un método numérico</w:t>
      </w:r>
    </w:p>
    <w:p w14:paraId="3B3EB7E2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Quien introdujo por primera vez el término "Elementos finitos”</w:t>
      </w:r>
    </w:p>
    <w:p w14:paraId="70212D51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Cuáles fueron las </w:t>
      </w:r>
      <w:proofErr w:type="gramStart"/>
      <w:r w:rsidRPr="009D2BA1">
        <w:rPr>
          <w:b/>
          <w:bCs/>
          <w:sz w:val="24"/>
          <w:szCs w:val="24"/>
        </w:rPr>
        <w:t>primera aplicaciones</w:t>
      </w:r>
      <w:proofErr w:type="gramEnd"/>
      <w:r w:rsidRPr="009D2BA1">
        <w:rPr>
          <w:b/>
          <w:bCs/>
          <w:sz w:val="24"/>
          <w:szCs w:val="24"/>
        </w:rPr>
        <w:t xml:space="preserve"> del método de elementos finitos</w:t>
      </w:r>
    </w:p>
    <w:p w14:paraId="43D482EC" w14:textId="10C1CD1E" w:rsidR="009D2BA1" w:rsidRPr="009D2BA1" w:rsidRDefault="009D2BA1" w:rsidP="009D2BA1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Resistencia mínima la compresión del concreto </w:t>
      </w:r>
      <w:proofErr w:type="spellStart"/>
      <w:r w:rsidRPr="009D2BA1">
        <w:rPr>
          <w:b/>
          <w:bCs/>
          <w:sz w:val="24"/>
          <w:szCs w:val="24"/>
        </w:rPr>
        <w:t>fic</w:t>
      </w:r>
      <w:proofErr w:type="spellEnd"/>
      <w:r w:rsidRPr="009D2BA1">
        <w:rPr>
          <w:b/>
          <w:bCs/>
          <w:sz w:val="24"/>
          <w:szCs w:val="24"/>
        </w:rPr>
        <w:t xml:space="preserve"> para un sistema de marcos</w:t>
      </w:r>
      <w:r w:rsidRPr="009D2BA1">
        <w:rPr>
          <w:b/>
          <w:bCs/>
          <w:sz w:val="24"/>
          <w:szCs w:val="24"/>
        </w:rPr>
        <w:t xml:space="preserve"> </w:t>
      </w:r>
      <w:r w:rsidRPr="009D2BA1">
        <w:rPr>
          <w:b/>
          <w:bCs/>
          <w:sz w:val="24"/>
          <w:szCs w:val="24"/>
        </w:rPr>
        <w:t>especiales</w:t>
      </w:r>
    </w:p>
    <w:p w14:paraId="4954E839" w14:textId="77777777" w:rsidR="009D2BA1" w:rsidRPr="009D2BA1" w:rsidRDefault="009D2BA1" w:rsidP="009D2BA1">
      <w:pPr>
        <w:spacing w:after="0" w:line="240" w:lineRule="auto"/>
        <w:rPr>
          <w:b/>
          <w:bCs/>
          <w:sz w:val="24"/>
          <w:szCs w:val="24"/>
        </w:rPr>
      </w:pPr>
    </w:p>
    <w:p w14:paraId="1D418734" w14:textId="77777777" w:rsidR="009D2BA1" w:rsidRPr="009D2BA1" w:rsidRDefault="009D2BA1" w:rsidP="009D2BA1">
      <w:pPr>
        <w:spacing w:after="0" w:line="240" w:lineRule="auto"/>
        <w:rPr>
          <w:b/>
          <w:bCs/>
          <w:sz w:val="24"/>
          <w:szCs w:val="24"/>
        </w:rPr>
      </w:pPr>
    </w:p>
    <w:p w14:paraId="4AAF735F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lastRenderedPageBreak/>
        <w:t>Acero de refuerzo recomendado para un sistema de marcos especiales a momento</w:t>
      </w:r>
    </w:p>
    <w:p w14:paraId="47E9E2F8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Relaciona de Poisson recomendada por el ACI para ingresar al programa ETABS</w:t>
      </w:r>
    </w:p>
    <w:p w14:paraId="72B52DAA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El “Clear </w:t>
      </w:r>
      <w:proofErr w:type="spellStart"/>
      <w:r w:rsidRPr="009D2BA1">
        <w:rPr>
          <w:b/>
          <w:bCs/>
          <w:sz w:val="24"/>
          <w:szCs w:val="24"/>
        </w:rPr>
        <w:t>cover</w:t>
      </w:r>
      <w:proofErr w:type="spellEnd"/>
      <w:r w:rsidRPr="009D2BA1">
        <w:rPr>
          <w:b/>
          <w:bCs/>
          <w:sz w:val="24"/>
          <w:szCs w:val="24"/>
        </w:rPr>
        <w:t xml:space="preserve"> </w:t>
      </w:r>
      <w:proofErr w:type="spellStart"/>
      <w:r w:rsidRPr="009D2BA1">
        <w:rPr>
          <w:b/>
          <w:bCs/>
          <w:sz w:val="24"/>
          <w:szCs w:val="24"/>
        </w:rPr>
        <w:t>for</w:t>
      </w:r>
      <w:proofErr w:type="spellEnd"/>
      <w:r w:rsidRPr="009D2BA1">
        <w:rPr>
          <w:b/>
          <w:bCs/>
          <w:sz w:val="24"/>
          <w:szCs w:val="24"/>
        </w:rPr>
        <w:t xml:space="preserve"> </w:t>
      </w:r>
      <w:proofErr w:type="spellStart"/>
      <w:r w:rsidRPr="009D2BA1">
        <w:rPr>
          <w:b/>
          <w:bCs/>
          <w:sz w:val="24"/>
          <w:szCs w:val="24"/>
        </w:rPr>
        <w:t>confinements</w:t>
      </w:r>
      <w:proofErr w:type="spellEnd"/>
      <w:r w:rsidRPr="009D2BA1">
        <w:rPr>
          <w:b/>
          <w:bCs/>
          <w:sz w:val="24"/>
          <w:szCs w:val="24"/>
        </w:rPr>
        <w:t xml:space="preserve"> bar” representa</w:t>
      </w:r>
    </w:p>
    <w:p w14:paraId="2BA5D057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La letra "S" representa un acero de tipo</w:t>
      </w:r>
    </w:p>
    <w:p w14:paraId="13365D92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Factor "landa" para el </w:t>
      </w:r>
      <w:proofErr w:type="spellStart"/>
      <w:r w:rsidRPr="009D2BA1">
        <w:rPr>
          <w:b/>
          <w:bCs/>
          <w:sz w:val="24"/>
          <w:szCs w:val="24"/>
        </w:rPr>
        <w:t>pre-dimensionamiento</w:t>
      </w:r>
      <w:proofErr w:type="spellEnd"/>
      <w:r w:rsidRPr="009D2BA1">
        <w:rPr>
          <w:b/>
          <w:bCs/>
          <w:sz w:val="24"/>
          <w:szCs w:val="24"/>
        </w:rPr>
        <w:t xml:space="preserve"> de columna central</w:t>
      </w:r>
    </w:p>
    <w:p w14:paraId="27B053DA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Factor para el </w:t>
      </w:r>
      <w:proofErr w:type="spellStart"/>
      <w:r w:rsidRPr="009D2BA1">
        <w:rPr>
          <w:b/>
          <w:bCs/>
          <w:sz w:val="24"/>
          <w:szCs w:val="24"/>
        </w:rPr>
        <w:t>pre-dimensionamiento</w:t>
      </w:r>
      <w:proofErr w:type="spellEnd"/>
      <w:r w:rsidRPr="009D2BA1">
        <w:rPr>
          <w:b/>
          <w:bCs/>
          <w:sz w:val="24"/>
          <w:szCs w:val="24"/>
        </w:rPr>
        <w:t xml:space="preserve"> de viga en voladizo</w:t>
      </w:r>
    </w:p>
    <w:p w14:paraId="328D934F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 xml:space="preserve">El siguiente elemento tiene los grados de liberta </w:t>
      </w:r>
      <w:proofErr w:type="spellStart"/>
      <w:r w:rsidRPr="009D2BA1">
        <w:rPr>
          <w:b/>
          <w:bCs/>
          <w:sz w:val="24"/>
          <w:szCs w:val="24"/>
        </w:rPr>
        <w:t>Ul</w:t>
      </w:r>
      <w:proofErr w:type="spellEnd"/>
      <w:r w:rsidRPr="009D2BA1">
        <w:rPr>
          <w:b/>
          <w:bCs/>
          <w:sz w:val="24"/>
          <w:szCs w:val="24"/>
        </w:rPr>
        <w:t>, U2 y R3</w:t>
      </w:r>
    </w:p>
    <w:p w14:paraId="7C59119E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Normativa AISC que especifica la base de datos de los perfiles de acero a utilizar en ETABS</w:t>
      </w:r>
    </w:p>
    <w:p w14:paraId="11050E4D" w14:textId="77777777" w:rsidR="009D2BA1" w:rsidRPr="009D2BA1" w:rsidRDefault="009D2BA1" w:rsidP="009D2BA1">
      <w:pPr>
        <w:spacing w:line="240" w:lineRule="auto"/>
        <w:rPr>
          <w:b/>
          <w:bCs/>
          <w:sz w:val="24"/>
          <w:szCs w:val="24"/>
        </w:rPr>
      </w:pPr>
    </w:p>
    <w:p w14:paraId="0005C507" w14:textId="77777777" w:rsidR="009D2BA1" w:rsidRPr="009D2BA1" w:rsidRDefault="009D2BA1" w:rsidP="009D2BA1">
      <w:pPr>
        <w:pStyle w:val="Prrafodelista"/>
        <w:numPr>
          <w:ilvl w:val="0"/>
          <w:numId w:val="3"/>
        </w:numPr>
        <w:spacing w:line="720" w:lineRule="auto"/>
        <w:rPr>
          <w:b/>
          <w:bCs/>
          <w:sz w:val="24"/>
          <w:szCs w:val="24"/>
        </w:rPr>
      </w:pPr>
      <w:r w:rsidRPr="009D2BA1">
        <w:rPr>
          <w:b/>
          <w:bCs/>
          <w:sz w:val="24"/>
          <w:szCs w:val="24"/>
        </w:rPr>
        <w:t>Al hablar de la "</w:t>
      </w:r>
      <w:proofErr w:type="spellStart"/>
      <w:r w:rsidRPr="009D2BA1">
        <w:rPr>
          <w:b/>
          <w:bCs/>
          <w:sz w:val="24"/>
          <w:szCs w:val="24"/>
        </w:rPr>
        <w:t>Ribbed</w:t>
      </w:r>
      <w:proofErr w:type="spellEnd"/>
      <w:r w:rsidRPr="009D2BA1">
        <w:rPr>
          <w:b/>
          <w:bCs/>
          <w:sz w:val="24"/>
          <w:szCs w:val="24"/>
        </w:rPr>
        <w:t xml:space="preserve"> </w:t>
      </w:r>
      <w:proofErr w:type="spellStart"/>
      <w:r w:rsidRPr="009D2BA1">
        <w:rPr>
          <w:b/>
          <w:bCs/>
          <w:sz w:val="24"/>
          <w:szCs w:val="24"/>
        </w:rPr>
        <w:t>Slab</w:t>
      </w:r>
      <w:proofErr w:type="spellEnd"/>
      <w:r w:rsidRPr="009D2BA1">
        <w:rPr>
          <w:b/>
          <w:bCs/>
          <w:sz w:val="24"/>
          <w:szCs w:val="24"/>
        </w:rPr>
        <w:t>" nos referimos a</w:t>
      </w:r>
    </w:p>
    <w:p w14:paraId="78643CEF" w14:textId="77777777" w:rsidR="009D2BA1" w:rsidRPr="009D2BA1" w:rsidRDefault="009D2BA1" w:rsidP="009D2BA1">
      <w:pPr>
        <w:spacing w:line="720" w:lineRule="auto"/>
        <w:rPr>
          <w:b/>
          <w:bCs/>
          <w:sz w:val="24"/>
          <w:szCs w:val="24"/>
        </w:rPr>
      </w:pPr>
    </w:p>
    <w:p w14:paraId="5387E043" w14:textId="77777777" w:rsidR="00CA0A33" w:rsidRPr="009D2BA1" w:rsidRDefault="00CA0A33" w:rsidP="009D2BA1">
      <w:pPr>
        <w:spacing w:before="240" w:after="0" w:line="240" w:lineRule="auto"/>
        <w:rPr>
          <w:b/>
          <w:bCs/>
          <w:sz w:val="24"/>
          <w:szCs w:val="24"/>
        </w:rPr>
      </w:pPr>
    </w:p>
    <w:p w14:paraId="0970B16F" w14:textId="77777777" w:rsidR="00441592" w:rsidRPr="009D2BA1" w:rsidRDefault="00441592" w:rsidP="009D2BA1">
      <w:pPr>
        <w:spacing w:before="240" w:after="0" w:line="240" w:lineRule="auto"/>
        <w:rPr>
          <w:b/>
          <w:bCs/>
          <w:sz w:val="24"/>
          <w:szCs w:val="24"/>
        </w:rPr>
      </w:pPr>
    </w:p>
    <w:sectPr w:rsidR="00441592" w:rsidRPr="009D2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39C3"/>
    <w:multiLevelType w:val="hybridMultilevel"/>
    <w:tmpl w:val="E63E89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C13E8"/>
    <w:multiLevelType w:val="hybridMultilevel"/>
    <w:tmpl w:val="E2F459C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C659E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84108365">
    <w:abstractNumId w:val="2"/>
  </w:num>
  <w:num w:numId="2" w16cid:durableId="519859296">
    <w:abstractNumId w:val="0"/>
  </w:num>
  <w:num w:numId="3" w16cid:durableId="157642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D8"/>
    <w:rsid w:val="000838B9"/>
    <w:rsid w:val="00157EB8"/>
    <w:rsid w:val="00421E83"/>
    <w:rsid w:val="00441592"/>
    <w:rsid w:val="007D4D16"/>
    <w:rsid w:val="009126CE"/>
    <w:rsid w:val="009D2BA1"/>
    <w:rsid w:val="00A304A5"/>
    <w:rsid w:val="00B45BD8"/>
    <w:rsid w:val="00CA0A33"/>
    <w:rsid w:val="00D35AFA"/>
    <w:rsid w:val="00D540F8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FBE8"/>
  <w15:chartTrackingRefBased/>
  <w15:docId w15:val="{ACE1593D-B343-4C9F-BA52-2E11F77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B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B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B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B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B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B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B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B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B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B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2</cp:revision>
  <cp:lastPrinted>2025-03-10T18:12:00Z</cp:lastPrinted>
  <dcterms:created xsi:type="dcterms:W3CDTF">2025-03-08T07:16:00Z</dcterms:created>
  <dcterms:modified xsi:type="dcterms:W3CDTF">2025-03-10T19:40:00Z</dcterms:modified>
</cp:coreProperties>
</file>