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1D744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p w14:paraId="0ADC4517" w14:textId="2C69E3AA" w:rsidR="00441592" w:rsidRPr="00441592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El CAD en qué año fue inventado por el ingeniero</w:t>
      </w:r>
    </w:p>
    <w:p w14:paraId="768C1099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p w14:paraId="7665B23E" w14:textId="03E1AA1C" w:rsidR="00441592" w:rsidRPr="00441592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Nombre del primer computador.</w:t>
      </w:r>
    </w:p>
    <w:p w14:paraId="23314A11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p w14:paraId="34F32C24" w14:textId="039E19A2" w:rsidR="00441592" w:rsidRPr="00441592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Nombre que recibe la asignación de mallado en las losas.</w:t>
      </w:r>
    </w:p>
    <w:p w14:paraId="6FF1433B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p w14:paraId="3BDDC167" w14:textId="0E7951DD" w:rsidR="00441592" w:rsidRPr="00441592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¿Qué fórmula es utilizada para saber si se tiene un diafragma rígido o flexible?</w:t>
      </w:r>
    </w:p>
    <w:p w14:paraId="45516775" w14:textId="1C28AB7A" w:rsidR="00441592" w:rsidRPr="00441592" w:rsidRDefault="00441592" w:rsidP="00441592">
      <w:pPr>
        <w:spacing w:after="0" w:line="240" w:lineRule="auto"/>
        <w:ind w:firstLine="710"/>
        <w:rPr>
          <w:sz w:val="24"/>
          <w:szCs w:val="24"/>
        </w:rPr>
      </w:pPr>
    </w:p>
    <w:p w14:paraId="7B3ACE7B" w14:textId="7DDA05FC" w:rsidR="00441592" w:rsidRPr="00441592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El método de los tres momentos, carga virtual y doble integración son métodos:</w:t>
      </w:r>
    </w:p>
    <w:p w14:paraId="1A10469D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p w14:paraId="68459AA7" w14:textId="2D92B767" w:rsidR="00441592" w:rsidRPr="00441592" w:rsidRDefault="00D540F8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Mencione un Método Numérico para Análisis Estructural</w:t>
      </w:r>
    </w:p>
    <w:p w14:paraId="10DB994F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p w14:paraId="1B9A6A5B" w14:textId="35C60E12" w:rsidR="00441592" w:rsidRPr="00441592" w:rsidRDefault="00D540F8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Los software</w:t>
      </w:r>
      <w:proofErr w:type="gramEnd"/>
      <w:r>
        <w:rPr>
          <w:sz w:val="24"/>
          <w:szCs w:val="24"/>
        </w:rPr>
        <w:t xml:space="preserve"> de análisis Estructural y diseño utilizan el siguiente método para la solución de estructuras:</w:t>
      </w:r>
    </w:p>
    <w:p w14:paraId="4CD63B29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p w14:paraId="4386EDFD" w14:textId="3E158DB0" w:rsidR="00441592" w:rsidRPr="00441592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El método de los elementos finitos en el área de estructuras busca la solución de los problemas de:</w:t>
      </w:r>
    </w:p>
    <w:p w14:paraId="218D16C8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p w14:paraId="3CAFC3FC" w14:textId="51385AED" w:rsidR="00441592" w:rsidRPr="00441592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Norma</w:t>
      </w:r>
      <w:r w:rsidR="00D540F8">
        <w:rPr>
          <w:sz w:val="24"/>
          <w:szCs w:val="24"/>
        </w:rPr>
        <w:t xml:space="preserve"> </w:t>
      </w:r>
      <w:r w:rsidRPr="00441592">
        <w:rPr>
          <w:sz w:val="24"/>
          <w:szCs w:val="24"/>
        </w:rPr>
        <w:t>utilizada para estructuras de acero.</w:t>
      </w:r>
    </w:p>
    <w:p w14:paraId="06643439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p w14:paraId="63D99934" w14:textId="13F5457E" w:rsidR="00441592" w:rsidRPr="00441592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¿Cómo nombra el programa ETABS a las losas apoyadas sobre ábacos?</w:t>
      </w:r>
    </w:p>
    <w:p w14:paraId="2DD73ADB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p w14:paraId="25914BE7" w14:textId="3C722A17" w:rsidR="00441592" w:rsidRPr="00441592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¿Qué refuerzo</w:t>
      </w:r>
      <w:r w:rsidR="00D540F8">
        <w:rPr>
          <w:sz w:val="24"/>
          <w:szCs w:val="24"/>
        </w:rPr>
        <w:t xml:space="preserve"> de </w:t>
      </w:r>
      <w:proofErr w:type="gramStart"/>
      <w:r w:rsidR="00D540F8">
        <w:rPr>
          <w:sz w:val="24"/>
          <w:szCs w:val="24"/>
        </w:rPr>
        <w:t xml:space="preserve">acero </w:t>
      </w:r>
      <w:r w:rsidRPr="00441592">
        <w:rPr>
          <w:sz w:val="24"/>
          <w:szCs w:val="24"/>
        </w:rPr>
        <w:t xml:space="preserve"> </w:t>
      </w:r>
      <w:r w:rsidR="00D540F8">
        <w:rPr>
          <w:sz w:val="24"/>
          <w:szCs w:val="24"/>
        </w:rPr>
        <w:t>“</w:t>
      </w:r>
      <w:proofErr w:type="gramEnd"/>
      <w:r w:rsidRPr="00441592">
        <w:rPr>
          <w:sz w:val="24"/>
          <w:szCs w:val="24"/>
        </w:rPr>
        <w:t>no sugiere</w:t>
      </w:r>
      <w:r w:rsidR="00D540F8">
        <w:rPr>
          <w:sz w:val="24"/>
          <w:szCs w:val="24"/>
        </w:rPr>
        <w:t xml:space="preserve">” </w:t>
      </w:r>
      <w:r w:rsidRPr="00441592">
        <w:rPr>
          <w:sz w:val="24"/>
          <w:szCs w:val="24"/>
        </w:rPr>
        <w:t xml:space="preserve"> la norma ACI 318-19 para el diseño de marcos especiales a </w:t>
      </w:r>
      <w:r w:rsidR="00D540F8">
        <w:rPr>
          <w:sz w:val="24"/>
          <w:szCs w:val="24"/>
        </w:rPr>
        <w:t>momento</w:t>
      </w:r>
      <w:r w:rsidRPr="00441592">
        <w:rPr>
          <w:sz w:val="24"/>
          <w:szCs w:val="24"/>
        </w:rPr>
        <w:t>?</w:t>
      </w:r>
    </w:p>
    <w:p w14:paraId="1A609460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p w14:paraId="6BE836DA" w14:textId="4D6697D6" w:rsidR="00441592" w:rsidRPr="00441592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Para la determinación del nivel de protección sísmica NPS es necesario conocer:</w:t>
      </w:r>
    </w:p>
    <w:p w14:paraId="4F7C955D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p w14:paraId="7B990D04" w14:textId="32323AAC" w:rsidR="00441592" w:rsidRPr="00441592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El nivel de protección sísmica NPS es equivalente en ACI 318-19 a:</w:t>
      </w:r>
    </w:p>
    <w:p w14:paraId="0DDC2769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p w14:paraId="325EC300" w14:textId="52F6A14E" w:rsidR="00441592" w:rsidRPr="00441592" w:rsidRDefault="00D540F8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Resistencia del concreto mínima en PSI para un muro especial con acero grado 100</w:t>
      </w:r>
    </w:p>
    <w:p w14:paraId="420CE92A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p w14:paraId="0459BE1D" w14:textId="14794060" w:rsidR="00441592" w:rsidRPr="00441592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¿A cuánto equivale el módulo elástico del concreto en el sistema MKS?</w:t>
      </w:r>
    </w:p>
    <w:p w14:paraId="40BA95A6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p w14:paraId="4E6D116A" w14:textId="12114E14" w:rsidR="00441592" w:rsidRPr="00441592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¿Cuál es la base mínima de una viga de concreto reforzado?</w:t>
      </w:r>
    </w:p>
    <w:p w14:paraId="6F8B9CC6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p w14:paraId="57EFCF87" w14:textId="154AD84C" w:rsidR="00441592" w:rsidRPr="00441592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 xml:space="preserve">¿Cuáles son los factores de </w:t>
      </w:r>
      <w:proofErr w:type="spellStart"/>
      <w:r w:rsidRPr="00441592">
        <w:rPr>
          <w:sz w:val="24"/>
          <w:szCs w:val="24"/>
        </w:rPr>
        <w:t>predimensionamiento</w:t>
      </w:r>
      <w:proofErr w:type="spellEnd"/>
      <w:r w:rsidRPr="00441592">
        <w:rPr>
          <w:sz w:val="24"/>
          <w:szCs w:val="24"/>
        </w:rPr>
        <w:t xml:space="preserve"> para una columna central?</w:t>
      </w:r>
    </w:p>
    <w:p w14:paraId="1825510C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p w14:paraId="6AA2E4F7" w14:textId="5B0C7462" w:rsidR="00441592" w:rsidRPr="00441592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Elemento finito que trabaja en tensión plana.</w:t>
      </w:r>
    </w:p>
    <w:p w14:paraId="0636CCFF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p w14:paraId="59A3CDD1" w14:textId="132530D7" w:rsidR="00441592" w:rsidRPr="00441592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Elemento finito que trabaja con fuerzas aplicadas fuera de su plano.</w:t>
      </w:r>
    </w:p>
    <w:p w14:paraId="1F511C2F" w14:textId="77777777" w:rsidR="00CA0A33" w:rsidRPr="00441592" w:rsidRDefault="00CA0A33" w:rsidP="00441592">
      <w:pPr>
        <w:spacing w:after="0" w:line="240" w:lineRule="auto"/>
        <w:rPr>
          <w:sz w:val="24"/>
          <w:szCs w:val="24"/>
        </w:rPr>
      </w:pPr>
    </w:p>
    <w:p w14:paraId="39E815EE" w14:textId="2E8E9AE6" w:rsidR="00441592" w:rsidRPr="00CA0A33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¿Qué grados de libertad tiene cada nodo de un elemento tipo SHELL?</w:t>
      </w:r>
    </w:p>
    <w:p w14:paraId="7FEA0247" w14:textId="77777777" w:rsidR="00CA0A33" w:rsidRPr="00441592" w:rsidRDefault="00CA0A33" w:rsidP="00441592">
      <w:pPr>
        <w:spacing w:after="0" w:line="240" w:lineRule="auto"/>
        <w:rPr>
          <w:sz w:val="24"/>
          <w:szCs w:val="24"/>
        </w:rPr>
      </w:pPr>
    </w:p>
    <w:p w14:paraId="31E13D64" w14:textId="5C22F3FD" w:rsidR="00441592" w:rsidRPr="00CA0A33" w:rsidRDefault="00CA0A33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 w:rsidR="00441592" w:rsidRPr="00441592">
        <w:rPr>
          <w:sz w:val="24"/>
          <w:szCs w:val="24"/>
        </w:rPr>
        <w:t>ersión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ultima </w:t>
      </w:r>
      <w:r w:rsidR="00441592" w:rsidRPr="00441592">
        <w:rPr>
          <w:sz w:val="24"/>
          <w:szCs w:val="24"/>
        </w:rPr>
        <w:t xml:space="preserve"> del</w:t>
      </w:r>
      <w:proofErr w:type="gramEnd"/>
      <w:r w:rsidR="00441592" w:rsidRPr="00441592">
        <w:rPr>
          <w:sz w:val="24"/>
          <w:szCs w:val="24"/>
        </w:rPr>
        <w:t xml:space="preserve"> manual que presenta la base de datos de perfiles </w:t>
      </w:r>
      <w:r>
        <w:rPr>
          <w:sz w:val="24"/>
          <w:szCs w:val="24"/>
        </w:rPr>
        <w:t>de acero</w:t>
      </w:r>
    </w:p>
    <w:p w14:paraId="21EF36E4" w14:textId="77777777" w:rsidR="00CA0A33" w:rsidRPr="00441592" w:rsidRDefault="00CA0A33" w:rsidP="00441592">
      <w:pPr>
        <w:spacing w:after="0" w:line="240" w:lineRule="auto"/>
        <w:rPr>
          <w:sz w:val="24"/>
          <w:szCs w:val="24"/>
        </w:rPr>
      </w:pPr>
    </w:p>
    <w:p w14:paraId="42BB426D" w14:textId="6B73294A" w:rsidR="00441592" w:rsidRPr="00CA0A33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Sistema dimensional que utilizan los perfiles de acero en nuestro país.</w:t>
      </w:r>
    </w:p>
    <w:p w14:paraId="7B9CD8AA" w14:textId="77777777" w:rsidR="00CA0A33" w:rsidRPr="00441592" w:rsidRDefault="00CA0A33" w:rsidP="00441592">
      <w:pPr>
        <w:spacing w:after="0" w:line="240" w:lineRule="auto"/>
        <w:rPr>
          <w:sz w:val="24"/>
          <w:szCs w:val="24"/>
        </w:rPr>
      </w:pPr>
    </w:p>
    <w:p w14:paraId="76D73F59" w14:textId="20C5CF0D" w:rsidR="00441592" w:rsidRPr="00CA0A33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¿Cómo nombra el programa ETABS a las losas nervadas en dos sentidos?</w:t>
      </w:r>
    </w:p>
    <w:p w14:paraId="31462A87" w14:textId="77777777" w:rsidR="00CA0A33" w:rsidRPr="00441592" w:rsidRDefault="00CA0A33" w:rsidP="00441592">
      <w:pPr>
        <w:spacing w:after="0" w:line="240" w:lineRule="auto"/>
        <w:rPr>
          <w:sz w:val="24"/>
          <w:szCs w:val="24"/>
        </w:rPr>
      </w:pPr>
    </w:p>
    <w:p w14:paraId="102DAFD0" w14:textId="6C07830D" w:rsidR="00441592" w:rsidRPr="00CA0A33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Profesor que desarrolló la parte teórica y numérica del programa SAP 2000.</w:t>
      </w:r>
    </w:p>
    <w:p w14:paraId="2FBD2AE0" w14:textId="77777777" w:rsidR="00CA0A33" w:rsidRPr="00441592" w:rsidRDefault="00CA0A33" w:rsidP="00441592">
      <w:pPr>
        <w:spacing w:after="0" w:line="240" w:lineRule="auto"/>
        <w:rPr>
          <w:sz w:val="24"/>
          <w:szCs w:val="24"/>
        </w:rPr>
      </w:pPr>
    </w:p>
    <w:p w14:paraId="43BE8884" w14:textId="7310F33F" w:rsidR="00441592" w:rsidRPr="00441592" w:rsidRDefault="00441592" w:rsidP="0044159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41592">
        <w:rPr>
          <w:sz w:val="24"/>
          <w:szCs w:val="24"/>
        </w:rPr>
        <w:t>En el año de 1966</w:t>
      </w:r>
      <w:r w:rsidR="00CA0A33">
        <w:rPr>
          <w:sz w:val="24"/>
          <w:szCs w:val="24"/>
        </w:rPr>
        <w:t xml:space="preserve"> desarrollo las primeras definiciones de elementos finitos en el área de estructuras </w:t>
      </w:r>
    </w:p>
    <w:p w14:paraId="45A942B3" w14:textId="77777777" w:rsidR="00441592" w:rsidRDefault="00441592" w:rsidP="00441592">
      <w:pPr>
        <w:spacing w:after="0" w:line="240" w:lineRule="auto"/>
        <w:rPr>
          <w:sz w:val="24"/>
          <w:szCs w:val="24"/>
        </w:rPr>
      </w:pPr>
    </w:p>
    <w:p w14:paraId="5387E043" w14:textId="77777777" w:rsidR="00CA0A33" w:rsidRPr="00441592" w:rsidRDefault="00CA0A33" w:rsidP="00441592">
      <w:pPr>
        <w:spacing w:after="0" w:line="240" w:lineRule="auto"/>
        <w:rPr>
          <w:sz w:val="24"/>
          <w:szCs w:val="24"/>
        </w:rPr>
      </w:pPr>
    </w:p>
    <w:p w14:paraId="0970B16F" w14:textId="77777777" w:rsidR="00441592" w:rsidRPr="00441592" w:rsidRDefault="00441592" w:rsidP="00441592">
      <w:pPr>
        <w:spacing w:after="0" w:line="240" w:lineRule="auto"/>
        <w:rPr>
          <w:sz w:val="24"/>
          <w:szCs w:val="24"/>
        </w:rPr>
      </w:pPr>
    </w:p>
    <w:sectPr w:rsidR="00441592" w:rsidRPr="00441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F39C3"/>
    <w:multiLevelType w:val="hybridMultilevel"/>
    <w:tmpl w:val="E63E89B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C659E"/>
    <w:multiLevelType w:val="multilevel"/>
    <w:tmpl w:val="1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84108365">
    <w:abstractNumId w:val="1"/>
  </w:num>
  <w:num w:numId="2" w16cid:durableId="51985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D8"/>
    <w:rsid w:val="00157EB8"/>
    <w:rsid w:val="00421E83"/>
    <w:rsid w:val="00441592"/>
    <w:rsid w:val="007D4D16"/>
    <w:rsid w:val="009126CE"/>
    <w:rsid w:val="00B45BD8"/>
    <w:rsid w:val="00CA0A33"/>
    <w:rsid w:val="00D35AFA"/>
    <w:rsid w:val="00D540F8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DFBE8"/>
  <w15:chartTrackingRefBased/>
  <w15:docId w15:val="{ACE1593D-B343-4C9F-BA52-2E11F773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5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5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5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5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5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5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5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5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5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5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5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5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5B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5B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5B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5B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5B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5B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5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5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5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5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5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5B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5B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5B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5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5B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5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dcterms:created xsi:type="dcterms:W3CDTF">2025-03-08T07:16:00Z</dcterms:created>
  <dcterms:modified xsi:type="dcterms:W3CDTF">2025-03-08T09:01:00Z</dcterms:modified>
</cp:coreProperties>
</file>