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B6B2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 xml:space="preserve">¿Como se </w:t>
      </w:r>
      <w:proofErr w:type="spellStart"/>
      <w:r w:rsidRPr="004C16C4">
        <w:rPr>
          <w:b/>
          <w:bCs/>
          <w:sz w:val="10"/>
          <w:szCs w:val="10"/>
        </w:rPr>
        <w:t>predimensiona</w:t>
      </w:r>
      <w:proofErr w:type="spellEnd"/>
      <w:r w:rsidRPr="004C16C4">
        <w:rPr>
          <w:b/>
          <w:bCs/>
          <w:sz w:val="10"/>
          <w:szCs w:val="10"/>
        </w:rPr>
        <w:t xml:space="preserve"> una viga?</w:t>
      </w:r>
    </w:p>
    <w:p w14:paraId="2F5094FF" w14:textId="77777777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drawing>
          <wp:inline distT="0" distB="0" distL="0" distR="0" wp14:anchorId="16F19CEF" wp14:editId="6703297A">
            <wp:extent cx="555745" cy="281354"/>
            <wp:effectExtent l="0" t="0" r="0" b="4445"/>
            <wp:docPr id="272978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78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482" cy="29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B54E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¿</w:t>
      </w:r>
      <w:proofErr w:type="spellStart"/>
      <w:r w:rsidRPr="004C16C4">
        <w:rPr>
          <w:b/>
          <w:bCs/>
          <w:sz w:val="10"/>
          <w:szCs w:val="10"/>
        </w:rPr>
        <w:t>cual</w:t>
      </w:r>
      <w:proofErr w:type="spellEnd"/>
      <w:r w:rsidRPr="004C16C4">
        <w:rPr>
          <w:b/>
          <w:bCs/>
          <w:sz w:val="10"/>
          <w:szCs w:val="10"/>
        </w:rPr>
        <w:t xml:space="preserve"> es la diferencia entre usar elementos Shell </w:t>
      </w:r>
      <w:proofErr w:type="spellStart"/>
      <w:r w:rsidRPr="004C16C4">
        <w:rPr>
          <w:b/>
          <w:bCs/>
          <w:sz w:val="10"/>
          <w:szCs w:val="10"/>
        </w:rPr>
        <w:t>Thin</w:t>
      </w:r>
      <w:proofErr w:type="spellEnd"/>
      <w:r w:rsidRPr="004C16C4">
        <w:rPr>
          <w:b/>
          <w:bCs/>
          <w:sz w:val="10"/>
          <w:szCs w:val="10"/>
        </w:rPr>
        <w:t xml:space="preserve"> y </w:t>
      </w:r>
      <w:proofErr w:type="spellStart"/>
      <w:r w:rsidRPr="004C16C4">
        <w:rPr>
          <w:b/>
          <w:bCs/>
          <w:sz w:val="10"/>
          <w:szCs w:val="10"/>
        </w:rPr>
        <w:t>Thick</w:t>
      </w:r>
      <w:proofErr w:type="spellEnd"/>
      <w:r w:rsidRPr="004C16C4">
        <w:rPr>
          <w:b/>
          <w:bCs/>
          <w:sz w:val="10"/>
          <w:szCs w:val="10"/>
        </w:rPr>
        <w:t>?</w:t>
      </w:r>
    </w:p>
    <w:p w14:paraId="1BE853CB" w14:textId="77777777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 xml:space="preserve">Shell </w:t>
      </w:r>
      <w:proofErr w:type="spellStart"/>
      <w:r w:rsidRPr="004C16C4">
        <w:rPr>
          <w:b/>
          <w:bCs/>
          <w:sz w:val="10"/>
          <w:szCs w:val="10"/>
        </w:rPr>
        <w:t>thin</w:t>
      </w:r>
      <w:proofErr w:type="spellEnd"/>
      <w:r w:rsidRPr="004C16C4">
        <w:rPr>
          <w:b/>
          <w:bCs/>
          <w:sz w:val="10"/>
          <w:szCs w:val="10"/>
        </w:rPr>
        <w:t xml:space="preserve"> se usa para elementos delgados</w:t>
      </w:r>
    </w:p>
    <w:p w14:paraId="3AE36026" w14:textId="77777777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 xml:space="preserve">Shell </w:t>
      </w:r>
      <w:proofErr w:type="spellStart"/>
      <w:r w:rsidRPr="004C16C4">
        <w:rPr>
          <w:b/>
          <w:bCs/>
          <w:sz w:val="10"/>
          <w:szCs w:val="10"/>
        </w:rPr>
        <w:t>thick</w:t>
      </w:r>
      <w:proofErr w:type="spellEnd"/>
      <w:r w:rsidRPr="004C16C4">
        <w:rPr>
          <w:b/>
          <w:bCs/>
          <w:sz w:val="10"/>
          <w:szCs w:val="10"/>
        </w:rPr>
        <w:t xml:space="preserve"> se usa para elementos gruesos</w:t>
      </w:r>
    </w:p>
    <w:p w14:paraId="3FEC5DA2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¿</w:t>
      </w:r>
      <w:proofErr w:type="spellStart"/>
      <w:proofErr w:type="gramStart"/>
      <w:r w:rsidRPr="004C16C4">
        <w:rPr>
          <w:b/>
          <w:bCs/>
          <w:sz w:val="10"/>
          <w:szCs w:val="10"/>
        </w:rPr>
        <w:t>Cuando</w:t>
      </w:r>
      <w:proofErr w:type="spellEnd"/>
      <w:proofErr w:type="gramEnd"/>
      <w:r w:rsidRPr="004C16C4">
        <w:rPr>
          <w:b/>
          <w:bCs/>
          <w:sz w:val="10"/>
          <w:szCs w:val="10"/>
        </w:rPr>
        <w:t xml:space="preserve"> se puede utilizar un elemento tipo "membrana"?</w:t>
      </w:r>
    </w:p>
    <w:p w14:paraId="69D0E2CC" w14:textId="4542A397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 xml:space="preserve">se utiliza cuando se modelan estructuras que solo resisten fuerzas </w:t>
      </w:r>
      <w:proofErr w:type="spellStart"/>
      <w:r w:rsidRPr="004C16C4">
        <w:rPr>
          <w:b/>
          <w:bCs/>
          <w:sz w:val="10"/>
          <w:szCs w:val="10"/>
        </w:rPr>
        <w:t>ensu</w:t>
      </w:r>
      <w:proofErr w:type="spellEnd"/>
      <w:r w:rsidRPr="004C16C4">
        <w:rPr>
          <w:b/>
          <w:bCs/>
          <w:sz w:val="10"/>
          <w:szCs w:val="10"/>
        </w:rPr>
        <w:t xml:space="preserve"> plano</w:t>
      </w:r>
      <w:r w:rsidRPr="004C16C4">
        <w:rPr>
          <w:b/>
          <w:bCs/>
          <w:sz w:val="10"/>
          <w:szCs w:val="10"/>
        </w:rPr>
        <w:t xml:space="preserve"> </w:t>
      </w:r>
      <w:r w:rsidRPr="004C16C4">
        <w:rPr>
          <w:b/>
          <w:bCs/>
          <w:sz w:val="10"/>
          <w:szCs w:val="10"/>
        </w:rPr>
        <w:t>donde la estructura está sometida principalmente a cargas de</w:t>
      </w:r>
      <w:r w:rsidRPr="004C16C4">
        <w:rPr>
          <w:b/>
          <w:bCs/>
          <w:sz w:val="10"/>
          <w:szCs w:val="10"/>
        </w:rPr>
        <w:t xml:space="preserve"> </w:t>
      </w:r>
      <w:r w:rsidRPr="004C16C4">
        <w:rPr>
          <w:b/>
          <w:bCs/>
          <w:sz w:val="10"/>
          <w:szCs w:val="10"/>
        </w:rPr>
        <w:t>tracción o compresión en su plano.</w:t>
      </w:r>
    </w:p>
    <w:p w14:paraId="0D9988E0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 xml:space="preserve">¿Cómo se </w:t>
      </w:r>
      <w:proofErr w:type="spellStart"/>
      <w:r w:rsidRPr="004C16C4">
        <w:rPr>
          <w:b/>
          <w:bCs/>
          <w:sz w:val="10"/>
          <w:szCs w:val="10"/>
        </w:rPr>
        <w:t>predimensiona</w:t>
      </w:r>
      <w:proofErr w:type="spellEnd"/>
      <w:r w:rsidRPr="004C16C4">
        <w:rPr>
          <w:b/>
          <w:bCs/>
          <w:sz w:val="10"/>
          <w:szCs w:val="10"/>
        </w:rPr>
        <w:t xml:space="preserve"> una losa en un sentido?</w:t>
      </w:r>
    </w:p>
    <w:p w14:paraId="6D22FC13" w14:textId="4DA44CB9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L/20 L/24 L/28 l/10</w:t>
      </w:r>
    </w:p>
    <w:p w14:paraId="5624A7E8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 xml:space="preserve">¿Cómo se </w:t>
      </w:r>
      <w:proofErr w:type="spellStart"/>
      <w:r w:rsidRPr="004C16C4">
        <w:rPr>
          <w:b/>
          <w:bCs/>
          <w:sz w:val="10"/>
          <w:szCs w:val="10"/>
        </w:rPr>
        <w:t>pre-dimensiona</w:t>
      </w:r>
      <w:proofErr w:type="spellEnd"/>
      <w:r w:rsidRPr="004C16C4">
        <w:rPr>
          <w:b/>
          <w:bCs/>
          <w:sz w:val="10"/>
          <w:szCs w:val="10"/>
        </w:rPr>
        <w:t xml:space="preserve"> una columna?</w:t>
      </w:r>
    </w:p>
    <w:p w14:paraId="777FB116" w14:textId="7A785281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drawing>
          <wp:inline distT="0" distB="0" distL="0" distR="0" wp14:anchorId="75020A3C" wp14:editId="7A08223A">
            <wp:extent cx="567221" cy="274654"/>
            <wp:effectExtent l="0" t="0" r="4445" b="0"/>
            <wp:docPr id="775083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83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53" cy="28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E941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El CAD fue inventado por</w:t>
      </w:r>
    </w:p>
    <w:p w14:paraId="56ECC56F" w14:textId="19371036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 xml:space="preserve">1966 Pierre </w:t>
      </w:r>
      <w:proofErr w:type="spellStart"/>
      <w:r w:rsidRPr="004C16C4">
        <w:rPr>
          <w:b/>
          <w:bCs/>
          <w:sz w:val="10"/>
          <w:szCs w:val="10"/>
        </w:rPr>
        <w:t>Bezier</w:t>
      </w:r>
      <w:proofErr w:type="spellEnd"/>
      <w:r w:rsidRPr="004C16C4">
        <w:rPr>
          <w:b/>
          <w:bCs/>
          <w:sz w:val="10"/>
          <w:szCs w:val="10"/>
        </w:rPr>
        <w:t xml:space="preserve"> </w:t>
      </w:r>
    </w:p>
    <w:p w14:paraId="01F03E7B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El siguiente es un método analítico</w:t>
      </w:r>
    </w:p>
    <w:p w14:paraId="6DB9F7A2" w14:textId="155E6CE1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proofErr w:type="spellStart"/>
      <w:r w:rsidRPr="004C16C4">
        <w:rPr>
          <w:b/>
          <w:bCs/>
          <w:sz w:val="10"/>
          <w:szCs w:val="10"/>
        </w:rPr>
        <w:t>Metodo</w:t>
      </w:r>
      <w:proofErr w:type="spellEnd"/>
      <w:r w:rsidRPr="004C16C4">
        <w:rPr>
          <w:b/>
          <w:bCs/>
          <w:sz w:val="10"/>
          <w:szCs w:val="10"/>
        </w:rPr>
        <w:t xml:space="preserve"> de los 3 momentos, carga virtual y doble </w:t>
      </w:r>
      <w:proofErr w:type="spellStart"/>
      <w:r w:rsidRPr="004C16C4">
        <w:rPr>
          <w:b/>
          <w:bCs/>
          <w:sz w:val="10"/>
          <w:szCs w:val="10"/>
        </w:rPr>
        <w:t>integracion</w:t>
      </w:r>
      <w:proofErr w:type="spellEnd"/>
    </w:p>
    <w:p w14:paraId="78999C51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El siguiente es un método numérico</w:t>
      </w:r>
    </w:p>
    <w:p w14:paraId="6F4B3F4E" w14:textId="0CB19E69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Método de los elementos finitos</w:t>
      </w:r>
    </w:p>
    <w:p w14:paraId="380ED301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Quien introdujo por primera vez el término "Elementos finitos”</w:t>
      </w:r>
    </w:p>
    <w:p w14:paraId="1A9C20F8" w14:textId="654CBF0C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proofErr w:type="spellStart"/>
      <w:r w:rsidRPr="004C16C4">
        <w:rPr>
          <w:b/>
          <w:bCs/>
          <w:sz w:val="10"/>
          <w:szCs w:val="10"/>
        </w:rPr>
        <w:t>Clough</w:t>
      </w:r>
      <w:proofErr w:type="spellEnd"/>
      <w:r w:rsidRPr="004C16C4">
        <w:rPr>
          <w:b/>
          <w:bCs/>
          <w:sz w:val="10"/>
          <w:szCs w:val="10"/>
        </w:rPr>
        <w:t xml:space="preserve"> 1960</w:t>
      </w:r>
    </w:p>
    <w:p w14:paraId="2BC1966C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 xml:space="preserve">Cuáles fueron las </w:t>
      </w:r>
      <w:proofErr w:type="gramStart"/>
      <w:r w:rsidRPr="004C16C4">
        <w:rPr>
          <w:b/>
          <w:bCs/>
          <w:sz w:val="10"/>
          <w:szCs w:val="10"/>
        </w:rPr>
        <w:t>primera aplicaciones</w:t>
      </w:r>
      <w:proofErr w:type="gramEnd"/>
      <w:r w:rsidRPr="004C16C4">
        <w:rPr>
          <w:b/>
          <w:bCs/>
          <w:sz w:val="10"/>
          <w:szCs w:val="10"/>
        </w:rPr>
        <w:t xml:space="preserve"> del método de elementos finitos</w:t>
      </w:r>
    </w:p>
    <w:p w14:paraId="52241A9C" w14:textId="2B685B77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 xml:space="preserve">Aplicaciones estructurales en </w:t>
      </w:r>
      <w:proofErr w:type="spellStart"/>
      <w:r w:rsidRPr="004C16C4">
        <w:rPr>
          <w:b/>
          <w:bCs/>
          <w:sz w:val="10"/>
          <w:szCs w:val="10"/>
        </w:rPr>
        <w:t>aeronautica</w:t>
      </w:r>
      <w:proofErr w:type="spellEnd"/>
    </w:p>
    <w:p w14:paraId="3CB46488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 xml:space="preserve">Resistencia mínima la compresión del concreto </w:t>
      </w:r>
      <w:proofErr w:type="spellStart"/>
      <w:r w:rsidRPr="004C16C4">
        <w:rPr>
          <w:b/>
          <w:bCs/>
          <w:sz w:val="10"/>
          <w:szCs w:val="10"/>
        </w:rPr>
        <w:t>fic</w:t>
      </w:r>
      <w:proofErr w:type="spellEnd"/>
      <w:r w:rsidRPr="004C16C4">
        <w:rPr>
          <w:b/>
          <w:bCs/>
          <w:sz w:val="10"/>
          <w:szCs w:val="10"/>
        </w:rPr>
        <w:t xml:space="preserve"> para un sistema de marcos especiales</w:t>
      </w:r>
    </w:p>
    <w:p w14:paraId="047F160E" w14:textId="710366A3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280 kg/cm2</w:t>
      </w:r>
    </w:p>
    <w:p w14:paraId="6F819131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Acero de refuerzo recomendado para un sistema de marcos especiales a momento</w:t>
      </w:r>
    </w:p>
    <w:p w14:paraId="596D1CA0" w14:textId="1D0751F0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 xml:space="preserve">ASTM 706 grado 60 </w:t>
      </w:r>
    </w:p>
    <w:p w14:paraId="58ABF232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Relaciona de Poisson recomendada por el ACI para ingresar al programa ETABS</w:t>
      </w:r>
    </w:p>
    <w:p w14:paraId="582DE8D0" w14:textId="56EBFE75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0.25</w:t>
      </w:r>
    </w:p>
    <w:p w14:paraId="5777497F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 xml:space="preserve">El “Clear </w:t>
      </w:r>
      <w:proofErr w:type="spellStart"/>
      <w:r w:rsidRPr="004C16C4">
        <w:rPr>
          <w:b/>
          <w:bCs/>
          <w:sz w:val="10"/>
          <w:szCs w:val="10"/>
        </w:rPr>
        <w:t>cover</w:t>
      </w:r>
      <w:proofErr w:type="spellEnd"/>
      <w:r w:rsidRPr="004C16C4">
        <w:rPr>
          <w:b/>
          <w:bCs/>
          <w:sz w:val="10"/>
          <w:szCs w:val="10"/>
        </w:rPr>
        <w:t xml:space="preserve"> </w:t>
      </w:r>
      <w:proofErr w:type="spellStart"/>
      <w:r w:rsidRPr="004C16C4">
        <w:rPr>
          <w:b/>
          <w:bCs/>
          <w:sz w:val="10"/>
          <w:szCs w:val="10"/>
        </w:rPr>
        <w:t>for</w:t>
      </w:r>
      <w:proofErr w:type="spellEnd"/>
      <w:r w:rsidRPr="004C16C4">
        <w:rPr>
          <w:b/>
          <w:bCs/>
          <w:sz w:val="10"/>
          <w:szCs w:val="10"/>
        </w:rPr>
        <w:t xml:space="preserve"> </w:t>
      </w:r>
      <w:proofErr w:type="spellStart"/>
      <w:r w:rsidRPr="004C16C4">
        <w:rPr>
          <w:b/>
          <w:bCs/>
          <w:sz w:val="10"/>
          <w:szCs w:val="10"/>
        </w:rPr>
        <w:t>confinements</w:t>
      </w:r>
      <w:proofErr w:type="spellEnd"/>
      <w:r w:rsidRPr="004C16C4">
        <w:rPr>
          <w:b/>
          <w:bCs/>
          <w:sz w:val="10"/>
          <w:szCs w:val="10"/>
        </w:rPr>
        <w:t xml:space="preserve"> bar” representa</w:t>
      </w:r>
    </w:p>
    <w:p w14:paraId="7C11B582" w14:textId="2E8B68C7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 xml:space="preserve">La distancia mínima entre la superficie exterior del refuerzo del confinamiento y la </w:t>
      </w:r>
      <w:proofErr w:type="spellStart"/>
      <w:r w:rsidRPr="004C16C4">
        <w:rPr>
          <w:b/>
          <w:bCs/>
          <w:sz w:val="10"/>
          <w:szCs w:val="10"/>
        </w:rPr>
        <w:t>sup</w:t>
      </w:r>
      <w:proofErr w:type="spellEnd"/>
      <w:r w:rsidRPr="004C16C4">
        <w:rPr>
          <w:b/>
          <w:bCs/>
          <w:sz w:val="10"/>
          <w:szCs w:val="10"/>
        </w:rPr>
        <w:t xml:space="preserve"> exterior de concreto </w:t>
      </w:r>
    </w:p>
    <w:p w14:paraId="164B651B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La letra "S" representa un acero de tipo</w:t>
      </w:r>
    </w:p>
    <w:p w14:paraId="5A073FAF" w14:textId="4E6AC803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ASTM 615</w:t>
      </w:r>
    </w:p>
    <w:p w14:paraId="657279B9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 xml:space="preserve">Factor "landa" para el </w:t>
      </w:r>
      <w:proofErr w:type="spellStart"/>
      <w:r w:rsidRPr="004C16C4">
        <w:rPr>
          <w:b/>
          <w:bCs/>
          <w:sz w:val="10"/>
          <w:szCs w:val="10"/>
        </w:rPr>
        <w:t>pre-dimensionamiento</w:t>
      </w:r>
      <w:proofErr w:type="spellEnd"/>
      <w:r w:rsidRPr="004C16C4">
        <w:rPr>
          <w:b/>
          <w:bCs/>
          <w:sz w:val="10"/>
          <w:szCs w:val="10"/>
        </w:rPr>
        <w:t xml:space="preserve"> de columna central</w:t>
      </w:r>
    </w:p>
    <w:p w14:paraId="0B6F763C" w14:textId="601BEDD7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LAMDA 1.1</w:t>
      </w:r>
    </w:p>
    <w:p w14:paraId="73B4A1E5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 xml:space="preserve">Factor para el </w:t>
      </w:r>
      <w:proofErr w:type="spellStart"/>
      <w:r w:rsidRPr="004C16C4">
        <w:rPr>
          <w:b/>
          <w:bCs/>
          <w:sz w:val="10"/>
          <w:szCs w:val="10"/>
        </w:rPr>
        <w:t>pre-dimensionamiento</w:t>
      </w:r>
      <w:proofErr w:type="spellEnd"/>
      <w:r w:rsidRPr="004C16C4">
        <w:rPr>
          <w:b/>
          <w:bCs/>
          <w:sz w:val="10"/>
          <w:szCs w:val="10"/>
        </w:rPr>
        <w:t xml:space="preserve"> de viga en voladizo</w:t>
      </w:r>
    </w:p>
    <w:p w14:paraId="17183CBF" w14:textId="670A7804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L/10</w:t>
      </w:r>
    </w:p>
    <w:p w14:paraId="73B3B969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 xml:space="preserve">El siguiente elemento tiene los grados de liberta </w:t>
      </w:r>
      <w:proofErr w:type="spellStart"/>
      <w:r w:rsidRPr="004C16C4">
        <w:rPr>
          <w:b/>
          <w:bCs/>
          <w:sz w:val="10"/>
          <w:szCs w:val="10"/>
        </w:rPr>
        <w:t>Ul</w:t>
      </w:r>
      <w:proofErr w:type="spellEnd"/>
      <w:r w:rsidRPr="004C16C4">
        <w:rPr>
          <w:b/>
          <w:bCs/>
          <w:sz w:val="10"/>
          <w:szCs w:val="10"/>
        </w:rPr>
        <w:t>, U2 y R3</w:t>
      </w:r>
    </w:p>
    <w:p w14:paraId="1B5DE592" w14:textId="465A18ED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Tipo Membrana</w:t>
      </w:r>
    </w:p>
    <w:p w14:paraId="50DCEEA6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Normativa AISC que especifica la base de datos de los perfiles de acero a utilizar en ETABS</w:t>
      </w:r>
    </w:p>
    <w:p w14:paraId="50D4B791" w14:textId="09FEF893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AISC 360-16</w:t>
      </w:r>
    </w:p>
    <w:p w14:paraId="46BC39BC" w14:textId="77777777" w:rsidR="004C16C4" w:rsidRPr="004C16C4" w:rsidRDefault="004C16C4" w:rsidP="004C16C4">
      <w:pPr>
        <w:pStyle w:val="Prrafodelista"/>
        <w:numPr>
          <w:ilvl w:val="0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>Al hablar de la "</w:t>
      </w:r>
      <w:proofErr w:type="spellStart"/>
      <w:r w:rsidRPr="004C16C4">
        <w:rPr>
          <w:b/>
          <w:bCs/>
          <w:sz w:val="10"/>
          <w:szCs w:val="10"/>
        </w:rPr>
        <w:t>Ribbed</w:t>
      </w:r>
      <w:proofErr w:type="spellEnd"/>
      <w:r w:rsidRPr="004C16C4">
        <w:rPr>
          <w:b/>
          <w:bCs/>
          <w:sz w:val="10"/>
          <w:szCs w:val="10"/>
        </w:rPr>
        <w:t xml:space="preserve"> </w:t>
      </w:r>
      <w:proofErr w:type="spellStart"/>
      <w:r w:rsidRPr="004C16C4">
        <w:rPr>
          <w:b/>
          <w:bCs/>
          <w:sz w:val="10"/>
          <w:szCs w:val="10"/>
        </w:rPr>
        <w:t>Slab</w:t>
      </w:r>
      <w:proofErr w:type="spellEnd"/>
      <w:r w:rsidRPr="004C16C4">
        <w:rPr>
          <w:b/>
          <w:bCs/>
          <w:sz w:val="10"/>
          <w:szCs w:val="10"/>
        </w:rPr>
        <w:t>" nos referimos a</w:t>
      </w:r>
    </w:p>
    <w:p w14:paraId="3EB07C64" w14:textId="71EAD4E1" w:rsidR="004C16C4" w:rsidRPr="004C16C4" w:rsidRDefault="004C16C4" w:rsidP="004C16C4">
      <w:pPr>
        <w:pStyle w:val="Prrafodelista"/>
        <w:numPr>
          <w:ilvl w:val="1"/>
          <w:numId w:val="1"/>
        </w:numPr>
        <w:rPr>
          <w:b/>
          <w:bCs/>
          <w:sz w:val="10"/>
          <w:szCs w:val="10"/>
        </w:rPr>
      </w:pPr>
      <w:r w:rsidRPr="004C16C4">
        <w:rPr>
          <w:b/>
          <w:bCs/>
          <w:sz w:val="10"/>
          <w:szCs w:val="10"/>
        </w:rPr>
        <w:t xml:space="preserve">Losa Nervada </w:t>
      </w:r>
    </w:p>
    <w:p w14:paraId="3DFFBC8F" w14:textId="77777777" w:rsidR="004C16C4" w:rsidRPr="004C16C4" w:rsidRDefault="004C16C4" w:rsidP="004C16C4">
      <w:pPr>
        <w:rPr>
          <w:b/>
          <w:bCs/>
          <w:sz w:val="10"/>
          <w:szCs w:val="10"/>
        </w:rPr>
      </w:pPr>
    </w:p>
    <w:p w14:paraId="28DC6E82" w14:textId="77777777" w:rsidR="009126CE" w:rsidRPr="004C16C4" w:rsidRDefault="009126CE">
      <w:pPr>
        <w:rPr>
          <w:b/>
          <w:bCs/>
          <w:sz w:val="10"/>
          <w:szCs w:val="10"/>
        </w:rPr>
      </w:pPr>
    </w:p>
    <w:sectPr w:rsidR="009126CE" w:rsidRPr="004C16C4" w:rsidSect="004C16C4">
      <w:pgSz w:w="12240" w:h="15840"/>
      <w:pgMar w:top="1417" w:right="1701" w:bottom="1417" w:left="1701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C13E8"/>
    <w:multiLevelType w:val="hybridMultilevel"/>
    <w:tmpl w:val="E2F459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42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C4"/>
    <w:rsid w:val="00421E83"/>
    <w:rsid w:val="004C16C4"/>
    <w:rsid w:val="009126CE"/>
    <w:rsid w:val="00A304A5"/>
    <w:rsid w:val="00D35AFA"/>
    <w:rsid w:val="00D904D7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4A4E"/>
  <w15:chartTrackingRefBased/>
  <w15:docId w15:val="{9D044E41-BA3A-4C3E-A3CF-CE40AA31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6C4"/>
  </w:style>
  <w:style w:type="paragraph" w:styleId="Ttulo1">
    <w:name w:val="heading 1"/>
    <w:basedOn w:val="Normal"/>
    <w:next w:val="Normal"/>
    <w:link w:val="Ttulo1Car"/>
    <w:uiPriority w:val="9"/>
    <w:qFormat/>
    <w:rsid w:val="004C1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1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1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1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1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1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1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1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1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1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1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16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16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16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16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16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16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1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1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1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1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1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16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16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16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1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16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1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cp:lastPrinted>2025-03-10T19:23:00Z</cp:lastPrinted>
  <dcterms:created xsi:type="dcterms:W3CDTF">2025-03-10T19:13:00Z</dcterms:created>
  <dcterms:modified xsi:type="dcterms:W3CDTF">2025-03-10T19:37:00Z</dcterms:modified>
</cp:coreProperties>
</file>