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 w:rsidRPr="00094A97"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980248" w:rsidRDefault="00FA7BB0" w:rsidP="00980248">
      <w:pPr>
        <w:pStyle w:val="1"/>
      </w:pPr>
      <w:r>
        <w:lastRenderedPageBreak/>
        <w:t xml:space="preserve">1. </w:t>
      </w:r>
      <w:r w:rsidR="00980248">
        <w:t>Введение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980248">
        <w:rPr>
          <w:sz w:val="24"/>
          <w:szCs w:val="24"/>
        </w:rPr>
        <w:t>Назначение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1.2 Область применение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Может применяться в IT-компаниях малого и среднего размера, имеющих в разработке одновременно несколько проектов.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980248">
        <w:rPr>
          <w:sz w:val="24"/>
          <w:szCs w:val="24"/>
        </w:rPr>
        <w:t>Определения, акронимы, аббревиатуры</w:t>
      </w:r>
      <w:r>
        <w:rPr>
          <w:sz w:val="24"/>
          <w:szCs w:val="24"/>
        </w:rPr>
        <w:t xml:space="preserve"> 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Программный проект – принятый заказ на разработку некого продукта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Разработчик – специалист, разрабатывающий программный код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Менеджер – специалист, управляющий ходом разработки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1.4 Ссылки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1.5 Обзор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Представляет собой web-приложение, которое предоставляет менеджерам всю необходимую информацию о ходе разработки проектов в удобном виде, уведомляет о наличии проблем в ходе разработки, а также автоматизирует построение различных форм отчетов.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2. Общее описание системы</w:t>
      </w:r>
    </w:p>
    <w:p w:rsidR="00980248" w:rsidRDefault="00980248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05A6A">
        <w:rPr>
          <w:sz w:val="24"/>
          <w:szCs w:val="24"/>
        </w:rPr>
        <w:t>Системный контекст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2.2 Режимы и состояния системы: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>- аккаунт менеджера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>- аккаунт администратора</w:t>
      </w: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2.3 Основные функциональные возможности</w:t>
      </w:r>
    </w:p>
    <w:p w:rsidR="00980248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7" style="position:absolute;left:0;text-align:left;margin-left:182.7pt;margin-top:8.85pt;width:100.5pt;height:34.5pt;z-index:251658240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260.7pt;margin-top:1.95pt;width:127.5pt;height:23.25pt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7" type="#_x0000_t32" style="position:absolute;left:0;text-align:left;margin-left:230.7pt;margin-top:1.95pt;width:0;height:23.25pt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6" type="#_x0000_t32" style="position:absolute;left:0;text-align:left;margin-left:86.7pt;margin-top:1.95pt;width:108pt;height:23.25pt;flip:x;z-index:251677696" o:connectortype="straight">
            <v:stroke endarrow="block"/>
          </v:shape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1" style="position:absolute;left:0;text-align:left;margin-left:182.7pt;margin-top:4.5pt;width:100.5pt;height:34.5pt;z-index:25166233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2" style="position:absolute;left:0;text-align:left;margin-left:329.7pt;margin-top:4.5pt;width:100.5pt;height:34.5pt;z-index:251663360">
            <v:textbox>
              <w:txbxContent>
                <w:p w:rsidR="001D23ED" w:rsidRPr="001B1E9B" w:rsidRDefault="001D23ED" w:rsidP="001D23ED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38.6pt;margin-top:4.5pt;width:100.5pt;height:34.5pt;z-index:251659264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</w:txbxContent>
            </v:textbox>
          </v:rect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3" type="#_x0000_t32" style="position:absolute;left:0;text-align:left;margin-left:336.45pt;margin-top:18.3pt;width:0;height:113.25pt;z-index:25167462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8" type="#_x0000_t32" style="position:absolute;left:0;text-align:left;margin-left:188.8pt;margin-top:18.3pt;width:0;height:101.25pt;z-index:25166950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3" type="#_x0000_t32" style="position:absolute;left:0;text-align:left;margin-left:43.95pt;margin-top:18.3pt;width:0;height:85.5pt;z-index:251664384" o:connectortype="straight"/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81" style="position:absolute;left:0;text-align:left;margin-left:347.6pt;margin-top:15.6pt;width:120.85pt;height:56.25pt;z-index:25167257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 проектов для отслеживания и источников данных (менеджер)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6" style="position:absolute;left:0;text-align:left;margin-left:199.95pt;margin-top:15.6pt;width:100.5pt;height:43.5pt;z-index:25166745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Краткая информация о всех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9" style="position:absolute;left:0;text-align:left;margin-left:55.1pt;margin-top:15.6pt;width:91.6pt;height:34.5pt;z-index:251660288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менеджера</w:t>
                  </w:r>
                </w:p>
              </w:txbxContent>
            </v:textbox>
          </v:rect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79" type="#_x0000_t32" style="position:absolute;left:0;text-align:left;margin-left:188.8pt;margin-top:16.65pt;width:11.15pt;height:.7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4" type="#_x0000_t32" style="position:absolute;left:0;text-align:left;margin-left:43.95pt;margin-top:12.9pt;width:11.15pt;height:.75pt;z-index:251665408" o:connectortype="straight">
            <v:stroke endarrow="block"/>
          </v:shape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4" type="#_x0000_t32" style="position:absolute;left:0;text-align:left;margin-left:336.45pt;margin-top:1.95pt;width:11.15pt;height:.75pt;z-index:251675648" o:connectortype="straight">
            <v:stroke endarrow="block"/>
          </v:shape>
        </w:pict>
      </w:r>
    </w:p>
    <w:p w:rsidR="00905A6A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7" style="position:absolute;left:0;text-align:left;margin-left:199.95pt;margin-top:13.5pt;width:100.5pt;height:44.25pt;z-index:25166848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Детальная информация о выбранном проекте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0" style="position:absolute;left:0;text-align:left;margin-left:55.1pt;margin-top:3pt;width:91.6pt;height:34.5pt;z-index:251661312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администратора</w:t>
                  </w:r>
                </w:p>
              </w:txbxContent>
            </v:textbox>
          </v:rect>
        </w:pict>
      </w:r>
    </w:p>
    <w:p w:rsidR="003F5E03" w:rsidRDefault="00B2315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5" type="#_x0000_t32" style="position:absolute;left:0;text-align:left;margin-left:336.45pt;margin-top:28.05pt;width:11.15pt;height:.75pt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rect id="_x0000_s1082" style="position:absolute;left:0;text-align:left;margin-left:347.6pt;margin-top:.3pt;width:120.85pt;height:53.25pt;z-index:25167360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 проектов и добавление новых источников данных (администратор)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shape id="_x0000_s1080" type="#_x0000_t32" style="position:absolute;left:0;text-align:left;margin-left:188.8pt;margin-top:15.3pt;width:11.15pt;height:.75pt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5" type="#_x0000_t32" style="position:absolute;left:0;text-align:left;margin-left:43.95pt;margin-top:.3pt;width:11.15pt;height:.75pt;z-index:251666432" o:connectortype="straight">
            <v:stroke endarrow="block"/>
          </v:shape>
        </w:pict>
      </w:r>
    </w:p>
    <w:p w:rsidR="003F5E03" w:rsidRP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905A6A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2.4 Основные условия системы</w:t>
      </w:r>
    </w:p>
    <w:p w:rsidR="003F5E03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2.5 Основные ограничения системы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 xml:space="preserve">Первая версия имеет возможность импорта данных из двух источников (Redmine и Jira) и две формы отчетов (о проектах и о сотрудниках). 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2.6 Характеристики пользователя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Менеджер – основной пользователь системы. Имеет возможность выбирать проекты для отслеживания, источники данных для этих проектов. Получает информацию о текущем состоянии отслеживаемых проектов, а также детальную информацию по выбранному проекту. Имеет возможность построить отчет и скачать его в формате .xls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Администратор – обладает теми же возможностями, что и менеджер. Имеет возможность добавлять новые источники данных и производить настройку проектов (добавление ролей и привязка сотрудников к этим ролям, редактирование названия проекта, сроков исполнения, бюджета)</w:t>
      </w:r>
    </w:p>
    <w:p w:rsidR="006A0AB6" w:rsidRDefault="006A0AB6" w:rsidP="003F5E03">
      <w:pPr>
        <w:rPr>
          <w:sz w:val="24"/>
          <w:szCs w:val="24"/>
        </w:rPr>
      </w:pPr>
      <w:r>
        <w:rPr>
          <w:sz w:val="24"/>
          <w:szCs w:val="24"/>
        </w:rPr>
        <w:t>2.7 Допущения и зависимости</w:t>
      </w: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A0AB6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6A0AB6">
        <w:rPr>
          <w:sz w:val="24"/>
          <w:szCs w:val="24"/>
        </w:rPr>
        <w:t>8 Оперативные сценарии</w:t>
      </w:r>
    </w:p>
    <w:p w:rsidR="001B3D9D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t>Менеджеры вводят логин/пароль, выданный администратором и попадают на страницу с краткой информацией о всех отслеживаемых проектах. С данной страницы есть возможность перейти к детальной информации, выбрав нужный проект, либо перейти на страницу настроек, где можно выбрать источники данных и проекты для отслеживания.</w:t>
      </w:r>
    </w:p>
    <w:p w:rsidR="00FA7BB0" w:rsidRDefault="001B3D9D" w:rsidP="00FA7BB0">
      <w:pPr>
        <w:rPr>
          <w:sz w:val="24"/>
          <w:szCs w:val="24"/>
        </w:rPr>
      </w:pPr>
      <w:r>
        <w:rPr>
          <w:sz w:val="24"/>
          <w:szCs w:val="24"/>
        </w:rPr>
        <w:t>Сценарий администратора такой же, как и у менеджера,  но появ</w:t>
      </w:r>
      <w:r w:rsidR="00622687">
        <w:rPr>
          <w:sz w:val="24"/>
          <w:szCs w:val="24"/>
        </w:rPr>
        <w:t>ляется возможность на странице настроек добавить новые источники данных, а также произвести настройку выбранных проектов.</w:t>
      </w:r>
    </w:p>
    <w:p w:rsidR="00FA7BB0" w:rsidRDefault="00FA7BB0" w:rsidP="00FA7BB0">
      <w:pPr>
        <w:rPr>
          <w:sz w:val="24"/>
          <w:szCs w:val="24"/>
        </w:rPr>
      </w:pPr>
    </w:p>
    <w:p w:rsidR="00FA7BB0" w:rsidRDefault="00FA7BB0" w:rsidP="00FA7BB0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3. Функциональные возможности, условия и ограничения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 Физические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3.1.1 Конструкция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3.1.2 Износостойкость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3.1.3 Адаптируемость</w:t>
      </w:r>
    </w:p>
    <w:p w:rsidR="00FA7BB0" w:rsidRPr="00E57890" w:rsidRDefault="00FA7BB0" w:rsidP="00FA7BB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FA7BB0">
        <w:rPr>
          <w:sz w:val="24"/>
        </w:rPr>
        <w:tab/>
      </w:r>
      <w:r w:rsidR="00E57890" w:rsidRPr="00E57890">
        <w:rPr>
          <w:rFonts w:ascii="Times New Roman" w:hAnsi="Times New Roman" w:cs="Times New Roman"/>
          <w:sz w:val="24"/>
        </w:rPr>
        <w:t xml:space="preserve">При </w:t>
      </w:r>
      <w:r w:rsidR="00E57890">
        <w:rPr>
          <w:rFonts w:ascii="Times New Roman" w:hAnsi="Times New Roman" w:cs="Times New Roman"/>
          <w:sz w:val="24"/>
        </w:rPr>
        <w:t>увеличении нагрузки, количество серверов увеличится, а нагрузка будет равномерно распределена между ними.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3.1.4 Условия окружающей среды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ab/>
        <w:t>Серверы не зависят от погодных условий.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3.2 Рабочие характеристики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3.3 Безопасность системы</w:t>
      </w:r>
    </w:p>
    <w:p w:rsidR="00FA7BB0" w:rsidRPr="00E678E7" w:rsidRDefault="00E57890" w:rsidP="00E57890">
      <w:pPr>
        <w:pStyle w:val="Standard"/>
        <w:spacing w:line="360" w:lineRule="auto"/>
        <w:ind w:left="565" w:firstLine="286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</w:t>
      </w:r>
      <w:r w:rsidR="00FA7BB0" w:rsidRPr="00FA7BB0">
        <w:rPr>
          <w:rFonts w:ascii="Times New Roman" w:hAnsi="Times New Roman" w:cs="Times New Roman"/>
          <w:bCs/>
          <w:sz w:val="24"/>
        </w:rPr>
        <w:t xml:space="preserve">Система должна быть защищена от </w:t>
      </w:r>
      <w:r w:rsidR="00E678E7">
        <w:rPr>
          <w:rFonts w:ascii="Times New Roman" w:hAnsi="Times New Roman" w:cs="Times New Roman"/>
          <w:bCs/>
          <w:sz w:val="24"/>
        </w:rPr>
        <w:t>ddos-атак</w:t>
      </w:r>
      <w:r w:rsidR="00454333">
        <w:rPr>
          <w:rFonts w:ascii="Times New Roman" w:hAnsi="Times New Roman" w:cs="Times New Roman"/>
          <w:bCs/>
          <w:sz w:val="24"/>
        </w:rPr>
        <w:t>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3.4 Информационный менеджмент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 Работа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3.5.1 Эргономика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3.5.2 Ремонтопригодность системы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3.5.3 Надежность системы</w:t>
      </w:r>
    </w:p>
    <w:p w:rsidR="00FA7BB0" w:rsidRPr="00FA7BB0" w:rsidRDefault="00FA7BB0" w:rsidP="00FA7BB0">
      <w:pPr>
        <w:spacing w:after="0"/>
        <w:rPr>
          <w:bCs/>
          <w:sz w:val="24"/>
          <w:szCs w:val="24"/>
        </w:rPr>
      </w:pPr>
      <w:r w:rsidRPr="00FA7BB0">
        <w:rPr>
          <w:sz w:val="24"/>
          <w:szCs w:val="24"/>
        </w:rPr>
        <w:tab/>
      </w:r>
      <w:r w:rsidRPr="00FA7BB0">
        <w:rPr>
          <w:bCs/>
          <w:sz w:val="24"/>
          <w:szCs w:val="24"/>
        </w:rPr>
        <w:t xml:space="preserve">Система защищена от </w:t>
      </w:r>
      <w:r w:rsidRPr="00FA7BB0">
        <w:rPr>
          <w:bCs/>
          <w:sz w:val="24"/>
          <w:szCs w:val="24"/>
          <w:lang w:val="en-US"/>
        </w:rPr>
        <w:t>sql</w:t>
      </w:r>
      <w:r w:rsidRPr="00FA7BB0">
        <w:rPr>
          <w:bCs/>
          <w:sz w:val="24"/>
          <w:szCs w:val="24"/>
        </w:rPr>
        <w:t xml:space="preserve"> - инъекций и </w:t>
      </w:r>
      <w:r w:rsidRPr="00FA7BB0">
        <w:rPr>
          <w:bCs/>
          <w:sz w:val="24"/>
          <w:szCs w:val="24"/>
          <w:lang w:val="en-US"/>
        </w:rPr>
        <w:t>xss</w:t>
      </w:r>
      <w:r w:rsidRPr="00FA7BB0">
        <w:rPr>
          <w:bCs/>
          <w:sz w:val="24"/>
          <w:szCs w:val="24"/>
        </w:rPr>
        <w:t xml:space="preserve"> - атак.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>3.6 Стратегия и регулирование</w:t>
      </w:r>
    </w:p>
    <w:p w:rsidR="00FA7BB0" w:rsidRPr="00FA7BB0" w:rsidRDefault="00FA7BB0" w:rsidP="00FA7BB0">
      <w:pPr>
        <w:spacing w:after="0"/>
        <w:rPr>
          <w:sz w:val="24"/>
          <w:szCs w:val="24"/>
        </w:rPr>
      </w:pPr>
      <w:r w:rsidRPr="00FA7BB0">
        <w:rPr>
          <w:sz w:val="24"/>
          <w:szCs w:val="24"/>
        </w:rPr>
        <w:t xml:space="preserve">3.7 Устойчивость жизненного цикла системы </w:t>
      </w:r>
    </w:p>
    <w:p w:rsidR="00FA7BB0" w:rsidRPr="00FA7BB0" w:rsidRDefault="00FA7BB0" w:rsidP="00FA7BB0">
      <w:pPr>
        <w:spacing w:after="0"/>
        <w:rPr>
          <w:bCs/>
          <w:sz w:val="24"/>
          <w:szCs w:val="24"/>
        </w:rPr>
      </w:pPr>
      <w:r w:rsidRPr="00FA7BB0">
        <w:rPr>
          <w:bCs/>
          <w:sz w:val="24"/>
          <w:szCs w:val="24"/>
        </w:rPr>
        <w:t>Для устойчивости жизненного цикла системы</w:t>
      </w:r>
      <w:r>
        <w:rPr>
          <w:bCs/>
          <w:sz w:val="24"/>
          <w:szCs w:val="24"/>
        </w:rPr>
        <w:t xml:space="preserve"> </w:t>
      </w:r>
      <w:r w:rsidRPr="00FA7BB0">
        <w:rPr>
          <w:bCs/>
          <w:sz w:val="24"/>
          <w:szCs w:val="24"/>
        </w:rPr>
        <w:t xml:space="preserve">используется обратная связь с пользователем.  </w:t>
      </w:r>
    </w:p>
    <w:p w:rsidR="00FA7BB0" w:rsidRPr="001B3D9D" w:rsidRDefault="00FA7BB0" w:rsidP="00FA7BB0">
      <w:pPr>
        <w:jc w:val="left"/>
        <w:rPr>
          <w:sz w:val="24"/>
          <w:szCs w:val="24"/>
        </w:rPr>
      </w:pPr>
    </w:p>
    <w:sectPr w:rsidR="00FA7BB0" w:rsidRPr="001B3D9D" w:rsidSect="009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84D2407"/>
    <w:multiLevelType w:val="multilevel"/>
    <w:tmpl w:val="B232C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330D70"/>
    <w:multiLevelType w:val="hybridMultilevel"/>
    <w:tmpl w:val="D4A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C435F"/>
    <w:rsid w:val="00000427"/>
    <w:rsid w:val="00053C60"/>
    <w:rsid w:val="0009080A"/>
    <w:rsid w:val="00094A97"/>
    <w:rsid w:val="00113C7D"/>
    <w:rsid w:val="001856BA"/>
    <w:rsid w:val="001B1E9B"/>
    <w:rsid w:val="001B3D9D"/>
    <w:rsid w:val="001D23ED"/>
    <w:rsid w:val="0023433A"/>
    <w:rsid w:val="00250F37"/>
    <w:rsid w:val="00275A75"/>
    <w:rsid w:val="00385782"/>
    <w:rsid w:val="003F5E03"/>
    <w:rsid w:val="00436A39"/>
    <w:rsid w:val="00454333"/>
    <w:rsid w:val="004600AF"/>
    <w:rsid w:val="004B3E7B"/>
    <w:rsid w:val="00622687"/>
    <w:rsid w:val="006A0AB6"/>
    <w:rsid w:val="006C4F13"/>
    <w:rsid w:val="00771816"/>
    <w:rsid w:val="007B704F"/>
    <w:rsid w:val="007C2198"/>
    <w:rsid w:val="007F4705"/>
    <w:rsid w:val="00823C93"/>
    <w:rsid w:val="00850BF7"/>
    <w:rsid w:val="0088427B"/>
    <w:rsid w:val="008E6022"/>
    <w:rsid w:val="00905A6A"/>
    <w:rsid w:val="009203C4"/>
    <w:rsid w:val="009347B7"/>
    <w:rsid w:val="00970841"/>
    <w:rsid w:val="00980248"/>
    <w:rsid w:val="009C6BFD"/>
    <w:rsid w:val="009F6373"/>
    <w:rsid w:val="00A60656"/>
    <w:rsid w:val="00AC435F"/>
    <w:rsid w:val="00B2315D"/>
    <w:rsid w:val="00B353F3"/>
    <w:rsid w:val="00B63A00"/>
    <w:rsid w:val="00B93B74"/>
    <w:rsid w:val="00BB199A"/>
    <w:rsid w:val="00C14616"/>
    <w:rsid w:val="00C36459"/>
    <w:rsid w:val="00DA637A"/>
    <w:rsid w:val="00E128E8"/>
    <w:rsid w:val="00E57890"/>
    <w:rsid w:val="00E678E7"/>
    <w:rsid w:val="00EA521E"/>
    <w:rsid w:val="00ED2018"/>
    <w:rsid w:val="00F12E59"/>
    <w:rsid w:val="00FA7BB0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83"/>
        <o:r id="V:Rule14" type="connector" idref="#_x0000_s1080"/>
        <o:r id="V:Rule15" type="connector" idref="#_x0000_s1078"/>
        <o:r id="V:Rule16" type="connector" idref="#_x0000_s1079"/>
        <o:r id="V:Rule17" type="connector" idref="#_x0000_s1075"/>
        <o:r id="V:Rule18" type="connector" idref="#_x0000_s1084"/>
        <o:r id="V:Rule19" type="connector" idref="#_x0000_s1085"/>
        <o:r id="V:Rule20" type="connector" idref="#_x0000_s1074"/>
        <o:r id="V:Rule21" type="connector" idref="#_x0000_s1086"/>
        <o:r id="V:Rule22" type="connector" idref="#_x0000_s1088"/>
        <o:r id="V:Rule23" type="connector" idref="#_x0000_s1073"/>
        <o:r id="V:Rule24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0248"/>
    <w:pPr>
      <w:keepNext/>
      <w:keepLines/>
      <w:spacing w:after="0"/>
      <w:ind w:firstLine="567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2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ind w:firstLine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FA7BB0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A1E64-4155-456E-B7FF-69638DEC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36</cp:revision>
  <dcterms:created xsi:type="dcterms:W3CDTF">2016-04-15T08:37:00Z</dcterms:created>
  <dcterms:modified xsi:type="dcterms:W3CDTF">2016-04-22T10:48:00Z</dcterms:modified>
</cp:coreProperties>
</file>