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«Ижевский государственный технический университет имени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 Т. Калашникова»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«Программное обеспечение»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«Кронструирование ПО»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 гр. Б08-191-2</w:t>
        <w:tab/>
        <w:tab/>
        <w:tab/>
        <w:tab/>
        <w:tab/>
        <w:tab/>
        <w:tab/>
        <w:tab/>
        <w:t xml:space="preserve">Камашев Р.А.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Худяков Т.А.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</w:t>
        <w:tab/>
        <w:tab/>
        <w:tab/>
        <w:tab/>
        <w:tab/>
        <w:tab/>
        <w:tab/>
        <w:tab/>
        <w:tab/>
        <w:t xml:space="preserve">Власов В.Г.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Ижевск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рисунков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таблиц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системы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Область применения системы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Определения, акронимы, аббревиатуры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Ссылки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Обзор системы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Общее описание системы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Системный контекст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Режимы и состояния системы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функциональные возможности системы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условия системы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ограничения системы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Характеристики пользователя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Допущения и зависимости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Оперативные сценарии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возможности, условия и ограничения системы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Физические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Конструкция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Износостойкость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Адаптируемость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окружающей среды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Рабочие характеристики системы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системы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Информационный менеджмент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системы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Эргономика системы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Ремонтопригодность системы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Надежность системы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Стратегия и регулирование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Устойчивость жизненного цикла системы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Интерфейсы системы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анализа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проектирования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кодирования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Соответсвтие подсистем и классов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рисунков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 Диаграмма модулей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4902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 Диаграмма классов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системы</w:t>
      </w:r>
    </w:p>
    <w:p w:rsidR="00000000" w:rsidDel="00000000" w:rsidP="00000000" w:rsidRDefault="00000000" w:rsidRPr="00000000">
      <w:pPr>
        <w:spacing w:line="276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Основное назначение системы – обеспечение автоматизированного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создания и проведения опросов с целью изучение мнения сотрудников компании по различным вопросам.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Область применения системы</w:t>
      </w:r>
    </w:p>
    <w:p w:rsidR="00000000" w:rsidDel="00000000" w:rsidP="00000000" w:rsidRDefault="00000000" w:rsidRPr="00000000">
      <w:pPr>
        <w:spacing w:after="200" w:line="276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применяется внутри компании для проведения опросов с целью изучения мнения сотрудников по различным вопросам. Изучение мнения сотрудников может быть полезно для, например, оценки удовлетворенности сотрудников условиями труда, изучения потребностей сотрудников и других целей. Система должна обеспечивать возможность визуального редактирования опроса, возможность пройти опрос и собрать статистику по опросу. В системе необходимо предусмотреть следующие группы пользователей: администратор, автор опроса, респондент.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Определения, акронимы, аббревиатуры</w:t>
      </w:r>
    </w:p>
    <w:p w:rsidR="00000000" w:rsidDel="00000000" w:rsidP="00000000" w:rsidRDefault="00000000" w:rsidRPr="00000000">
      <w:pPr>
        <w:spacing w:after="200" w:line="276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– пользователь, имеющий право просмотра статистики и редактирования любого опроса, созданного в системе.</w:t>
      </w:r>
    </w:p>
    <w:p w:rsidR="00000000" w:rsidDel="00000000" w:rsidP="00000000" w:rsidRDefault="00000000" w:rsidRPr="00000000">
      <w:pPr>
        <w:spacing w:after="200" w:line="276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опроса – пользователь, создавший опрос и имеющий права последующего редактирования и просмотра статистики по опросу.</w:t>
      </w:r>
    </w:p>
    <w:p w:rsidR="00000000" w:rsidDel="00000000" w:rsidP="00000000" w:rsidRDefault="00000000" w:rsidRPr="00000000">
      <w:pPr>
        <w:spacing w:after="200" w:line="276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Респондент – пользователь, принявший участие в опросе.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Обзор системы</w:t>
      </w:r>
    </w:p>
    <w:p w:rsidR="00000000" w:rsidDel="00000000" w:rsidP="00000000" w:rsidRDefault="00000000" w:rsidRPr="00000000">
      <w:pPr>
        <w:spacing w:after="200" w:line="276" w:lineRule="auto"/>
        <w:ind w:left="360" w:firstLine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делится на два главных модуля – сервер, обеспечивающий бизнес-логику системы и пользовательский интерфейс, которые представляют собой отдельные независимые приложения, связанные программным интерфейсом (API), которое реализовано в виде HTTP REST API. Сервер в свою очередь делится на следующие модули: модуль аутентификации и авторизации, модуль сбора статистики, модуль взаимодействия с БД, модуль, предоставляющий внешний API. Клиент делится на следующие модули: визуальный редактор опроса, модуль прохождения опроса, модуль просмотра статистики, модуль личного кабинета для просмотра созданных опросов и опросов, в которых пользователь принимал участие как респондент.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Общее описание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Системный контекст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Режимы и состояния системы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может находиться в двух состояниях, которые соответствуют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одному из состоянию в различных группах: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группа состояний 1: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состояние системы во время  автоматического подсчета статистики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состояние системы во время сбора ответов на вопросы опроса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группа состояний 2: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состояние системы при авторизации респондента;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состояние системы при авторизации автора опроса;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состояние системы при авторизации администратора.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функциональные возможности системы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условия системы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работы системы необходима ЭВМ с подключением к сети интернет и браузер с поддержкой технологий HTML, CSS, JS.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ограничения системы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Ограничение на объем хранимых данных - 100Гб;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Ограничение на количество одновременных подключений - 1000 подключений;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Ограничение на сбор статистики - изначально будет возможен сбор статистики только по следующим параметрамм: частота и таблица сопряжения.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Характеристики пользователя</w:t>
      </w:r>
    </w:p>
    <w:p w:rsidR="00000000" w:rsidDel="00000000" w:rsidP="00000000" w:rsidRDefault="00000000" w:rsidRPr="00000000">
      <w:pPr>
        <w:spacing w:after="200" w:line="276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Респондент. Количество пользователей этого типа не ограничено. Использует систему для прохождения опросов и выражения своего мнения по различным вопросам</w:t>
      </w:r>
    </w:p>
    <w:p w:rsidR="00000000" w:rsidDel="00000000" w:rsidP="00000000" w:rsidRDefault="00000000" w:rsidRPr="00000000">
      <w:pPr>
        <w:spacing w:after="200" w:line="276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опроса. Количество пользователей этого типа. Любой пользователь, создавший опрос в системе автоматически становится пользователем данного типа. Использует систему для изучения мнения сотрудников по различным вопросам</w:t>
      </w:r>
    </w:p>
    <w:p w:rsidR="00000000" w:rsidDel="00000000" w:rsidP="00000000" w:rsidRDefault="00000000" w:rsidRPr="00000000">
      <w:pPr>
        <w:spacing w:after="200" w:line="276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Администратор. Пользователь этого типа только один. Создается при создании системы.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Допущения и зависимости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Оперативные сценарии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возможности, условия и ограничения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Физические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Конструкция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Система располагается на облачном сервере под управлением ОС, для которой есть реализация виртуальной машины Java (например, Microsoft Windows 7+, Ubuntu 14.04+, Debian 7+).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Износостойкость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Сервер расположен в облаке, поэтому этот параметр нами не контролируется.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Адаптируемость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Так как сервер расположен в облаке, при росте нагрузки произойдет автоматическое масштабирование и система сможет адаптироваться к высокой нагрузке.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окружающей среды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Работа сервера не зависит от условий окружающей среды.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Рабочие характеристики системы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Критическое количество запросов к системе  - 100 запросов в секунду. До превышения критического количества запросов система работает без видимых задержек.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системы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Система защищена от sql-инъекий и xss-атак. При неправильном вводе пароля более 3 раз, нужно ввести код, отправленный в sms на привязанный номер.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Информационный менеджмент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системы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Эргономика системы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Требования по распределению функций персонала определены в ТЗ.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Ремонтопригодность системы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Надежность системы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защищена от sql-инъекций и xss-атак.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Стратегия и регулирование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Устойчивость жизненного цикла системы</w:t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устойчивости жизненного цикла системы используется обратная связь с пользователем.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Интерфейсы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предствленна следующими интерфейсами: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Сервис аутентификации и авторизации: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public interface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AuthenticationService {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User authenticate(String login, String password);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boolean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isAdmin(User user);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Сервис подсчета статистики: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public interface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StatisticService {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performFrequencyStatistic(String id);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performContingencyTableStatistic(String firstId, String secondId);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Сервис для работы с опросами: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public interface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SurveyService {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SurveyDTO create(SurveyDTO survey);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SurveyDTO update(SurveyDTO surveyDTO);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List&lt;SurveyDTO&gt; findAll();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List&lt;SurveyDTO&gt; findByTitle(String title);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SurveyDTO findById(String id);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List&lt;SurveyDTO&gt; deleteByTitle(String title);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deleteAll();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Сервис для работы с ответами: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public interface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ResponseService {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ResponseOfSurveyDTO create(ResponseOfSurveyDTO responseDTO);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ResponseOfSurveyDTO findById(String id);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для работы с сущностью опрос: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public interface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SurveyRepository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MongoRepository&lt;Survey, ObjectId&gt; {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List&lt;Survey&gt; findByTitle(String title);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Survey findById(ObjectId id);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Iterable&lt;Survey&gt; deleteByTitle(String title);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List&lt;Survey&gt; findAll();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void deleteAll();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Void delete(Survey survey);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void deleteById(ObjectId id);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для работы с сущнстью ответ: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public interface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ResponseRepository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MongoRepository&lt;ResponseOfSurvey, ObjectId&gt;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анализа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проектирования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5400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кодирования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49022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классов: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StatisticService - класс для генерации статистики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AuthenticationService - класс для обеспечения авторизации и аутентификации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SurveyService - класс для работы с опросами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ResponseService - класс для работы с ответами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SurveyRepository - класс для взаимодействия с БД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ResponseRepository - класс для денежных операций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Соответсвтие подсистем и классов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“Взаимодействие с клиентом” представлен классами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SurveyController, ResponseController.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“Аутентификация и авторизация” представлен классами CorporateSSOAuthenticationServiceProvider, SocialNetworkAuthenticationServiceProvider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“Подсчет статистики” представлен классами StatisticService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“Взаимодействие с БД” представлен классами ResponseRepository, SurveyRepository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“Пользовательский интерфейс” представлен классами DashboardController, SurveyBuilderController, SurveyPassingController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системы располагается в репозитории по адресу https://github.com/zxvad/laboratory_2015_16/tree/master/SurveyProject/sources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9" Type="http://schemas.openxmlformats.org/officeDocument/2006/relationships/image" Target="media/image09.png"/><Relationship Id="rId5" Type="http://schemas.openxmlformats.org/officeDocument/2006/relationships/image" Target="media/image02.png"/><Relationship Id="rId6" Type="http://schemas.openxmlformats.org/officeDocument/2006/relationships/image" Target="media/image10.png"/><Relationship Id="rId7" Type="http://schemas.openxmlformats.org/officeDocument/2006/relationships/image" Target="media/image08.png"/><Relationship Id="rId8" Type="http://schemas.openxmlformats.org/officeDocument/2006/relationships/image" Target="media/image04.png"/></Relationships>
</file>