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«УТВЕРЖДАЮ»</w:t>
      </w:r>
    </w:p>
    <w:p w:rsidR="00E336A2" w:rsidRDefault="00E336A2">
      <w:pPr>
        <w:ind w:left="5387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Начальник Управления научных исследований НИЯУ МИФИ</w:t>
      </w:r>
    </w:p>
    <w:p w:rsidR="00E336A2" w:rsidRDefault="00E336A2">
      <w:pPr>
        <w:ind w:left="6372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 xml:space="preserve">         _______________ В.А.Сенюков</w:t>
      </w:r>
    </w:p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</w:p>
    <w:p w:rsidR="00E336A2" w:rsidRDefault="00E336A2">
      <w:pPr>
        <w:ind w:left="887"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«___» _______________ 2020 г.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ЭКСПЕРТНОЕ ЗАКЛЮЧЕНИЕ</w:t>
      </w: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О ВОЗМОЖНОСТИ ОПУБЛИКОВАНИЯ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cs/>
        </w:rPr>
        <w:t>Экспертная комиссия №</w:t>
      </w:r>
      <w:r w:rsidR="00FB0067" w:rsidRPr="004B7BF2">
        <w:rPr>
          <w:rFonts w:cs="Times New Roman"/>
          <w:szCs w:val="24"/>
          <w:lang w:val="en-US"/>
        </w:rPr>
        <w:t xml:space="preserve">{{ </w:t>
      </w:r>
      <w:r w:rsidR="00FB0067">
        <w:rPr>
          <w:rFonts w:cs="Times New Roman"/>
          <w:szCs w:val="24"/>
          <w:lang w:val="en-US"/>
        </w:rPr>
        <w:t>commission</w:t>
      </w:r>
      <w:r w:rsidR="00FB0067" w:rsidRPr="004B7BF2">
        <w:rPr>
          <w:rFonts w:cs="Times New Roman"/>
          <w:szCs w:val="24"/>
          <w:lang w:val="en-US"/>
        </w:rPr>
        <w:t>_</w:t>
      </w:r>
      <w:r w:rsidR="00FB0067">
        <w:rPr>
          <w:rFonts w:cs="Times New Roman"/>
          <w:szCs w:val="24"/>
          <w:lang w:val="en-US"/>
        </w:rPr>
        <w:t>number</w:t>
      </w:r>
      <w:r w:rsidR="00FB0067" w:rsidRPr="004B7BF2">
        <w:rPr>
          <w:rFonts w:cs="Times New Roman"/>
          <w:szCs w:val="24"/>
          <w:lang w:val="en-US"/>
        </w:rPr>
        <w:t xml:space="preserve"> }}</w:t>
      </w:r>
      <w:r>
        <w:rPr>
          <w:rFonts w:cs="Times New Roman"/>
          <w:szCs w:val="24"/>
          <w:cs/>
        </w:rPr>
        <w:t xml:space="preserve"> </w:t>
      </w:r>
      <w:r w:rsidR="004B7BF2">
        <w:rPr>
          <w:rFonts w:cs="Times New Roman"/>
          <w:szCs w:val="24"/>
          <w:lang w:val="en-US"/>
        </w:rPr>
        <w:t xml:space="preserve">{{ </w:t>
      </w:r>
      <w:r w:rsidR="004B7BF2" w:rsidRPr="004B7BF2">
        <w:rPr>
          <w:rFonts w:cs="Times New Roman"/>
          <w:szCs w:val="24"/>
          <w:lang w:val="en-US"/>
        </w:rPr>
        <w:t>commission_name</w:t>
      </w:r>
      <w:r w:rsidR="004B7BF2">
        <w:rPr>
          <w:rFonts w:cs="Times New Roman"/>
          <w:szCs w:val="24"/>
          <w:lang w:val="en-US"/>
        </w:rPr>
        <w:t xml:space="preserve"> }}</w:t>
      </w:r>
      <w:r>
        <w:rPr>
          <w:rFonts w:cs="Times New Roman"/>
          <w:szCs w:val="24"/>
          <w:cs/>
        </w:rPr>
        <w:t xml:space="preserve"> 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 w:rsidP="00F30058">
      <w:pPr>
        <w:numPr>
          <w:ilvl w:val="0"/>
          <w:numId w:val="1"/>
        </w:numPr>
        <w:ind w:left="0" w:firstLine="0"/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  <w:cs/>
          <w:lang w:eastAsia="en-US"/>
        </w:rPr>
        <w:t xml:space="preserve">Рассмотрела </w:t>
      </w:r>
      <w:r w:rsidR="00BC2418">
        <w:rPr>
          <w:rFonts w:cs="Times New Roman" w:hint="cs"/>
          <w:szCs w:val="24"/>
          <w:cs/>
        </w:rPr>
        <w:t xml:space="preserve">{{ </w:t>
      </w:r>
      <w:r w:rsidR="00BC2418" w:rsidRPr="00BC2418">
        <w:rPr>
          <w:rFonts w:cs="Times New Roman"/>
          <w:szCs w:val="24"/>
        </w:rPr>
        <w:t>material_name_im</w:t>
      </w:r>
      <w:r w:rsidR="00BC2418">
        <w:rPr>
          <w:rFonts w:cs="Times New Roman" w:hint="cs"/>
          <w:szCs w:val="24"/>
          <w:cs/>
        </w:rPr>
        <w:t xml:space="preserve"> }}</w:t>
      </w:r>
      <w:r>
        <w:rPr>
          <w:rFonts w:cs="Times New Roman"/>
          <w:szCs w:val="24"/>
          <w:cs/>
        </w:rPr>
        <w:t xml:space="preserve"> </w:t>
      </w:r>
      <w:r w:rsidR="006C16E7">
        <w:rPr>
          <w:rFonts w:cs="Times New Roman" w:hint="cs"/>
          <w:szCs w:val="24"/>
          <w:cs/>
        </w:rPr>
        <w:t>{{ authors_rod }}</w:t>
      </w:r>
      <w:r w:rsidR="009624CE">
        <w:rPr>
          <w:rFonts w:cs="Times New Roman" w:hint="cs"/>
          <w:szCs w:val="24"/>
          <w:cs/>
        </w:rPr>
        <w:t xml:space="preserve"> </w:t>
      </w:r>
      <w:r>
        <w:rPr>
          <w:rFonts w:cs="Times New Roman"/>
          <w:szCs w:val="24"/>
          <w:cs/>
        </w:rPr>
        <w:t>«</w:t>
      </w:r>
      <w:r w:rsidR="003B746E">
        <w:rPr>
          <w:rFonts w:cs="Times New Roman" w:hint="cs"/>
          <w:szCs w:val="24"/>
          <w:cs/>
        </w:rPr>
        <w:t>{{ object_name }}</w:t>
      </w:r>
      <w:r>
        <w:rPr>
          <w:rFonts w:cs="Times New Roman"/>
          <w:szCs w:val="24"/>
          <w:cs/>
        </w:rPr>
        <w:t xml:space="preserve">», </w:t>
      </w:r>
      <w:r w:rsidR="00F30058">
        <w:rPr>
          <w:rFonts w:cs="Times New Roman" w:hint="cs"/>
          <w:szCs w:val="24"/>
          <w:cs/>
        </w:rPr>
        <w:t xml:space="preserve">{{ </w:t>
      </w:r>
      <w:r w:rsidR="00F30058" w:rsidRPr="00F30058">
        <w:rPr>
          <w:rFonts w:cs="Times New Roman"/>
          <w:szCs w:val="24"/>
        </w:rPr>
        <w:t>prepared_rod</w:t>
      </w:r>
      <w:r w:rsidR="00F30058">
        <w:rPr>
          <w:rFonts w:cs="Times New Roman" w:hint="cs"/>
          <w:szCs w:val="24"/>
          <w:cs/>
        </w:rPr>
        <w:t xml:space="preserve"> }}</w:t>
      </w:r>
      <w:r>
        <w:rPr>
          <w:rFonts w:cs="Times New Roman"/>
          <w:szCs w:val="24"/>
          <w:cs/>
        </w:rPr>
        <w:t xml:space="preserve"> для представления </w:t>
      </w:r>
      <w:r w:rsidR="00FF410D" w:rsidRPr="00A57407">
        <w:rPr>
          <w:szCs w:val="24"/>
        </w:rPr>
        <w:t xml:space="preserve">{{ </w:t>
      </w:r>
      <w:r w:rsidR="00FF410D">
        <w:rPr>
          <w:szCs w:val="24"/>
          <w:lang w:val="en-US"/>
        </w:rPr>
        <w:t>to</w:t>
      </w:r>
      <w:r w:rsidR="00FF410D" w:rsidRPr="008D6E0D">
        <w:rPr>
          <w:szCs w:val="24"/>
        </w:rPr>
        <w:t>_</w:t>
      </w:r>
      <w:r w:rsidR="00FF410D">
        <w:rPr>
          <w:szCs w:val="24"/>
          <w:lang w:val="en-US"/>
        </w:rPr>
        <w:t>where</w:t>
      </w:r>
      <w:r w:rsidR="00FF410D" w:rsidRPr="00A57407">
        <w:rPr>
          <w:szCs w:val="24"/>
        </w:rPr>
        <w:t xml:space="preserve"> }}</w:t>
      </w:r>
      <w:r>
        <w:rPr>
          <w:rFonts w:cs="Times New Roman"/>
          <w:szCs w:val="24"/>
          <w:cs/>
        </w:rPr>
        <w:t>.</w:t>
      </w:r>
    </w:p>
    <w:p w:rsidR="00E336A2" w:rsidRDefault="00E336A2">
      <w:pPr>
        <w:tabs>
          <w:tab w:val="left" w:pos="0"/>
        </w:tabs>
        <w:jc w:val="both"/>
        <w:rPr>
          <w:rFonts w:cs="Times New Roman"/>
          <w:szCs w:val="24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>Комиссия, руководствуясь Законом РФ «О государственной тайне» подтверждает, что в представленных материалах не содержатся сведения, предусмотренные Перечнем сведений, отнесенных к государственной тайне, утвержденным Указом Президента РФ "Об утверждении Перечня сведений, отнесенных к государственной тайне" от 30.11.1995 № 1203 (в ред. от 08.08.2019 №372), а также  Перечнем сведений, подлежащих засекречиванию, утвержденные приказом Минобрнауки РФ от 10.11.2014 г. № 36с и Инструкцией по обеспечению режима секретности в РФ № 3-1 от 05.01.2004.</w:t>
      </w:r>
    </w:p>
    <w:p w:rsidR="00E336A2" w:rsidRDefault="00E336A2">
      <w:pPr>
        <w:pStyle w:val="a5"/>
        <w:tabs>
          <w:tab w:val="left" w:pos="0"/>
        </w:tabs>
        <w:ind w:left="0"/>
        <w:rPr>
          <w:rFonts w:cs="Times New Roman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 xml:space="preserve">На публикацию </w:t>
      </w:r>
      <w:r w:rsidR="00185AB2">
        <w:rPr>
          <w:rFonts w:cs="Times New Roman"/>
        </w:rPr>
        <w:t>материала</w:t>
      </w:r>
      <w:bookmarkStart w:id="0" w:name="_GoBack"/>
      <w:bookmarkEnd w:id="0"/>
      <w:r>
        <w:rPr>
          <w:rFonts w:cs="Times New Roman"/>
          <w:cs/>
        </w:rPr>
        <w:t xml:space="preserve"> не следует получить разрешение Министерства науки и высшего образования Российской Федерации и других организаций.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  <w:lang w:eastAsia="en-US"/>
        </w:rPr>
      </w:pPr>
      <w:r>
        <w:rPr>
          <w:rFonts w:cs="Times New Roman"/>
          <w:szCs w:val="24"/>
          <w:u w:val="single"/>
          <w:cs/>
        </w:rPr>
        <w:t>ЗАКЛЮЧЕНИЕ</w:t>
      </w:r>
      <w:r>
        <w:rPr>
          <w:rFonts w:cs="Times New Roman"/>
          <w:szCs w:val="24"/>
          <w:cs/>
        </w:rPr>
        <w:t xml:space="preserve">: В результате рассмотрения </w:t>
      </w:r>
      <w:r w:rsidR="00A662CF" w:rsidRPr="00A662CF">
        <w:rPr>
          <w:rFonts w:cs="Times New Roman"/>
          <w:szCs w:val="24"/>
        </w:rPr>
        <w:t xml:space="preserve">{{ material_name_rod }} </w:t>
      </w:r>
      <w:r>
        <w:rPr>
          <w:rFonts w:cs="Times New Roman"/>
          <w:szCs w:val="24"/>
          <w:cs/>
        </w:rPr>
        <w:t xml:space="preserve">по существу </w:t>
      </w:r>
      <w:r w:rsidR="001C2C43">
        <w:rPr>
          <w:rFonts w:cs="Times New Roman" w:hint="cs"/>
          <w:szCs w:val="24"/>
          <w:cs/>
        </w:rPr>
        <w:t>{{ ih }}</w:t>
      </w:r>
      <w:r>
        <w:rPr>
          <w:rFonts w:cs="Times New Roman"/>
          <w:szCs w:val="24"/>
          <w:cs/>
        </w:rPr>
        <w:t xml:space="preserve"> содержания, комиссия считает возможным представление </w:t>
      </w:r>
      <w:r w:rsidR="0080392D">
        <w:rPr>
          <w:rFonts w:cs="Times New Roman" w:hint="cs"/>
          <w:szCs w:val="24"/>
          <w:cs/>
        </w:rPr>
        <w:t xml:space="preserve">{{ </w:t>
      </w:r>
      <w:r w:rsidR="0080392D" w:rsidRPr="00BC2418">
        <w:rPr>
          <w:rFonts w:cs="Times New Roman"/>
          <w:szCs w:val="24"/>
        </w:rPr>
        <w:t>material_name_im</w:t>
      </w:r>
      <w:r w:rsidR="0080392D">
        <w:rPr>
          <w:rFonts w:cs="Times New Roman" w:hint="cs"/>
          <w:szCs w:val="24"/>
          <w:cs/>
        </w:rPr>
        <w:t xml:space="preserve"> }}</w:t>
      </w:r>
      <w:r w:rsidR="00A307D9">
        <w:rPr>
          <w:rFonts w:cs="Times New Roman"/>
          <w:szCs w:val="24"/>
          <w:cs/>
        </w:rPr>
        <w:t xml:space="preserve"> </w:t>
      </w:r>
      <w:r w:rsidR="002B6B16">
        <w:rPr>
          <w:rFonts w:cs="Times New Roman" w:hint="cs"/>
          <w:szCs w:val="24"/>
          <w:cs/>
        </w:rPr>
        <w:t>{{ authors_rod }}</w:t>
      </w:r>
      <w:r>
        <w:rPr>
          <w:rFonts w:cs="Times New Roman"/>
          <w:szCs w:val="24"/>
          <w:cs/>
        </w:rPr>
        <w:t xml:space="preserve"> «</w:t>
      </w:r>
      <w:r w:rsidR="002B6B16">
        <w:rPr>
          <w:rFonts w:cs="Times New Roman" w:hint="cs"/>
          <w:szCs w:val="24"/>
          <w:cs/>
        </w:rPr>
        <w:t>{{ object_name }}</w:t>
      </w:r>
      <w:r>
        <w:rPr>
          <w:rFonts w:cs="Times New Roman"/>
          <w:szCs w:val="24"/>
          <w:cs/>
        </w:rPr>
        <w:t xml:space="preserve">» </w:t>
      </w:r>
      <w:r w:rsidR="005C58A2" w:rsidRPr="00A57407">
        <w:rPr>
          <w:szCs w:val="24"/>
        </w:rPr>
        <w:t xml:space="preserve">{{ </w:t>
      </w:r>
      <w:r w:rsidR="005C58A2">
        <w:rPr>
          <w:szCs w:val="24"/>
          <w:lang w:val="en-US"/>
        </w:rPr>
        <w:t>to</w:t>
      </w:r>
      <w:r w:rsidR="005C58A2" w:rsidRPr="008D6E0D">
        <w:rPr>
          <w:szCs w:val="24"/>
        </w:rPr>
        <w:t>_</w:t>
      </w:r>
      <w:r w:rsidR="005C58A2">
        <w:rPr>
          <w:szCs w:val="24"/>
          <w:lang w:val="en-US"/>
        </w:rPr>
        <w:t>where</w:t>
      </w:r>
      <w:r w:rsidR="005C58A2" w:rsidRPr="00A57407">
        <w:rPr>
          <w:szCs w:val="24"/>
        </w:rPr>
        <w:t xml:space="preserve"> }}</w:t>
      </w:r>
      <w:r>
        <w:rPr>
          <w:rFonts w:cs="Times New Roman"/>
          <w:szCs w:val="24"/>
          <w:cs/>
          <w:lang w:eastAsia="en-US"/>
        </w:rPr>
        <w:t xml:space="preserve">, так как в </w:t>
      </w:r>
      <w:r w:rsidR="000613E0">
        <w:rPr>
          <w:rFonts w:cs="Times New Roman" w:hint="cs"/>
          <w:szCs w:val="24"/>
          <w:cs/>
          <w:lang w:eastAsia="en-US"/>
        </w:rPr>
        <w:t>{{ nih }}</w:t>
      </w:r>
      <w:r>
        <w:rPr>
          <w:rFonts w:cs="Times New Roman"/>
          <w:szCs w:val="24"/>
          <w:cs/>
          <w:lang w:eastAsia="en-US"/>
        </w:rPr>
        <w:t xml:space="preserve"> не содержатся сведения, составляющие государственную тайну.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5C3D47" w:rsidRPr="00D45ADA" w:rsidRDefault="00D45ADA" w:rsidP="005C3D47">
      <w:pPr>
        <w:pStyle w:val="a6"/>
        <w:spacing w:after="0" w:afterAutospacing="0"/>
        <w:rPr>
          <w:lang w:val="en-US"/>
        </w:rPr>
      </w:pPr>
      <w:r>
        <w:rPr>
          <w:lang w:val="en-US"/>
        </w:rPr>
        <w:t xml:space="preserve">{{ </w:t>
      </w:r>
      <w:r>
        <w:rPr>
          <w:lang w:val="en-US"/>
        </w:rPr>
        <w:t>committee</w:t>
      </w:r>
      <w:r w:rsidRPr="00D45ADA">
        <w:rPr>
          <w:lang w:val="en-US"/>
        </w:rPr>
        <w:t>_</w:t>
      </w:r>
      <w:r>
        <w:rPr>
          <w:lang w:val="en-US"/>
        </w:rPr>
        <w:t>title</w:t>
      </w:r>
      <w:r w:rsidRPr="00D45ADA">
        <w:rPr>
          <w:lang w:val="en-US"/>
        </w:rPr>
        <w:t xml:space="preserve">_1 </w:t>
      </w:r>
      <w:r>
        <w:rPr>
          <w:lang w:val="en-US"/>
        </w:rPr>
        <w:t>}}</w:t>
      </w:r>
    </w:p>
    <w:p w:rsidR="005C3D47" w:rsidRPr="00D45ADA" w:rsidRDefault="00D45ADA" w:rsidP="005C3D47">
      <w:pPr>
        <w:pStyle w:val="a6"/>
        <w:spacing w:after="0" w:afterAutospacing="0"/>
        <w:rPr>
          <w:lang w:val="en-US"/>
        </w:rPr>
      </w:pPr>
      <w:r>
        <w:rPr>
          <w:lang w:val="en-US"/>
        </w:rPr>
        <w:t xml:space="preserve">{{ </w:t>
      </w:r>
      <w:r>
        <w:rPr>
          <w:lang w:val="en-US"/>
        </w:rPr>
        <w:t>committee</w:t>
      </w:r>
      <w:r w:rsidRPr="00D45ADA">
        <w:rPr>
          <w:lang w:val="en-US"/>
        </w:rPr>
        <w:t>_</w:t>
      </w:r>
      <w:r>
        <w:rPr>
          <w:lang w:val="en-US"/>
        </w:rPr>
        <w:t>title</w:t>
      </w:r>
      <w:r w:rsidRPr="00D45ADA">
        <w:rPr>
          <w:lang w:val="en-US"/>
        </w:rPr>
        <w:t>_</w:t>
      </w:r>
      <w:r>
        <w:rPr>
          <w:lang w:val="en-US"/>
        </w:rPr>
        <w:t>2 }}</w:t>
      </w:r>
      <w:r w:rsidR="005C3D47" w:rsidRPr="00D45ADA">
        <w:rPr>
          <w:lang w:val="en-US"/>
        </w:rPr>
        <w:t xml:space="preserve">                                    </w:t>
      </w:r>
      <w:r w:rsidR="007576FF">
        <w:rPr>
          <w:lang w:val="en-US"/>
        </w:rPr>
        <w:t xml:space="preserve">                             </w:t>
      </w:r>
      <w:r w:rsidR="005C3D47" w:rsidRPr="00D45ADA">
        <w:rPr>
          <w:lang w:val="en-US"/>
        </w:rPr>
        <w:t xml:space="preserve">  _______________ </w:t>
      </w:r>
      <w:r w:rsidRPr="00D45ADA">
        <w:rPr>
          <w:lang w:val="en-US"/>
        </w:rPr>
        <w:t>{{ committee_name }}</w:t>
      </w:r>
    </w:p>
    <w:p w:rsidR="005C3D47" w:rsidRPr="00D45ADA" w:rsidRDefault="005C3D47" w:rsidP="005C3D47">
      <w:pPr>
        <w:pStyle w:val="a6"/>
        <w:spacing w:after="0" w:afterAutospacing="0"/>
        <w:rPr>
          <w:lang w:val="en-US"/>
        </w:rPr>
      </w:pPr>
      <w:r w:rsidRPr="002303D2">
        <w:t>Члены</w:t>
      </w:r>
      <w:r w:rsidRPr="00D45ADA">
        <w:rPr>
          <w:lang w:val="en-US"/>
        </w:rPr>
        <w:t xml:space="preserve"> </w:t>
      </w:r>
      <w:r w:rsidRPr="002303D2">
        <w:t>комиссии</w:t>
      </w:r>
      <w:r w:rsidRPr="00D45ADA">
        <w:rPr>
          <w:lang w:val="en-US"/>
        </w:rPr>
        <w:t xml:space="preserve">:                                                                ______________ </w:t>
      </w:r>
      <w:r w:rsidR="00D45ADA">
        <w:rPr>
          <w:lang w:val="en-US"/>
        </w:rPr>
        <w:t>{{ member_1 }}</w:t>
      </w:r>
      <w:r w:rsidRPr="00D45ADA">
        <w:rPr>
          <w:lang w:val="en-US"/>
        </w:rPr>
        <w:t xml:space="preserve"> </w:t>
      </w:r>
    </w:p>
    <w:p w:rsidR="00E336A2" w:rsidRDefault="00E336A2" w:rsidP="005C3D47">
      <w:pPr>
        <w:rPr>
          <w:rFonts w:cs="Times New Roman"/>
          <w:szCs w:val="24"/>
          <w:cs/>
        </w:rPr>
      </w:pPr>
    </w:p>
    <w:sectPr w:rsidR="00E336A2">
      <w:pgSz w:w="11906" w:h="16838"/>
      <w:pgMar w:top="568" w:right="850" w:bottom="1134" w:left="85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D94" w:rsidRDefault="00455D94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endnote>
  <w:endnote w:type="continuationSeparator" w:id="0">
    <w:p w:rsidR="00455D94" w:rsidRDefault="00455D94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D94" w:rsidRDefault="00455D94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footnote>
  <w:footnote w:type="continuationSeparator" w:id="0">
    <w:p w:rsidR="00455D94" w:rsidRDefault="00455D94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341023"/>
    <w:multiLevelType w:val="singleLevel"/>
    <w:tmpl w:val="C5341023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" w15:restartNumberingAfterBreak="0">
    <w:nsid w:val="CC206E18"/>
    <w:multiLevelType w:val="singleLevel"/>
    <w:tmpl w:val="CC20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D3D4DB54"/>
    <w:multiLevelType w:val="singleLevel"/>
    <w:tmpl w:val="D3D4DB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D48731A0"/>
    <w:multiLevelType w:val="singleLevel"/>
    <w:tmpl w:val="D48731A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4" w15:restartNumberingAfterBreak="0">
    <w:nsid w:val="D53EC3E4"/>
    <w:multiLevelType w:val="singleLevel"/>
    <w:tmpl w:val="D53EC3E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5" w15:restartNumberingAfterBreak="0">
    <w:nsid w:val="E8393ACE"/>
    <w:multiLevelType w:val="singleLevel"/>
    <w:tmpl w:val="E8393AC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6" w15:restartNumberingAfterBreak="0">
    <w:nsid w:val="0868304B"/>
    <w:multiLevelType w:val="singleLevel"/>
    <w:tmpl w:val="0868304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7" w15:restartNumberingAfterBreak="0">
    <w:nsid w:val="0F097F5D"/>
    <w:multiLevelType w:val="hybridMultilevel"/>
    <w:tmpl w:val="0F097F5D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SimSun" w:hAnsi="Times New Roman" w:cs="Times New Roman"/>
      </w:rPr>
    </w:lvl>
  </w:abstractNum>
  <w:abstractNum w:abstractNumId="8" w15:restartNumberingAfterBreak="0">
    <w:nsid w:val="262B75BC"/>
    <w:multiLevelType w:val="singleLevel"/>
    <w:tmpl w:val="262B75B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9" w15:restartNumberingAfterBreak="0">
    <w:nsid w:val="69BD1BD4"/>
    <w:multiLevelType w:val="singleLevel"/>
    <w:tmpl w:val="69BD1BD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10" w15:restartNumberingAfterBreak="0">
    <w:nsid w:val="77DE94F3"/>
    <w:multiLevelType w:val="singleLevel"/>
    <w:tmpl w:val="77DE94F3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num w:numId="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47"/>
    <w:rsid w:val="00060A78"/>
    <w:rsid w:val="000613E0"/>
    <w:rsid w:val="000727C8"/>
    <w:rsid w:val="001543BB"/>
    <w:rsid w:val="00185AB2"/>
    <w:rsid w:val="001C2C43"/>
    <w:rsid w:val="002303D2"/>
    <w:rsid w:val="002B6B16"/>
    <w:rsid w:val="00337BC9"/>
    <w:rsid w:val="00341FB5"/>
    <w:rsid w:val="003B746E"/>
    <w:rsid w:val="00445E65"/>
    <w:rsid w:val="00455D94"/>
    <w:rsid w:val="004B09F6"/>
    <w:rsid w:val="004B7BF2"/>
    <w:rsid w:val="0055259E"/>
    <w:rsid w:val="005C3D47"/>
    <w:rsid w:val="005C58A2"/>
    <w:rsid w:val="00676D84"/>
    <w:rsid w:val="006C16E7"/>
    <w:rsid w:val="007576FF"/>
    <w:rsid w:val="00773F64"/>
    <w:rsid w:val="0080392D"/>
    <w:rsid w:val="00804C78"/>
    <w:rsid w:val="00811ED6"/>
    <w:rsid w:val="008B174B"/>
    <w:rsid w:val="009624CE"/>
    <w:rsid w:val="00A307D9"/>
    <w:rsid w:val="00A662CF"/>
    <w:rsid w:val="00AD6B68"/>
    <w:rsid w:val="00BC2418"/>
    <w:rsid w:val="00D45ADA"/>
    <w:rsid w:val="00D92827"/>
    <w:rsid w:val="00E336A2"/>
    <w:rsid w:val="00F30058"/>
    <w:rsid w:val="00F87DC0"/>
    <w:rsid w:val="00FB0067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85CE5D"/>
  <w14:defaultImageDpi w14:val="0"/>
  <w15:docId w15:val="{F48FF8AC-D074-450A-BA3A-4974AC78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semiHidden="1" w:uiPriority="0" w:unhideWhenUsed="1" w:qFormat="1"/>
    <w:lsdException w:name="toc 2" w:locked="1" w:semiHidden="1" w:uiPriority="0" w:unhideWhenUsed="1" w:qFormat="1"/>
    <w:lsdException w:name="toc 3" w:locked="1" w:semiHidden="1" w:uiPriority="0" w:unhideWhenUsed="1" w:qFormat="1"/>
    <w:lsdException w:name="toc 4" w:locked="1" w:semiHidden="1" w:uiPriority="0" w:unhideWhenUsed="1" w:qFormat="1"/>
    <w:lsdException w:name="toc 5" w:locked="1" w:semiHidden="1" w:uiPriority="0" w:unhideWhenUsed="1" w:qFormat="1"/>
    <w:lsdException w:name="toc 6" w:locked="1" w:semiHidden="1" w:uiPriority="0" w:unhideWhenUsed="1" w:qFormat="1"/>
    <w:lsdException w:name="toc 7" w:locked="1" w:semiHidden="1" w:uiPriority="0" w:unhideWhenUsed="1" w:qFormat="1"/>
    <w:lsdException w:name="toc 8" w:locked="1" w:semiHidden="1" w:uiPriority="0" w:unhideWhenUsed="1" w:qFormat="1"/>
    <w:lsdException w:name="toc 9" w:locked="1" w:semiHidden="1" w:uiPriority="0" w:unhideWhenUsed="1" w:qFormat="1"/>
    <w:lsdException w:name="caption" w:locked="1" w:semiHidden="1" w:uiPriority="0" w:unhideWhenUsed="1" w:qFormat="1"/>
    <w:lsdException w:name="List Number" w:semiHidden="1" w:unhideWhenUsed="1" w:qFormat="1"/>
    <w:lsdException w:name="List 4" w:semiHidden="1" w:unhideWhenUsed="1" w:qFormat="1"/>
    <w:lsdException w:name="List 5" w:semiHidden="1" w:unhideWhenUsed="1" w:qFormat="1"/>
    <w:lsdException w:name="Title" w:locked="1" w:uiPriority="0" w:qFormat="1"/>
    <w:lsdException w:name="Default Paragraph Font" w:unhideWhenUsed="1"/>
    <w:lsdException w:name="Subtitle" w:locked="1" w:uiPriority="0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cs="SimSu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выноски Знак1"/>
    <w:basedOn w:val="a0"/>
    <w:uiPriority w:val="99"/>
    <w:unhideWhenUsed/>
    <w:rPr>
      <w:rFonts w:ascii="Tahoma" w:cs="Tahoma"/>
      <w:sz w:val="16"/>
      <w:szCs w:val="16"/>
    </w:rPr>
  </w:style>
  <w:style w:type="character" w:customStyle="1" w:styleId="a3">
    <w:name w:val="Текст выноски Знак"/>
    <w:basedOn w:val="a0"/>
    <w:link w:val="a4"/>
    <w:uiPriority w:val="99"/>
    <w:unhideWhenUsed/>
    <w:locked/>
    <w:rPr>
      <w:rFonts w:ascii="Tahoma" w:cs="Tahoma"/>
      <w:sz w:val="16"/>
      <w:szCs w:val="16"/>
    </w:rPr>
  </w:style>
  <w:style w:type="paragraph" w:styleId="a4">
    <w:name w:val="Balloon Text"/>
    <w:basedOn w:val="a"/>
    <w:link w:val="a3"/>
    <w:uiPriority w:val="99"/>
    <w:unhideWhenUsed/>
    <w:rPr>
      <w:rFonts w:ascii="Tahoma"/>
      <w:szCs w:val="24"/>
    </w:rPr>
  </w:style>
  <w:style w:type="character" w:customStyle="1" w:styleId="2">
    <w:name w:val="Текст выноски Знак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3">
    <w:name w:val="Текст выноски Знак23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2">
    <w:name w:val="Текст выноски Знак2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1">
    <w:name w:val="Текст выноски Знак21"/>
    <w:basedOn w:val="a0"/>
    <w:uiPriority w:val="99"/>
    <w:semiHidden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99"/>
    <w:qFormat/>
    <w:pPr>
      <w:spacing w:after="200" w:line="276" w:lineRule="auto"/>
      <w:ind w:left="720"/>
    </w:pPr>
    <w:rPr>
      <w:rFonts w:ascii="Calibri"/>
      <w:szCs w:val="24"/>
      <w:lang w:eastAsia="en-US"/>
    </w:rPr>
  </w:style>
  <w:style w:type="paragraph" w:styleId="a6">
    <w:name w:val="Normal (Web)"/>
    <w:basedOn w:val="a"/>
    <w:uiPriority w:val="99"/>
    <w:unhideWhenUsed/>
    <w:rsid w:val="005C3D47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SNRyzhov</dc:creator>
  <cp:keywords/>
  <dc:description/>
  <cp:lastModifiedBy>Пользователь Windows</cp:lastModifiedBy>
  <cp:revision>21</cp:revision>
  <dcterms:created xsi:type="dcterms:W3CDTF">2020-08-28T16:54:00Z</dcterms:created>
  <dcterms:modified xsi:type="dcterms:W3CDTF">2020-08-28T18:03:00Z</dcterms:modified>
</cp:coreProperties>
</file>