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C7B" w:rsidRDefault="00A32C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pacing w:val="20"/>
          <w:sz w:val="20"/>
          <w:szCs w:val="24"/>
        </w:rPr>
      </w:pPr>
    </w:p>
    <w:p w:rsidR="00A32C7B" w:rsidRDefault="00A32C7B">
      <w:pPr>
        <w:pStyle w:val="ConsPlusNormal"/>
        <w:jc w:val="both"/>
        <w:rPr>
          <w:rFonts w:ascii="Times New Roman" w:hAnsi="Times New Roman" w:cs="Times New Roman"/>
        </w:rPr>
      </w:pPr>
    </w:p>
    <w:p w:rsidR="00A32C7B" w:rsidRDefault="00A32C7B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  <w:bookmarkStart w:id="0" w:name="Par161"/>
      <w:bookmarkStart w:id="1" w:name="Par163"/>
      <w:bookmarkEnd w:id="0"/>
      <w:bookmarkEnd w:id="1"/>
    </w:p>
    <w:p w:rsidR="00A32C7B" w:rsidRDefault="00A32C7B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ИДЕНТИФИКАЦИОННОЕ ЗАКЛЮЧЕНИЕ</w:t>
      </w:r>
    </w:p>
    <w:p w:rsidR="00A32C7B" w:rsidRDefault="00A32C7B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2C7B" w:rsidRDefault="00A32C7B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№ ____________ </w:t>
      </w:r>
      <w:r>
        <w:rPr>
          <w:rFonts w:ascii="Times New Roman" w:hAnsi="Times New Roman" w:cs="Times New Roman"/>
          <w:b/>
          <w:sz w:val="28"/>
          <w:szCs w:val="28"/>
        </w:rPr>
        <w:t>20. 7724068140</w:t>
      </w:r>
    </w:p>
    <w:p w:rsidR="00A32C7B" w:rsidRDefault="00A32C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A32C7B" w:rsidRDefault="00A32C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bookmarkStart w:id="2" w:name="Par166"/>
      <w:bookmarkEnd w:id="2"/>
      <w:r>
        <w:rPr>
          <w:rFonts w:ascii="Times New Roman" w:hAnsi="Times New Roman" w:cs="Times New Roman"/>
          <w:b/>
          <w:sz w:val="24"/>
          <w:szCs w:val="24"/>
        </w:rPr>
        <w:t>1. Составитель заключения: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ядерный университет «МИФИ» Министерства науки и высшего обр</w:t>
      </w:r>
      <w:r w:rsidR="00FB7571">
        <w:rPr>
          <w:rFonts w:ascii="Times New Roman" w:hAnsi="Times New Roman"/>
          <w:sz w:val="24"/>
          <w:szCs w:val="24"/>
        </w:rPr>
        <w:t xml:space="preserve">азования Российской Федерации, </w:t>
      </w:r>
      <w:r>
        <w:rPr>
          <w:rFonts w:ascii="Times New Roman" w:hAnsi="Times New Roman"/>
          <w:sz w:val="24"/>
          <w:szCs w:val="24"/>
        </w:rPr>
        <w:t>115409, г. Москва, Каширское шоссе, д. 31, тел. +7 (499) 324-77-77.</w:t>
      </w:r>
    </w:p>
    <w:p w:rsidR="00A32C7B" w:rsidRDefault="00A32C7B">
      <w:pPr>
        <w:spacing w:after="0"/>
        <w:jc w:val="both"/>
        <w:rPr>
          <w:rFonts w:cs="Courier New"/>
          <w:sz w:val="24"/>
          <w:szCs w:val="24"/>
        </w:rPr>
      </w:pPr>
      <w:r>
        <w:rPr>
          <w:b/>
          <w:sz w:val="24"/>
          <w:szCs w:val="24"/>
        </w:rPr>
        <w:t xml:space="preserve">2. Сведения о внешнеэкономической операции:</w:t>
      </w:r>
      <w:r>
        <w:rPr>
          <w:b/>
        </w:rPr>
        <w:t xml:space="preserve"> </w:t>
      </w:r>
      <w:proofErr w:type="gramStart"/>
      <w:r w:rsidR="002E39C1" w:rsidRPr="002E39C1">
        <w:rPr>
          <w:rFonts w:cs="Courier New"/>
          <w:sz w:val="24"/>
          <w:szCs w:val="24"/>
        </w:rPr>
        <w:t xml:space="preserve">материалы доклада</w:t>
      </w:r>
      <w:r>
        <w:rPr>
          <w:rFonts w:cs="Courier New"/>
          <w:sz w:val="24"/>
          <w:szCs w:val="24"/>
        </w:rPr>
        <w:t xml:space="preserve"> </w:t>
      </w:r>
      <w:r w:rsidR="0024052B" w:rsidRPr="0024052B">
        <w:rPr>
          <w:rFonts w:cs="Courier New"/>
          <w:sz w:val="24"/>
          <w:szCs w:val="24"/>
        </w:rPr>
        <w:t xml:space="preserve">И.С. Сальдикова</w:t>
      </w:r>
      <w:r>
        <w:rPr>
          <w:rFonts w:cs="Courier New"/>
          <w:sz w:val="24"/>
          <w:szCs w:val="24"/>
        </w:rPr>
        <w:t xml:space="preserve"> «</w:t>
      </w:r>
      <w:r w:rsidR="009D7868" w:rsidRPr="009D7868">
        <w:rPr>
          <w:rFonts w:cs="Courier New"/>
          <w:sz w:val="24"/>
          <w:szCs w:val="24"/>
        </w:rPr>
        <w:t xml:space="preserve">Анализ тематик редких публикаций в Российской Федерации в сравнении с мировыми трендами (Analysis of rare publications topics in Russian Federation compared to the worldwide trends)</w:t>
      </w:r>
      <w:r w:rsidR="00FB7571">
        <w:rPr>
          <w:rFonts w:cs="Courier New"/>
          <w:sz w:val="24"/>
          <w:szCs w:val="24"/>
        </w:rPr>
        <w:t xml:space="preserve">», </w:t>
      </w:r>
      <w:r w:rsidR="008753C5" w:rsidRPr="008753C5">
        <w:rPr>
          <w:rFonts w:cs="Courier New"/>
          <w:sz w:val="24"/>
          <w:szCs w:val="24"/>
        </w:rPr>
        <w:t xml:space="preserve">подготовленные</w:t>
      </w:r>
      <w:bookmarkStart w:id="3" w:name="_GoBack"/>
      <w:bookmarkEnd w:id="3"/>
      <w:r>
        <w:rPr>
          <w:rFonts w:cs="Courier New"/>
          <w:sz w:val="24"/>
          <w:szCs w:val="24"/>
        </w:rPr>
        <w:t xml:space="preserve"> для представления </w:t>
      </w:r>
      <w:r w:rsidR="00457B5E" w:rsidRPr="00457B5E">
        <w:rPr>
          <w:rFonts w:cs="Courier New"/>
          <w:sz w:val="24"/>
          <w:szCs w:val="24"/>
        </w:rPr>
        <w:t xml:space="preserve">на международную конференцию молодых специалистов, ученых и аспирантов по физике ядерных реакторов «Волга-2020» и последующей публикации в сборнике трудов конференции</w:t>
      </w:r>
      <w:r>
        <w:rPr>
          <w:rFonts w:cs="Courier New"/>
          <w:sz w:val="24"/>
          <w:szCs w:val="24"/>
        </w:rPr>
        <w:t>.</w:t>
      </w:r>
    </w:p>
    <w:p w:rsidR="00A32C7B" w:rsidRDefault="00A32C7B">
      <w:pPr>
        <w:pStyle w:val="ConsPlusNonformat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" w:name="Par170"/>
      <w:bookmarkEnd w:id="4"/>
      <w:r>
        <w:rPr>
          <w:rFonts w:ascii="Times New Roman" w:hAnsi="Times New Roman" w:cs="Times New Roman"/>
          <w:b/>
          <w:sz w:val="24"/>
          <w:szCs w:val="24"/>
        </w:rPr>
        <w:t>2.1. Документ, на основании которого осуществляется внешнеэкономическая</w:t>
      </w:r>
    </w:p>
    <w:p w:rsidR="00A32C7B" w:rsidRDefault="00A32C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операция</w:t>
      </w:r>
      <w:r>
        <w:rPr>
          <w:rFonts w:ascii="Times New Roman" w:hAnsi="Times New Roman" w:cs="Times New Roman"/>
          <w:sz w:val="24"/>
          <w:szCs w:val="24"/>
        </w:rPr>
        <w:t xml:space="preserve"> без договора</w:t>
      </w:r>
    </w:p>
    <w:p w:rsidR="00A32C7B" w:rsidRDefault="00A32C7B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5" w:name="Par173"/>
      <w:bookmarkEnd w:id="5"/>
      <w:r>
        <w:rPr>
          <w:rFonts w:ascii="Times New Roman" w:hAnsi="Times New Roman" w:cs="Times New Roman"/>
          <w:b/>
          <w:sz w:val="24"/>
          <w:szCs w:val="24"/>
        </w:rPr>
        <w:t xml:space="preserve">2.2. Страна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назначения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(отправления):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Российская Федерация</w:t>
      </w:r>
    </w:p>
    <w:p w:rsidR="00A32C7B" w:rsidRDefault="00A32C7B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6" w:name="Par175"/>
      <w:bookmarkEnd w:id="6"/>
      <w:r>
        <w:rPr>
          <w:rFonts w:ascii="Times New Roman" w:hAnsi="Times New Roman" w:cs="Times New Roman"/>
          <w:b/>
          <w:sz w:val="24"/>
          <w:szCs w:val="24"/>
        </w:rPr>
        <w:t>2.3. Российский участник внешнеэкономической операции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ядерный университет «МИФИ» Министерства науки и высшего образования Российской Федерации, 115409, г. Москва, Каширское шоссе, д. 31, тел. +7 (499) 324-77-77.</w:t>
      </w:r>
    </w:p>
    <w:p w:rsidR="00A32C7B" w:rsidRDefault="00A32C7B">
      <w:pPr>
        <w:pStyle w:val="ConsPlusNonformat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2.4. Иностранные участники внешнеэкономической операции </w:t>
      </w:r>
    </w:p>
    <w:p w:rsidR="00A32C7B" w:rsidRPr="003576D5" w:rsidRDefault="00A32C7B">
      <w:pPr>
        <w:spacing w:after="0" w:line="240" w:lineRule="auto"/>
        <w:ind w:firstLine="426"/>
        <w:jc w:val="both"/>
        <w:rPr>
          <w:sz w:val="24"/>
          <w:szCs w:val="24"/>
        </w:rPr>
      </w:pPr>
      <w:bookmarkStart w:id="7" w:name="Par179"/>
      <w:bookmarkEnd w:id="7"/>
      <w:r>
        <w:rPr>
          <w:b/>
          <w:sz w:val="24"/>
          <w:szCs w:val="24"/>
        </w:rPr>
        <w:t xml:space="preserve">2.4.1. Покупатель (продавец)</w:t>
      </w:r>
      <w:r>
        <w:rPr>
          <w:sz w:val="24"/>
          <w:szCs w:val="24"/>
        </w:rPr>
        <w:t xml:space="preserve"> </w:t>
      </w:r>
      <w:proofErr w:type="gramStart"/>
      <w:r w:rsidR="00577580" w:rsidRPr="003576D5">
        <w:rPr>
          <w:rFonts w:cs="Courier New"/>
          <w:sz w:val="24"/>
          <w:szCs w:val="24"/>
        </w:rPr>
        <w:t xml:space="preserve">Международная конференция молодых специалистов, ученых и аспирантов по физике ядерных реакторов «Волга-2020», Российская Федерация</w:t>
      </w:r>
    </w:p>
    <w:p w:rsidR="00A32C7B" w:rsidRDefault="00A32C7B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2.4.2. Потребитель (конечный пользователь)</w:t>
      </w:r>
      <w:r>
        <w:rPr>
          <w:rFonts w:ascii="Times New Roman" w:hAnsi="Times New Roman" w:cs="Times New Roman"/>
          <w:sz w:val="24"/>
          <w:szCs w:val="24"/>
        </w:rPr>
        <w:t xml:space="preserve"> не определен</w:t>
      </w:r>
    </w:p>
    <w:p w:rsidR="00A32C7B" w:rsidRDefault="00A32C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A32C7B" w:rsidRDefault="00A32C7B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8" w:name="Par184"/>
      <w:bookmarkEnd w:id="8"/>
      <w:r>
        <w:rPr>
          <w:rFonts w:ascii="Times New Roman" w:hAnsi="Times New Roman" w:cs="Times New Roman"/>
          <w:b/>
          <w:sz w:val="24"/>
          <w:szCs w:val="24"/>
        </w:rPr>
        <w:t>3. Сведения об идентифицируемых товарах и идентифицируемых продуктах научно-технической деятельности</w:t>
      </w:r>
    </w:p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93"/>
        <w:gridCol w:w="2627"/>
        <w:gridCol w:w="1200"/>
        <w:gridCol w:w="5386"/>
      </w:tblGrid>
      <w:tr w:rsidR="00A32C7B">
        <w:tc>
          <w:tcPr>
            <w:tcW w:w="993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Par187"/>
            <w:bookmarkEnd w:id="9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</w:p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объекта</w:t>
            </w:r>
          </w:p>
        </w:tc>
        <w:tc>
          <w:tcPr>
            <w:tcW w:w="2627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Par188"/>
            <w:bookmarkEnd w:id="10"/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200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Par189"/>
            <w:bookmarkEnd w:id="11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</w:p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ТН ВЭД ЕАЭС</w:t>
            </w:r>
          </w:p>
        </w:tc>
        <w:tc>
          <w:tcPr>
            <w:tcW w:w="5386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Par190"/>
            <w:bookmarkEnd w:id="12"/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32C7B" w:rsidRPr="003C14AF">
        <w:tc>
          <w:tcPr>
            <w:tcW w:w="993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2627" w:type="dxa"/>
          </w:tcPr>
          <w:p w:rsidR="00A32C7B" w:rsidRPr="003576D5" w:rsidRDefault="003576D5" w:rsidP="003576D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3576D5">
              <w:rPr>
                <w:rFonts w:ascii="Times New Roman" w:hAnsi="Times New Roman" w:cs="Courier New"/>
                <w:sz w:val="24"/>
                <w:szCs w:val="24"/>
                <w:lang w:val="en-US"/>
              </w:rPr>
              <w:t xml:space="preserve">Материалы доклада</w:t>
            </w:r>
            <w:r w:rsidR="00A32C7B" w:rsidRPr="003576D5">
              <w:rPr>
                <w:rFonts w:ascii="Times New Roman" w:hAnsi="Times New Roman" w:cs="Courier New"/>
                <w:sz w:val="24"/>
                <w:szCs w:val="24"/>
                <w:lang w:val="en-US"/>
              </w:rPr>
              <w:t xml:space="preserve"> </w:t>
            </w:r>
            <w:r w:rsidRPr="003576D5">
              <w:rPr>
                <w:rFonts w:ascii="Times New Roman" w:hAnsi="Times New Roman" w:cs="Courier New"/>
                <w:sz w:val="24"/>
                <w:szCs w:val="24"/>
                <w:lang w:val="en-US"/>
              </w:rPr>
              <w:t xml:space="preserve">И.С. Сальдикова</w:t>
            </w:r>
            <w:r w:rsidR="00A32C7B" w:rsidRPr="003576D5">
              <w:rPr>
                <w:rFonts w:ascii="Times New Roman" w:hAnsi="Times New Roman" w:cs="Courier New"/>
                <w:sz w:val="24"/>
                <w:szCs w:val="24"/>
                <w:lang w:val="en-US"/>
              </w:rPr>
              <w:t xml:space="preserve"> «</w:t>
            </w:r>
            <w:r>
              <w:rPr>
                <w:rFonts w:ascii="Times New Roman" w:hAnsi="Times New Roman" w:cs="Courier New"/>
                <w:sz w:val="24"/>
                <w:szCs w:val="24"/>
                <w:lang w:val="en-US"/>
              </w:rPr>
              <w:t xml:space="preserve">Анализ тематик редких публикаций в Российской Федерации в сравнении с мировыми трендами (Analysis of rare publications topics in Russian Federation compared to the worldwide trends)</w:t>
            </w:r>
            <w:r w:rsidR="00A32C7B" w:rsidRPr="003576D5">
              <w:rPr>
                <w:rFonts w:ascii="Times New Roman" w:hAnsi="Times New Roman" w:cs="Courier New"/>
                <w:sz w:val="24"/>
                <w:szCs w:val="24"/>
                <w:lang w:val="en-US"/>
              </w:rPr>
              <w:t>»</w:t>
            </w:r>
          </w:p>
        </w:tc>
        <w:tc>
          <w:tcPr>
            <w:tcW w:w="1200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386" w:type="dxa"/>
          </w:tcPr>
          <w:p w:rsidR="00A32C7B" w:rsidRDefault="00A32C7B">
            <w:pPr>
              <w:pStyle w:val="Default"/>
              <w:rPr>
                <w:sz w:val="22"/>
                <w:szCs w:val="22"/>
                <w:lang w:val="ru-RU"/>
              </w:rPr>
            </w:pPr>
            <w:r>
              <w:rPr>
                <w:b/>
                <w:bCs/>
                <w:lang w:val="ru-RU"/>
              </w:rPr>
              <w:t>Аннотация</w:t>
            </w:r>
            <w:r>
              <w:rPr>
                <w:b/>
                <w:bCs/>
                <w:lang w:val="ru-RU" w:bidi="ar-EG"/>
              </w:rPr>
              <w:t>:</w:t>
            </w:r>
            <w:r>
              <w:rPr>
                <w:lang w:val="ru-RU" w:bidi="ar-EG"/>
              </w:rPr>
              <w:t xml:space="preserve"> </w:t>
            </w:r>
          </w:p>
          <w:p w:rsidR="00A32C7B" w:rsidRPr="003C14AF" w:rsidRDefault="00074E8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материалах доклада (аннотации и презентации) проведен анализа распределения ввода публикаций за 2019-2020 года в открытую базу данных ИНИС МАГАТЭ.</w:t>
            </w:r>
          </w:p>
          <w:p w:rsidR="00A32C7B" w:rsidRPr="000E3FCA" w:rsidRDefault="00A32C7B" w:rsidP="000E3FC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Ключевые</w:t>
            </w:r>
            <w:r w:rsidRPr="003C14A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слова</w:t>
            </w:r>
            <w:r w:rsidRPr="003C14A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:</w:t>
            </w:r>
            <w:r w:rsidRPr="003C14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0E3FC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база данных, редкие публикации, ИНИС, МАГАТЭ</w:t>
            </w:r>
          </w:p>
        </w:tc>
      </w:tr>
    </w:tbl>
    <w:p w:rsidR="00A32C7B" w:rsidRPr="003C14AF" w:rsidRDefault="00A32C7B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2C7B" w:rsidRDefault="00A32C7B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Установление соответствия идентифицируемых товаров и идентифицируемых продуктов научно-технической деятельности товарам и технологиям, включенным в контрольные списки</w:t>
      </w:r>
    </w:p>
    <w:p w:rsidR="00A32C7B" w:rsidRDefault="00A32C7B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3" w:name="Par196"/>
      <w:bookmarkEnd w:id="13"/>
      <w:r>
        <w:rPr>
          <w:rFonts w:ascii="Times New Roman" w:hAnsi="Times New Roman" w:cs="Times New Roman"/>
          <w:b/>
          <w:sz w:val="24"/>
          <w:szCs w:val="24"/>
        </w:rPr>
        <w:t>4.1. Позиции (пункты) контрольных списков, выбранные для сравнительного анализа</w:t>
      </w:r>
    </w:p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93"/>
        <w:gridCol w:w="1275"/>
        <w:gridCol w:w="1134"/>
        <w:gridCol w:w="6804"/>
      </w:tblGrid>
      <w:tr w:rsidR="00A32C7B">
        <w:tc>
          <w:tcPr>
            <w:tcW w:w="993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Par199"/>
            <w:bookmarkEnd w:id="14"/>
            <w:r>
              <w:rPr>
                <w:rFonts w:ascii="Times New Roman" w:hAnsi="Times New Roman" w:cs="Times New Roman"/>
                <w:sz w:val="24"/>
                <w:szCs w:val="24"/>
              </w:rPr>
              <w:t>N объекта</w:t>
            </w:r>
          </w:p>
        </w:tc>
        <w:tc>
          <w:tcPr>
            <w:tcW w:w="1275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Par200"/>
            <w:bookmarkEnd w:id="15"/>
            <w:r>
              <w:rPr>
                <w:rFonts w:ascii="Times New Roman" w:hAnsi="Times New Roman" w:cs="Times New Roman"/>
                <w:sz w:val="24"/>
                <w:szCs w:val="24"/>
              </w:rPr>
              <w:t>Номер позиции (пункта)</w:t>
            </w:r>
          </w:p>
        </w:tc>
        <w:tc>
          <w:tcPr>
            <w:tcW w:w="1134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Par201"/>
            <w:bookmarkEnd w:id="16"/>
            <w:r>
              <w:rPr>
                <w:rFonts w:ascii="Times New Roman" w:hAnsi="Times New Roman" w:cs="Times New Roman"/>
                <w:sz w:val="24"/>
                <w:szCs w:val="24"/>
              </w:rPr>
              <w:t>Номер раздела</w:t>
            </w:r>
          </w:p>
        </w:tc>
        <w:tc>
          <w:tcPr>
            <w:tcW w:w="6804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Par202"/>
            <w:bookmarkEnd w:id="17"/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списка</w:t>
            </w:r>
          </w:p>
        </w:tc>
      </w:tr>
      <w:tr w:rsidR="00A32C7B">
        <w:tc>
          <w:tcPr>
            <w:tcW w:w="993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134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04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 (Список ядерных материалов, оборудования, специальных неядерных материалов и соответствующих технологий, подпадающих под экспортный контроль) </w:t>
            </w:r>
          </w:p>
        </w:tc>
      </w:tr>
    </w:tbl>
    <w:p w:rsidR="00A32C7B" w:rsidRDefault="00A32C7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A32C7B" w:rsidRDefault="00A32C7B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8" w:name="Par204"/>
      <w:bookmarkEnd w:id="18"/>
      <w:r>
        <w:rPr>
          <w:rFonts w:ascii="Times New Roman" w:hAnsi="Times New Roman" w:cs="Times New Roman"/>
          <w:b/>
          <w:sz w:val="24"/>
          <w:szCs w:val="24"/>
        </w:rPr>
        <w:t>4.2. Результаты сравнительного анализа</w:t>
      </w:r>
    </w:p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93"/>
        <w:gridCol w:w="3543"/>
        <w:gridCol w:w="3969"/>
        <w:gridCol w:w="1701"/>
      </w:tblGrid>
      <w:tr w:rsidR="00A32C7B">
        <w:tc>
          <w:tcPr>
            <w:tcW w:w="993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Par206"/>
            <w:bookmarkEnd w:id="19"/>
            <w:r>
              <w:rPr>
                <w:rFonts w:ascii="Times New Roman" w:hAnsi="Times New Roman" w:cs="Times New Roman"/>
                <w:sz w:val="24"/>
                <w:szCs w:val="24"/>
              </w:rPr>
              <w:t>N объекта</w:t>
            </w:r>
          </w:p>
        </w:tc>
        <w:tc>
          <w:tcPr>
            <w:tcW w:w="3543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Par207"/>
            <w:bookmarkEnd w:id="20"/>
            <w:r>
              <w:rPr>
                <w:rFonts w:ascii="Times New Roman" w:hAnsi="Times New Roman" w:cs="Times New Roman"/>
                <w:sz w:val="24"/>
                <w:szCs w:val="24"/>
              </w:rPr>
              <w:t>Характеристики объекта</w:t>
            </w:r>
          </w:p>
        </w:tc>
        <w:tc>
          <w:tcPr>
            <w:tcW w:w="3969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Par208"/>
            <w:bookmarkEnd w:id="21"/>
            <w:r>
              <w:rPr>
                <w:rFonts w:ascii="Times New Roman" w:hAnsi="Times New Roman" w:cs="Times New Roman"/>
                <w:sz w:val="24"/>
                <w:szCs w:val="24"/>
              </w:rPr>
              <w:t>Описание позиции (пункта)</w:t>
            </w:r>
          </w:p>
        </w:tc>
        <w:tc>
          <w:tcPr>
            <w:tcW w:w="1701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2" w:name="Par209"/>
            <w:bookmarkEnd w:id="22"/>
            <w:r>
              <w:rPr>
                <w:rFonts w:ascii="Times New Roman" w:hAnsi="Times New Roman" w:cs="Times New Roman"/>
                <w:sz w:val="24"/>
                <w:szCs w:val="24"/>
              </w:rPr>
              <w:t>Выводы</w:t>
            </w:r>
          </w:p>
        </w:tc>
      </w:tr>
      <w:tr w:rsidR="00A32C7B">
        <w:tc>
          <w:tcPr>
            <w:tcW w:w="993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1</w:t>
            </w:r>
          </w:p>
        </w:tc>
        <w:tc>
          <w:tcPr>
            <w:tcW w:w="3543" w:type="dxa"/>
          </w:tcPr>
          <w:p w:rsidR="003C14AF" w:rsidRPr="00196230" w:rsidRDefault="003C14A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96230">
              <w:rPr>
                <w:rFonts w:ascii="Times New Roman" w:hAnsi="Times New Roman" w:cs="Times New Roman"/>
                <w:sz w:val="24"/>
                <w:szCs w:val="24"/>
              </w:rPr>
              <w:t xml:space="preserve">В материалах доклада рассматривается распределение публикаций в открытой базе данных из сети Интернет.</w:t>
            </w:r>
          </w:p>
          <w:p w:rsidR="00A32C7B" w:rsidRDefault="00E82EF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Материалы</w:t>
            </w:r>
            <w:r w:rsidR="008C3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содержа</w:t>
            </w:r>
            <w:r w:rsidR="00A32C7B">
              <w:rPr>
                <w:rFonts w:ascii="Times New Roman" w:hAnsi="Times New Roman" w:cs="Times New Roman"/>
                <w:sz w:val="24"/>
                <w:szCs w:val="24"/>
              </w:rPr>
              <w:t>т контролируемых технологий.</w:t>
            </w:r>
          </w:p>
          <w:p w:rsidR="00A32C7B" w:rsidRDefault="00A32C7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взята из открытых источников.</w:t>
            </w:r>
          </w:p>
        </w:tc>
        <w:tc>
          <w:tcPr>
            <w:tcW w:w="3969" w:type="dxa"/>
          </w:tcPr>
          <w:p w:rsidR="00A32C7B" w:rsidRDefault="00A32C7B">
            <w:r>
              <w:rPr>
                <w:sz w:val="24"/>
                <w:szCs w:val="24"/>
              </w:rPr>
              <w:t>2.1 Ядерные реакторы и специально разработанные или подготовленные оборудование и составные части для них</w:t>
            </w:r>
            <w:r>
              <w:t xml:space="preserve"> </w:t>
            </w:r>
          </w:p>
          <w:p w:rsidR="00A32C7B" w:rsidRDefault="00A32C7B"/>
          <w:p w:rsidR="00A32C7B" w:rsidRDefault="00A32C7B"/>
          <w:p w:rsidR="00A32C7B" w:rsidRDefault="00A32C7B">
            <w:pPr>
              <w:jc w:val="center"/>
            </w:pPr>
          </w:p>
        </w:tc>
        <w:tc>
          <w:tcPr>
            <w:tcW w:w="1701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соответствует контролируемым товарам (технологиям)</w:t>
            </w:r>
          </w:p>
        </w:tc>
      </w:tr>
    </w:tbl>
    <w:p w:rsidR="00A32C7B" w:rsidRDefault="00A32C7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A32C7B" w:rsidRDefault="00A32C7B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Определение действующих в отношении идентифицируемых товаров и идентифицируемых продуктов научно-технической деятельности запретов и ограничений внешнеэкономической деятельности</w:t>
      </w:r>
    </w:p>
    <w:p w:rsidR="00A32C7B" w:rsidRDefault="00A32C7B">
      <w:pPr>
        <w:pStyle w:val="ConsPlusNonformat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3" w:name="Par215"/>
      <w:bookmarkEnd w:id="23"/>
      <w:r>
        <w:rPr>
          <w:rFonts w:ascii="Times New Roman" w:hAnsi="Times New Roman" w:cs="Times New Roman"/>
          <w:b/>
          <w:sz w:val="24"/>
          <w:szCs w:val="24"/>
        </w:rPr>
        <w:t>5.1. Применение специальных экономических мер:</w:t>
      </w:r>
    </w:p>
    <w:p w:rsidR="00A32C7B" w:rsidRDefault="00A32C7B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24" w:name="Par216"/>
      <w:bookmarkEnd w:id="24"/>
      <w:r>
        <w:rPr>
          <w:rFonts w:ascii="Times New Roman" w:hAnsi="Times New Roman" w:cs="Times New Roman"/>
          <w:b/>
          <w:sz w:val="24"/>
          <w:szCs w:val="24"/>
        </w:rPr>
        <w:t>а) в отношении страны назначения (отправления)</w:t>
      </w:r>
      <w:r>
        <w:rPr>
          <w:rFonts w:ascii="Times New Roman" w:hAnsi="Times New Roman" w:cs="Times New Roman"/>
          <w:sz w:val="24"/>
          <w:szCs w:val="24"/>
        </w:rPr>
        <w:t xml:space="preserve"> специальные экономические меры не применяются;</w:t>
      </w:r>
    </w:p>
    <w:p w:rsidR="00A32C7B" w:rsidRDefault="00A32C7B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25" w:name="Par218"/>
      <w:bookmarkEnd w:id="25"/>
      <w:r>
        <w:rPr>
          <w:rFonts w:ascii="Times New Roman" w:hAnsi="Times New Roman" w:cs="Times New Roman"/>
          <w:b/>
          <w:sz w:val="24"/>
          <w:szCs w:val="24"/>
        </w:rPr>
        <w:t>б) в отношении иностранного участника внешнеэкономической операции</w:t>
      </w:r>
      <w:r>
        <w:rPr>
          <w:rFonts w:ascii="Times New Roman" w:hAnsi="Times New Roman" w:cs="Times New Roman"/>
          <w:sz w:val="24"/>
          <w:szCs w:val="24"/>
        </w:rPr>
        <w:t xml:space="preserve"> специальные экономические меры не применяются;</w:t>
      </w:r>
    </w:p>
    <w:p w:rsidR="00A32C7B" w:rsidRDefault="00A32C7B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26" w:name="Par220"/>
      <w:bookmarkEnd w:id="26"/>
      <w:r>
        <w:rPr>
          <w:rFonts w:ascii="Times New Roman" w:hAnsi="Times New Roman" w:cs="Times New Roman"/>
          <w:b/>
          <w:sz w:val="24"/>
          <w:szCs w:val="24"/>
        </w:rPr>
        <w:t>в) в отношении идентифицируемых товаров и идентифицируемых продуктов научно-технической деятельности</w:t>
      </w:r>
      <w:r>
        <w:rPr>
          <w:rFonts w:ascii="Times New Roman" w:hAnsi="Times New Roman" w:cs="Times New Roman"/>
          <w:sz w:val="24"/>
          <w:szCs w:val="24"/>
        </w:rPr>
        <w:t xml:space="preserve"> специальные экономические меры не применяются.</w:t>
      </w:r>
    </w:p>
    <w:p w:rsidR="00A32C7B" w:rsidRDefault="00A32C7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42"/>
        <w:gridCol w:w="8564"/>
      </w:tblGrid>
      <w:tr w:rsidR="00A32C7B">
        <w:tc>
          <w:tcPr>
            <w:tcW w:w="1642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7" w:name="Par223"/>
            <w:bookmarkEnd w:id="27"/>
            <w:r>
              <w:rPr>
                <w:rFonts w:ascii="Times New Roman" w:hAnsi="Times New Roman" w:cs="Times New Roman"/>
                <w:sz w:val="24"/>
                <w:szCs w:val="24"/>
              </w:rPr>
              <w:t>N объекта</w:t>
            </w:r>
          </w:p>
        </w:tc>
        <w:tc>
          <w:tcPr>
            <w:tcW w:w="8564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8" w:name="Par224"/>
            <w:bookmarkEnd w:id="28"/>
            <w:r>
              <w:rPr>
                <w:rFonts w:ascii="Times New Roman" w:hAnsi="Times New Roman" w:cs="Times New Roman"/>
                <w:sz w:val="24"/>
                <w:szCs w:val="24"/>
              </w:rPr>
              <w:t>Результаты проверки</w:t>
            </w:r>
          </w:p>
        </w:tc>
      </w:tr>
      <w:tr w:rsidR="00A32C7B">
        <w:tc>
          <w:tcPr>
            <w:tcW w:w="1642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64" w:type="dxa"/>
          </w:tcPr>
          <w:p w:rsidR="00A32C7B" w:rsidRDefault="00A32C7B">
            <w:pPr>
              <w:pStyle w:val="ConsPlusNonformat"/>
              <w:ind w:firstLine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Специальные экономические меры не применяются.</w:t>
            </w:r>
          </w:p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32C7B" w:rsidRDefault="00A32C7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A32C7B" w:rsidRDefault="00A32C7B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29" w:name="Par226"/>
      <w:bookmarkEnd w:id="29"/>
      <w:r>
        <w:rPr>
          <w:rFonts w:ascii="Times New Roman" w:hAnsi="Times New Roman" w:cs="Times New Roman"/>
          <w:b/>
          <w:sz w:val="24"/>
          <w:szCs w:val="24"/>
        </w:rPr>
        <w:t>5.2. Наличие признаков, дающих основания полагать, что идентифицируемые товары и идентифицируемые продукты научно-технической деятельности могут быть использованы в целях создания оружия массового поражения и средств его доставки, иных видов вооружения и военной техники либо приобретаются в интересах организаций или физических лиц, причастных к террористической деятельности:</w:t>
      </w:r>
      <w:r>
        <w:rPr>
          <w:rFonts w:ascii="Times New Roman" w:hAnsi="Times New Roman" w:cs="Times New Roman"/>
          <w:sz w:val="24"/>
          <w:szCs w:val="24"/>
        </w:rPr>
        <w:t xml:space="preserve"> не выявлены.</w:t>
      </w:r>
    </w:p>
    <w:p w:rsidR="00A32C7B" w:rsidRDefault="00A32C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A32C7B" w:rsidRDefault="00A32C7B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30" w:name="Par234"/>
      <w:bookmarkEnd w:id="30"/>
      <w:r>
        <w:rPr>
          <w:rFonts w:ascii="Times New Roman" w:hAnsi="Times New Roman" w:cs="Times New Roman"/>
          <w:b/>
          <w:sz w:val="24"/>
          <w:szCs w:val="24"/>
        </w:rPr>
        <w:t>6. Общие выводы по результатам идентификации:</w:t>
      </w:r>
      <w:r>
        <w:rPr>
          <w:rFonts w:ascii="Times New Roman" w:hAnsi="Times New Roman" w:cs="Times New Roman"/>
          <w:sz w:val="24"/>
          <w:szCs w:val="24"/>
        </w:rPr>
        <w:t xml:space="preserve"> для осуществления внешнеэкономической операции, указанной в настоящем заключении, лицензия или иное разрешение, предусмотренное законодательством Российской Федерации в области экспортного контроля, не требуется.</w:t>
      </w:r>
    </w:p>
    <w:p w:rsidR="00A32C7B" w:rsidRDefault="00A32C7B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2C7B" w:rsidRDefault="00A32C7B" w:rsidP="00AC3669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31" w:name="Par236"/>
      <w:bookmarkEnd w:id="31"/>
      <w:r>
        <w:rPr>
          <w:rFonts w:ascii="Times New Roman" w:hAnsi="Times New Roman" w:cs="Times New Roman"/>
          <w:b/>
          <w:sz w:val="24"/>
          <w:szCs w:val="24"/>
        </w:rPr>
        <w:t>7. Дополнительная информация:</w:t>
      </w:r>
      <w:r>
        <w:rPr>
          <w:rFonts w:ascii="Times New Roman" w:hAnsi="Times New Roman" w:cs="Times New Roman"/>
          <w:sz w:val="24"/>
          <w:szCs w:val="24"/>
        </w:rPr>
        <w:t xml:space="preserve"> заключение подготовлено экспертной комиссией </w:t>
      </w:r>
      <w:proofErr w:type="gramStart"/>
      <w:r>
        <w:rPr>
          <w:rFonts w:ascii="Times New Roman" w:hAnsi="Times New Roman" w:cs="Times New Roman"/>
          <w:sz w:val="24"/>
          <w:szCs w:val="24"/>
        </w:rPr>
        <w:t>№</w:t>
      </w:r>
      <w:r w:rsidR="00AC3669" w:rsidRPr="00AC3669">
        <w:rPr>
          <w:rFonts w:ascii="Times New Roman" w:hAnsi="Times New Roman" w:cs="Times New Roman"/>
          <w:sz w:val="24"/>
          <w:szCs w:val="24"/>
        </w:rPr>
        <w:t xml:space="preserve">1.7</w:t>
      </w:r>
      <w:r w:rsidR="00AC3669">
        <w:rPr>
          <w:rFonts w:ascii="Times New Roman" w:hAnsi="Times New Roman" w:cs="Times New Roman"/>
          <w:sz w:val="24"/>
          <w:szCs w:val="24"/>
        </w:rPr>
        <w:t xml:space="preserve">.</w:t>
      </w:r>
      <w:r w:rsidR="00472842" w:rsidRPr="004728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96230" w:rsidRPr="00196230">
        <w:rPr>
          <w:rFonts w:ascii="Times New Roman" w:hAnsi="Times New Roman" w:cs="Times New Roman"/>
          <w:sz w:val="24"/>
          <w:szCs w:val="24"/>
        </w:rPr>
        <w:t xml:space="preserve">Председатель комиссии</w:t>
      </w:r>
      <w:r w:rsidR="00E82EFF">
        <w:rPr>
          <w:rFonts w:ascii="Times New Roman" w:hAnsi="Times New Roman" w:cs="Times New Roman"/>
          <w:sz w:val="24"/>
          <w:szCs w:val="24"/>
        </w:rPr>
        <w:t xml:space="preserve">:</w:t>
      </w:r>
    </w:p>
    <w:p w:rsidR="00A32C7B" w:rsidRPr="00196230" w:rsidRDefault="00E82EFF">
      <w:pPr>
        <w:pStyle w:val="ConsPlusNonformat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 </w:t>
      </w:r>
      <w:proofErr w:type="gramStart"/>
      <w:r w:rsidR="00196230">
        <w:rPr>
          <w:rFonts w:ascii="Times New Roman" w:hAnsi="Times New Roman" w:cs="Times New Roman"/>
          <w:sz w:val="24"/>
          <w:szCs w:val="24"/>
          <w:lang w:val="en-US"/>
        </w:rPr>
        <w:t xml:space="preserve">Тихомиров Г.В.</w:t>
      </w:r>
    </w:p>
    <w:p w:rsidR="00A32C7B" w:rsidRDefault="00A32C7B">
      <w:pPr>
        <w:spacing w:after="0" w:line="240" w:lineRule="auto"/>
        <w:rPr>
          <w:b/>
          <w:sz w:val="24"/>
          <w:szCs w:val="24"/>
        </w:rPr>
      </w:pPr>
      <w:bookmarkStart w:id="32" w:name="Par238"/>
      <w:bookmarkEnd w:id="32"/>
    </w:p>
    <w:p w:rsidR="00A32C7B" w:rsidRDefault="00A32C7B">
      <w:pPr>
        <w:spacing w:after="0" w:line="240" w:lineRule="auto"/>
        <w:rPr>
          <w:sz w:val="24"/>
          <w:szCs w:val="28"/>
        </w:rPr>
      </w:pPr>
      <w:r>
        <w:rPr>
          <w:b/>
          <w:sz w:val="24"/>
          <w:szCs w:val="24"/>
        </w:rPr>
        <w:t>8. Уполномоченное лицо</w:t>
      </w:r>
      <w:r>
        <w:rPr>
          <w:sz w:val="24"/>
          <w:szCs w:val="24"/>
        </w:rPr>
        <w:t xml:space="preserve"> </w:t>
      </w:r>
      <w:bookmarkStart w:id="33" w:name="Par239"/>
      <w:bookmarkEnd w:id="33"/>
      <w:r>
        <w:rPr>
          <w:sz w:val="24"/>
          <w:szCs w:val="28"/>
        </w:rPr>
        <w:t>Председатель комиссии НИЯУ МИФИ по экспортному контролю, начальник Управления научных исследований</w:t>
      </w:r>
    </w:p>
    <w:p w:rsidR="00A32C7B" w:rsidRDefault="00A32C7B">
      <w:pPr>
        <w:spacing w:after="0" w:line="240" w:lineRule="auto"/>
        <w:rPr>
          <w:sz w:val="24"/>
          <w:szCs w:val="28"/>
        </w:rPr>
      </w:pPr>
    </w:p>
    <w:p w:rsidR="00A32C7B" w:rsidRDefault="00A32C7B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_____________ В.А. </w:t>
      </w:r>
      <w:proofErr w:type="spellStart"/>
      <w:r>
        <w:rPr>
          <w:sz w:val="24"/>
          <w:szCs w:val="28"/>
        </w:rPr>
        <w:t>Сенюков</w:t>
      </w:r>
      <w:proofErr w:type="spellEnd"/>
    </w:p>
    <w:p w:rsidR="00A32C7B" w:rsidRDefault="00A32C7B">
      <w:pPr>
        <w:spacing w:after="0" w:line="240" w:lineRule="auto"/>
        <w:rPr>
          <w:sz w:val="24"/>
          <w:szCs w:val="28"/>
        </w:rPr>
      </w:pPr>
    </w:p>
    <w:p w:rsidR="00A32C7B" w:rsidRDefault="00A32C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Дата составления: </w:t>
      </w:r>
      <w:r>
        <w:rPr>
          <w:rFonts w:ascii="Times New Roman" w:hAnsi="Times New Roman" w:cs="Times New Roman"/>
          <w:sz w:val="24"/>
          <w:szCs w:val="24"/>
        </w:rPr>
        <w:t>__________________</w:t>
      </w:r>
    </w:p>
    <w:p w:rsidR="00A32C7B" w:rsidRDefault="00A32C7B">
      <w:pPr>
        <w:pStyle w:val="ConsPlusNonformat"/>
        <w:jc w:val="both"/>
        <w:rPr>
          <w:rFonts w:ascii="Times New Roman" w:hAnsi="Times New Roman" w:cs="Times New Roman"/>
          <w:sz w:val="2"/>
          <w:szCs w:val="2"/>
        </w:rPr>
      </w:pPr>
    </w:p>
    <w:sectPr w:rsidR="00A32C7B">
      <w:footerReference w:type="default" r:id="rId6"/>
      <w:pgSz w:w="11906" w:h="16838"/>
      <w:pgMar w:top="993" w:right="566" w:bottom="1440" w:left="1133" w:header="0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0B9" w:rsidRDefault="00E470B9">
      <w:pPr>
        <w:spacing w:after="0" w:line="240" w:lineRule="auto"/>
      </w:pPr>
      <w:r>
        <w:separator/>
      </w:r>
    </w:p>
  </w:endnote>
  <w:endnote w:type="continuationSeparator" w:id="0">
    <w:p w:rsidR="00E470B9" w:rsidRDefault="00E47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C7B" w:rsidRDefault="00A32C7B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8753C5">
      <w:rPr>
        <w:noProof/>
      </w:rPr>
      <w:t>2</w:t>
    </w:r>
    <w:r>
      <w:fldChar w:fldCharType="end"/>
    </w:r>
  </w:p>
  <w:p w:rsidR="00A32C7B" w:rsidRDefault="00A32C7B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0B9" w:rsidRDefault="00E470B9">
      <w:pPr>
        <w:spacing w:after="0" w:line="240" w:lineRule="auto"/>
      </w:pPr>
      <w:r>
        <w:separator/>
      </w:r>
    </w:p>
  </w:footnote>
  <w:footnote w:type="continuationSeparator" w:id="0">
    <w:p w:rsidR="00E470B9" w:rsidRDefault="00E470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proofState w:spelling="clean" w:grammar="clean"/>
  <w:defaultTabStop w:val="720"/>
  <w:drawingGridHorizontalSpacing w:val="120"/>
  <w:drawingGridVerticalSpacing w:val="120"/>
  <w:doNotUseMarginsForDrawingGridOrigin/>
  <w:doNotShadeFormData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zNTAysDQysjSxMLFU0lEKTi0uzszPAykwqgUA3DYW4ywAAAA="/>
  </w:docVars>
  <w:rsids>
    <w:rsidRoot w:val="006A546B"/>
    <w:rsid w:val="0000351F"/>
    <w:rsid w:val="0001755E"/>
    <w:rsid w:val="00061887"/>
    <w:rsid w:val="00072C3B"/>
    <w:rsid w:val="00074E8B"/>
    <w:rsid w:val="000B12F5"/>
    <w:rsid w:val="000C0429"/>
    <w:rsid w:val="000D5856"/>
    <w:rsid w:val="000D7EDD"/>
    <w:rsid w:val="000E3FCA"/>
    <w:rsid w:val="00124F91"/>
    <w:rsid w:val="00151DE1"/>
    <w:rsid w:val="001624B2"/>
    <w:rsid w:val="00177BC4"/>
    <w:rsid w:val="00182D9E"/>
    <w:rsid w:val="0018447B"/>
    <w:rsid w:val="00194618"/>
    <w:rsid w:val="00196230"/>
    <w:rsid w:val="001B3D77"/>
    <w:rsid w:val="001B401E"/>
    <w:rsid w:val="001E1FCB"/>
    <w:rsid w:val="00212DE5"/>
    <w:rsid w:val="00221EBA"/>
    <w:rsid w:val="00226587"/>
    <w:rsid w:val="00234F22"/>
    <w:rsid w:val="0024052B"/>
    <w:rsid w:val="002537BF"/>
    <w:rsid w:val="00265F51"/>
    <w:rsid w:val="00284F9D"/>
    <w:rsid w:val="00291923"/>
    <w:rsid w:val="002B4456"/>
    <w:rsid w:val="002E39C1"/>
    <w:rsid w:val="00312F35"/>
    <w:rsid w:val="00324BFE"/>
    <w:rsid w:val="00350EF3"/>
    <w:rsid w:val="003576D5"/>
    <w:rsid w:val="003977FE"/>
    <w:rsid w:val="003A39D4"/>
    <w:rsid w:val="003C14AF"/>
    <w:rsid w:val="00411EA9"/>
    <w:rsid w:val="004316C0"/>
    <w:rsid w:val="00441902"/>
    <w:rsid w:val="0044722B"/>
    <w:rsid w:val="0045234B"/>
    <w:rsid w:val="00457B5E"/>
    <w:rsid w:val="00472842"/>
    <w:rsid w:val="00474D3A"/>
    <w:rsid w:val="00492A14"/>
    <w:rsid w:val="004B18D8"/>
    <w:rsid w:val="004D6C3E"/>
    <w:rsid w:val="0050713D"/>
    <w:rsid w:val="005128FE"/>
    <w:rsid w:val="00515A8A"/>
    <w:rsid w:val="00522062"/>
    <w:rsid w:val="00550545"/>
    <w:rsid w:val="00576E07"/>
    <w:rsid w:val="00577580"/>
    <w:rsid w:val="00592D4E"/>
    <w:rsid w:val="005F0480"/>
    <w:rsid w:val="005F4C0C"/>
    <w:rsid w:val="00613542"/>
    <w:rsid w:val="00624722"/>
    <w:rsid w:val="00626A23"/>
    <w:rsid w:val="00627BBB"/>
    <w:rsid w:val="006371AD"/>
    <w:rsid w:val="00655018"/>
    <w:rsid w:val="006A028C"/>
    <w:rsid w:val="006A493D"/>
    <w:rsid w:val="006A5386"/>
    <w:rsid w:val="006A546B"/>
    <w:rsid w:val="006B362F"/>
    <w:rsid w:val="006E33E9"/>
    <w:rsid w:val="00753C83"/>
    <w:rsid w:val="007745D9"/>
    <w:rsid w:val="0078089A"/>
    <w:rsid w:val="007A14F7"/>
    <w:rsid w:val="007C1A04"/>
    <w:rsid w:val="007F0A04"/>
    <w:rsid w:val="008251D5"/>
    <w:rsid w:val="008273E6"/>
    <w:rsid w:val="00835C23"/>
    <w:rsid w:val="00855333"/>
    <w:rsid w:val="00864CCF"/>
    <w:rsid w:val="008753C5"/>
    <w:rsid w:val="00884A5B"/>
    <w:rsid w:val="00893126"/>
    <w:rsid w:val="008B4C00"/>
    <w:rsid w:val="008B651B"/>
    <w:rsid w:val="008C3625"/>
    <w:rsid w:val="009435E7"/>
    <w:rsid w:val="0095241A"/>
    <w:rsid w:val="009A1AD2"/>
    <w:rsid w:val="009D7868"/>
    <w:rsid w:val="00A05E04"/>
    <w:rsid w:val="00A32C7B"/>
    <w:rsid w:val="00A554A3"/>
    <w:rsid w:val="00A82C10"/>
    <w:rsid w:val="00AB79EE"/>
    <w:rsid w:val="00AC3669"/>
    <w:rsid w:val="00AE6A47"/>
    <w:rsid w:val="00B01EED"/>
    <w:rsid w:val="00B405E0"/>
    <w:rsid w:val="00B4131B"/>
    <w:rsid w:val="00B67609"/>
    <w:rsid w:val="00B711F6"/>
    <w:rsid w:val="00B91E44"/>
    <w:rsid w:val="00B97769"/>
    <w:rsid w:val="00BB566A"/>
    <w:rsid w:val="00BB777C"/>
    <w:rsid w:val="00BC561E"/>
    <w:rsid w:val="00BC67E8"/>
    <w:rsid w:val="00BD244D"/>
    <w:rsid w:val="00C07CB6"/>
    <w:rsid w:val="00C1643B"/>
    <w:rsid w:val="00C260CB"/>
    <w:rsid w:val="00C3013A"/>
    <w:rsid w:val="00C3207F"/>
    <w:rsid w:val="00C54E3C"/>
    <w:rsid w:val="00C6458E"/>
    <w:rsid w:val="00C64FB4"/>
    <w:rsid w:val="00CA4152"/>
    <w:rsid w:val="00CE16A8"/>
    <w:rsid w:val="00CE6776"/>
    <w:rsid w:val="00CF2164"/>
    <w:rsid w:val="00CF5725"/>
    <w:rsid w:val="00D30A4D"/>
    <w:rsid w:val="00D55EB9"/>
    <w:rsid w:val="00D57466"/>
    <w:rsid w:val="00D97368"/>
    <w:rsid w:val="00DD3604"/>
    <w:rsid w:val="00DF11D6"/>
    <w:rsid w:val="00DF409C"/>
    <w:rsid w:val="00E00CDF"/>
    <w:rsid w:val="00E2641F"/>
    <w:rsid w:val="00E42108"/>
    <w:rsid w:val="00E470B9"/>
    <w:rsid w:val="00E63E97"/>
    <w:rsid w:val="00E82EFF"/>
    <w:rsid w:val="00E957BD"/>
    <w:rsid w:val="00EB3C84"/>
    <w:rsid w:val="00EC191B"/>
    <w:rsid w:val="00ED3DEE"/>
    <w:rsid w:val="00F17BCE"/>
    <w:rsid w:val="00F51143"/>
    <w:rsid w:val="00F54AE3"/>
    <w:rsid w:val="00F75C9A"/>
    <w:rsid w:val="00FB7571"/>
    <w:rsid w:val="00FE25AB"/>
    <w:rsid w:val="274328F2"/>
    <w:rsid w:val="2996794B"/>
    <w:rsid w:val="5EB9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1845BCA"/>
  <w15:chartTrackingRefBased/>
  <w15:docId w15:val="{AD9D0DEA-B622-4990-B4D9-8E964DD5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563C1"/>
      <w:u w:val="single"/>
    </w:rPr>
  </w:style>
  <w:style w:type="character" w:customStyle="1" w:styleId="a4">
    <w:name w:val="Нижний колонтитул Знак"/>
    <w:basedOn w:val="a0"/>
    <w:link w:val="a5"/>
    <w:uiPriority w:val="99"/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4"/>
    <w:uiPriority w:val="99"/>
    <w:unhideWhenUsed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</w:pPr>
    <w:rPr>
      <w:rFonts w:ascii="Tahoma" w:hAnsi="Tahoma" w:cs="Tahoma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</w:pPr>
    <w:rPr>
      <w:rFonts w:ascii="Tahoma" w:hAnsi="Tahoma" w:cs="Tahoma"/>
      <w:sz w:val="18"/>
      <w:szCs w:val="18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a8">
    <w:name w:val="Прижатый влево"/>
    <w:basedOn w:val="a"/>
    <w:next w:val="a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eastAsia="Times New Roman" w:hAnsi="Times New Roman CYR" w:cs="Times New Roman CYR"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594</Words>
  <Characters>3389</Characters>
  <Application>Microsoft Office Word</Application>
  <DocSecurity>2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21.06.2016 N 565"О порядке идентификации контролируемых товаров и технологий, форме идентификационного заключения и правилах его заполнения"(вместе с "Правилами проведения идентификации контролируемых товаров и технологий</vt:lpstr>
    </vt:vector>
  </TitlesOfParts>
  <Company>КонсультантПлюс Версия 4016.00.05</Company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21.06.2016 N 565"О порядке идентификации контролируемых товаров и технологий, форме идентификационного заключения и правилах его заполнения"(вместе с "Правилами проведения идентификации контролируемых товаров и технологий</dc:title>
  <dc:subject/>
  <dc:creator>APDurakovskiy</dc:creator>
  <cp:keywords/>
  <cp:lastModifiedBy>Пользователь Windows</cp:lastModifiedBy>
  <cp:revision>15</cp:revision>
  <cp:lastPrinted>2019-02-02T17:36:00Z</cp:lastPrinted>
  <dcterms:created xsi:type="dcterms:W3CDTF">2020-08-28T16:54:00Z</dcterms:created>
  <dcterms:modified xsi:type="dcterms:W3CDTF">2020-08-28T17:58:00Z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1049-11.2.0.9635</vt:lpwstr>
  </property>
</Properties>
</file>