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133D" w14:textId="32198F71" w:rsidR="0055579C" w:rsidRDefault="00D1461F" w:rsidP="00D146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Конспект</w:t>
      </w:r>
    </w:p>
    <w:p w14:paraId="19A0BC0B" w14:textId="0CE850CC" w:rsid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1461F">
        <w:rPr>
          <w:rFonts w:ascii="Times New Roman" w:hAnsi="Times New Roman" w:cs="Times New Roman"/>
          <w:sz w:val="28"/>
          <w:szCs w:val="28"/>
        </w:rPr>
        <w:t>Виды клиентского программного обеспечения</w:t>
      </w:r>
    </w:p>
    <w:p w14:paraId="7FEE3D62" w14:textId="4560EE5E" w:rsidR="00D15288" w:rsidRPr="00D15288" w:rsidRDefault="00D1461F" w:rsidP="00D1528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Виды клиентского программного обеспечения.</w:t>
      </w:r>
      <w:bookmarkStart w:id="0" w:name="_GoBack"/>
      <w:bookmarkEnd w:id="0"/>
    </w:p>
    <w:p w14:paraId="2408CEE8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Клиентское программное обеспечение может быть разделено на несколько основных видов:</w:t>
      </w:r>
    </w:p>
    <w:p w14:paraId="00F65ED8" w14:textId="44237620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Десктопные приложения. Это программы, установленные на компьютер или ноутбук напрямую. Они выполняются на стороне клиента и могут работать без постоянного подключения к Интернету. Примеры десктопных приложений: Microsoft Office, Adobe Photoshop, браузеры и т.д.</w:t>
      </w:r>
    </w:p>
    <w:p w14:paraId="06A13FAA" w14:textId="443AFD96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Мобильные приложения. Это программы, разработанные для работы на мобильных устройствах, таких как смартфоны и планшеты. Они обычно загружаются из магазинов приложений, таких как Google Play или App Store. Некоторые известные мобильные приложения: Instagram, Facebook, WhatsApp и т.д.</w:t>
      </w:r>
    </w:p>
    <w:p w14:paraId="73142344" w14:textId="1F77711C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Веб-приложения. Это приложения, которые пользователь может использовать через веб-браузер. Они разрабатываются на сервере и отдаются клиенту через Интернет. Они могут быть доступны на любом устройстве с доступом к Интернету и совместимы с разными операционными системами. Примеры веб-приложений: Gmail, Trello, Google Docs и т.д.</w:t>
      </w:r>
    </w:p>
    <w:p w14:paraId="6699CA1D" w14:textId="05EBD6E6" w:rsidR="00D1461F" w:rsidRPr="00D1461F" w:rsidRDefault="00D1461F" w:rsidP="00D1461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Установка клиентского программного обеспечения.</w:t>
      </w:r>
    </w:p>
    <w:p w14:paraId="34EBB665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Установка клиентского программного обеспечения может быть различной в зависимости от типа программы. Для десктопных и мобильных приложений, обычно требуется скачать инсталляционный файл из официального источника, запустить его и следовать инструкциям по установке. В большинстве случаев установка занимает несколько минут.</w:t>
      </w:r>
    </w:p>
    <w:p w14:paraId="51C0FDD5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Для веб-приложений установки нет, так как они работают через браузер. Однако, пользователь может потребовать создания ярлыка на рабочем столе или добавления вкладки в избранное для быстрого доступа к приложению.</w:t>
      </w:r>
    </w:p>
    <w:p w14:paraId="73D6B69B" w14:textId="5CAE048D" w:rsidR="00D1461F" w:rsidRPr="00D1461F" w:rsidRDefault="00D1461F" w:rsidP="00D1461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Адаптация клиентского программного обеспечения.</w:t>
      </w:r>
    </w:p>
    <w:p w14:paraId="0F285D89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lastRenderedPageBreak/>
        <w:t>Адаптация клиентского программного обеспечения – это процесс настройки программы под конкретные требования пользователя. В зависимости от программы, адаптация может включать следующие шаги:</w:t>
      </w:r>
    </w:p>
    <w:p w14:paraId="1A9902C0" w14:textId="44A7B97B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Создание учетной записи или профиля пользователя;</w:t>
      </w:r>
    </w:p>
    <w:p w14:paraId="7B0B3924" w14:textId="718371FB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Настройка настроек программы в соответствии с предпочтениями пользователя;</w:t>
      </w:r>
    </w:p>
    <w:p w14:paraId="789C1F86" w14:textId="5AB8A344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Импорт или добавление данных, если это необходимо.</w:t>
      </w:r>
    </w:p>
    <w:p w14:paraId="187244DA" w14:textId="5B48A559" w:rsidR="00D1461F" w:rsidRPr="00D1461F" w:rsidRDefault="00D1461F" w:rsidP="00D1461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Сопровождение клиентского программного обеспечения.</w:t>
      </w:r>
    </w:p>
    <w:p w14:paraId="72C82BB2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После установки и адаптации клиентского программного обеспечения, может возникнуть необходимость в его сопровождении. Сопровождение включает такие процессы, как:</w:t>
      </w:r>
    </w:p>
    <w:p w14:paraId="044136F7" w14:textId="09591FFF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Устранение ошибок и обновление программного обеспечения;</w:t>
      </w:r>
    </w:p>
    <w:p w14:paraId="54E65967" w14:textId="4DDB1235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Предоставление технической поддержки;</w:t>
      </w:r>
    </w:p>
    <w:p w14:paraId="24009CAF" w14:textId="55A06DA5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Повышение безопасности программного обеспечения и обновление антивирусных баз данных;</w:t>
      </w:r>
    </w:p>
    <w:p w14:paraId="4687BE5D" w14:textId="0BAFB3B5" w:rsidR="00D1461F" w:rsidRPr="00D1461F" w:rsidRDefault="00D1461F" w:rsidP="00D1461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Выпуск дополнительных функций и улучшение пользовательского опыта.</w:t>
      </w:r>
    </w:p>
    <w:p w14:paraId="609ED8FD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Важным аспектом сопровождения является обеспечение безопасности программного обеспечения. Регулярное обновление и использование антивирусного программного обеспечения помогает минимизировать риски взлома или заражения вредоносными программами.</w:t>
      </w:r>
    </w:p>
    <w:p w14:paraId="48F74EA2" w14:textId="77777777" w:rsidR="00D1461F" w:rsidRPr="00D1461F" w:rsidRDefault="00D1461F" w:rsidP="00D1461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529065D5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1F">
        <w:rPr>
          <w:rFonts w:ascii="Times New Roman" w:hAnsi="Times New Roman" w:cs="Times New Roman"/>
          <w:sz w:val="28"/>
          <w:szCs w:val="28"/>
        </w:rPr>
        <w:t>Клиентское программное обеспечение разделено на несколько видов: десктопные приложения, мобильные приложения и веб-приложения. Установка программы может требовать скачивания и запуска инсталляционного файла или просто доступа к веб-приложению через браузер. Адаптация программы включает настройку настроек и импорт данных. Сопровождение программного обеспечения включает устранение ошибок, обновления, техническую поддержку и обновление безопасности.</w:t>
      </w:r>
    </w:p>
    <w:p w14:paraId="47706A6A" w14:textId="77777777" w:rsidR="00D1461F" w:rsidRPr="00D1461F" w:rsidRDefault="00D1461F" w:rsidP="00D1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1461F" w:rsidRPr="00D14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460"/>
    <w:multiLevelType w:val="hybridMultilevel"/>
    <w:tmpl w:val="1E142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850265"/>
    <w:multiLevelType w:val="hybridMultilevel"/>
    <w:tmpl w:val="09CE6F16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90"/>
    <w:rsid w:val="00366390"/>
    <w:rsid w:val="00473552"/>
    <w:rsid w:val="0055579C"/>
    <w:rsid w:val="00731169"/>
    <w:rsid w:val="00D1461F"/>
    <w:rsid w:val="00D1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5137"/>
  <w15:chartTrackingRefBased/>
  <w15:docId w15:val="{7C3B10D0-20C7-48E7-B2E7-A34FA44E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2024-05-28T00:52:00Z</dcterms:created>
  <dcterms:modified xsi:type="dcterms:W3CDTF">2024-05-28T01:10:00Z</dcterms:modified>
</cp:coreProperties>
</file>