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4CFE4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>Федеральное государственное образовательное бюджетное</w:t>
      </w:r>
    </w:p>
    <w:p w14:paraId="18C3634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 xml:space="preserve"> учреждение высшего образования</w:t>
      </w:r>
    </w:p>
    <w:p w14:paraId="1AC455D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 xml:space="preserve"> «Финансовый университет при Правительстве Российской Федерации»</w:t>
      </w:r>
    </w:p>
    <w:p w14:paraId="791DD1A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>(Финансовый университет)</w:t>
      </w:r>
    </w:p>
    <w:p w14:paraId="0801B903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 xml:space="preserve">Колледж информатики и программирования </w:t>
      </w:r>
    </w:p>
    <w:p w14:paraId="45234F9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</w:p>
    <w:p w14:paraId="76B0B009">
      <w:pPr>
        <w:rPr>
          <w:rFonts w:eastAsiaTheme="minorHAns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</w:p>
    <w:p w14:paraId="735E5036">
      <w:pPr>
        <w:rPr>
          <w:rFonts w:eastAsiaTheme="minorHAns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</w:p>
    <w:p w14:paraId="04382D1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  <w14:textFill>
            <w14:solidFill>
              <w14:schemeClr w14:val="tx1"/>
            </w14:solidFill>
          </w14:textFill>
        </w:rPr>
        <w:t>10.02.05 «Обеспечение информационной безопасности автоматизированных систем»</w:t>
      </w:r>
    </w:p>
    <w:p w14:paraId="7A25ABFB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  <w14:textFill>
            <w14:solidFill>
              <w14:schemeClr w14:val="tx1"/>
            </w14:solidFill>
          </w14:textFill>
        </w:rPr>
      </w:pPr>
    </w:p>
    <w:p w14:paraId="1243AEFA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  <w14:textFill>
            <w14:solidFill>
              <w14:schemeClr w14:val="tx1"/>
            </w14:solidFill>
          </w14:textFill>
        </w:rPr>
      </w:pPr>
    </w:p>
    <w:p w14:paraId="499C6AC9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 xml:space="preserve">ОТЧЕТ </w:t>
      </w:r>
    </w:p>
    <w:p w14:paraId="10B9832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 xml:space="preserve"> ПО УЧЕБНОЙ ПРАКТИКЕ</w:t>
      </w:r>
    </w:p>
    <w:p w14:paraId="37EA2D3D">
      <w:pPr>
        <w:jc w:val="both"/>
        <w:rPr>
          <w:rFonts w:eastAsiaTheme="minorHAns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</w:p>
    <w:p w14:paraId="2DD65979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  <w14:textFill>
            <w14:solidFill>
              <w14:schemeClr w14:val="tx1"/>
            </w14:solidFill>
          </w14:textFill>
        </w:rPr>
        <w:t>УП.01.01</w:t>
      </w:r>
    </w:p>
    <w:p w14:paraId="13334868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  <w:t>(наименование профессионального модуля)</w:t>
      </w:r>
    </w:p>
    <w:p w14:paraId="316D824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  <w14:textFill>
            <w14:solidFill>
              <w14:schemeClr w14:val="tx1"/>
            </w14:solidFill>
          </w14:textFill>
        </w:rPr>
      </w:pPr>
    </w:p>
    <w:p w14:paraId="512B454A">
      <w:pPr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</w:p>
    <w:p w14:paraId="040E18E1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 xml:space="preserve">                       Выполнил:</w:t>
      </w:r>
    </w:p>
    <w:p w14:paraId="2BDD1FEB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 xml:space="preserve">                                                обучающийся учебной группы №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  <w14:textFill>
            <w14:solidFill>
              <w14:schemeClr w14:val="tx1"/>
            </w14:solidFill>
          </w14:textFill>
        </w:rPr>
        <w:t>1222</w:t>
      </w:r>
    </w:p>
    <w:p w14:paraId="5D1E4C57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  <w14:textFill>
            <w14:solidFill>
              <w14:schemeClr w14:val="tx1"/>
            </w14:solidFill>
          </w14:textFill>
        </w:rPr>
      </w:pPr>
    </w:p>
    <w:p w14:paraId="6E639AD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  <w14:textFill>
            <w14:solidFill>
              <w14:schemeClr w14:val="tx1"/>
            </w14:solidFill>
          </w14:textFill>
        </w:rPr>
        <w:t>Тизяков Е.Д.</w:t>
      </w:r>
      <w:r>
        <w:rPr>
          <w:rFonts w:eastAsiaTheme="minorHAns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ab/>
      </w:r>
    </w:p>
    <w:p w14:paraId="7E391AC0">
      <w:pPr>
        <w:ind w:left="6372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  <w:t>(И.О. Фамилия)</w:t>
      </w:r>
    </w:p>
    <w:p w14:paraId="6FC42B5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 xml:space="preserve">  </w:t>
      </w:r>
    </w:p>
    <w:p w14:paraId="53C0731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 xml:space="preserve">                    </w:t>
      </w:r>
    </w:p>
    <w:p w14:paraId="190D01C5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 xml:space="preserve">                       Проверил:                                                              </w:t>
      </w:r>
    </w:p>
    <w:p w14:paraId="23099B10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 xml:space="preserve">                                                          руководитель практики от колледжа:</w:t>
      </w:r>
    </w:p>
    <w:p w14:paraId="428E8D01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  <w14:textFill>
            <w14:solidFill>
              <w14:schemeClr w14:val="tx1"/>
            </w14:solidFill>
          </w14:textFill>
        </w:rPr>
        <w:t>_____________</w:t>
      </w:r>
    </w:p>
    <w:p w14:paraId="71C4312F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  <w:t xml:space="preserve"> (И.О. Фамилия)</w:t>
      </w:r>
    </w:p>
    <w:p w14:paraId="0E9FBF67">
      <w:pPr>
        <w:ind w:left="2832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  <w14:textFill>
            <w14:solidFill>
              <w14:schemeClr w14:val="tx1"/>
            </w14:solidFill>
          </w14:textFill>
        </w:rPr>
        <w:t>_____________</w:t>
      </w:r>
    </w:p>
    <w:p w14:paraId="217E987A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  <w:t xml:space="preserve"> (И.О. Фамилия)</w:t>
      </w:r>
    </w:p>
    <w:p w14:paraId="10AC53CB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</w:pPr>
    </w:p>
    <w:p w14:paraId="3E17538F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</w:pPr>
    </w:p>
    <w:p w14:paraId="1FED735C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</w:pPr>
    </w:p>
    <w:p w14:paraId="736F652A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</w:pPr>
    </w:p>
    <w:p w14:paraId="1388E6CF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  <w14:textFill>
            <w14:solidFill>
              <w14:schemeClr w14:val="tx1"/>
            </w14:solidFill>
          </w14:textFill>
        </w:rPr>
      </w:pPr>
    </w:p>
    <w:p w14:paraId="060B521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</w:p>
    <w:p w14:paraId="7B5818D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</w:p>
    <w:p w14:paraId="7DBEA31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</w:p>
    <w:p w14:paraId="158363E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</w:p>
    <w:p w14:paraId="6C9B5CF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</w:p>
    <w:p w14:paraId="1F4A72B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</w:p>
    <w:p w14:paraId="061F50B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>Москва</w:t>
      </w:r>
    </w:p>
    <w:p w14:paraId="7A68307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>20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>24</w:t>
      </w:r>
    </w:p>
    <w:p w14:paraId="6FE616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2. </w:t>
      </w:r>
      <w:bookmarkStart w:id="0" w:name="_GoBack"/>
      <w:r>
        <w:rPr>
          <w:sz w:val="28"/>
          <w:szCs w:val="28"/>
        </w:rPr>
        <w:t>создание и управление квотами для общих ресурсов на базе Windows</w:t>
      </w:r>
    </w:p>
    <w:bookmarkEnd w:id="0"/>
    <w:p w14:paraId="69098FF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Создаю общий ресурс на файловом сервере</w:t>
      </w:r>
    </w:p>
    <w:p w14:paraId="2EE577F6">
      <w:pPr>
        <w:keepNext/>
        <w:spacing w:line="360" w:lineRule="auto"/>
        <w:ind w:firstLine="709"/>
        <w:jc w:val="center"/>
      </w:pPr>
      <w:r>
        <w:rPr>
          <w:color w:val="666666"/>
          <w:sz w:val="28"/>
          <w:szCs w:val="28"/>
        </w:rPr>
        <w:drawing>
          <wp:inline distT="0" distB="0" distL="0" distR="0">
            <wp:extent cx="4175125" cy="1671320"/>
            <wp:effectExtent l="0" t="0" r="6350" b="5080"/>
            <wp:docPr id="46" name="Рисунок 8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8" descr="Изображение выглядит как снимок экрана,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4"/>
                    <a:srcRect b="13679"/>
                    <a:stretch>
                      <a:fillRect/>
                    </a:stretch>
                  </pic:blipFill>
                  <pic:spPr>
                    <a:xfrm>
                      <a:off x="0" y="0"/>
                      <a:ext cx="4181676" cy="16740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E1CC">
      <w:pPr>
        <w:pStyle w:val="4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12</w:t>
      </w:r>
      <w:r>
        <w:fldChar w:fldCharType="end"/>
      </w:r>
    </w:p>
    <w:p w14:paraId="5EDE293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Захожу в Диспетчер серверов, перехожу в раздел "Общие ресурсы", щелкаю правой кнопкой мыши и создаю ресурс. Оставляю параметры по умолчанию.</w:t>
      </w:r>
    </w:p>
    <w:p w14:paraId="0BE1436F">
      <w:pPr>
        <w:keepNext/>
        <w:spacing w:line="360" w:lineRule="auto"/>
        <w:ind w:firstLine="709"/>
        <w:jc w:val="center"/>
      </w:pPr>
      <w:r>
        <w:rPr>
          <w:color w:val="666666"/>
          <w:sz w:val="28"/>
          <w:szCs w:val="28"/>
        </w:rPr>
        <w:drawing>
          <wp:inline distT="0" distB="0" distL="0" distR="0">
            <wp:extent cx="4361180" cy="2298700"/>
            <wp:effectExtent l="0" t="0" r="1270" b="6350"/>
            <wp:docPr id="1904007758" name="Рисунок 1904007758" descr="nastrojki kvot dlya papok v windows server 2016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07758" name="Рисунок 1904007758" descr="nastrojki kvot dlya papok v windows server 2016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294" cy="230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C23A">
      <w:pPr>
        <w:pStyle w:val="4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13</w:t>
      </w:r>
      <w:r>
        <w:fldChar w:fldCharType="end"/>
      </w:r>
    </w:p>
    <w:p w14:paraId="71FC212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Создаю подразделение, пользователя и группу в Active Directory Windows Server 2016</w:t>
      </w:r>
    </w:p>
    <w:p w14:paraId="7090DF8F">
      <w:pPr>
        <w:spacing w:line="360" w:lineRule="auto"/>
        <w:ind w:firstLine="709"/>
        <w:rPr>
          <w:sz w:val="28"/>
          <w:szCs w:val="28"/>
        </w:rPr>
      </w:pPr>
    </w:p>
    <w:p w14:paraId="00DD5DAD">
      <w:pPr>
        <w:spacing w:line="360" w:lineRule="auto"/>
        <w:ind w:firstLine="709"/>
        <w:rPr>
          <w:sz w:val="28"/>
          <w:szCs w:val="28"/>
        </w:rPr>
      </w:pPr>
    </w:p>
    <w:p w14:paraId="475F588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разделе групп создаю группу "NetDrive" и добавляю в нее пользователя "user1". Эта группа понадобится как фильтр безопасности для применения групповой политики.</w:t>
      </w:r>
    </w:p>
    <w:p w14:paraId="2FD483CC">
      <w:pPr>
        <w:spacing w:line="360" w:lineRule="auto"/>
        <w:ind w:firstLine="709"/>
        <w:rPr>
          <w:sz w:val="28"/>
          <w:szCs w:val="28"/>
        </w:rPr>
      </w:pPr>
    </w:p>
    <w:p w14:paraId="06D0EA00">
      <w:pPr>
        <w:spacing w:line="360" w:lineRule="auto"/>
        <w:ind w:firstLine="709"/>
        <w:rPr>
          <w:sz w:val="28"/>
          <w:szCs w:val="28"/>
        </w:rPr>
      </w:pPr>
    </w:p>
    <w:p w14:paraId="17ADC10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Создаю и конфигурирую групповую политику Windows Server 2016</w:t>
      </w:r>
    </w:p>
    <w:p w14:paraId="7FD28713">
      <w:pPr>
        <w:keepNext/>
        <w:spacing w:line="360" w:lineRule="auto"/>
        <w:ind w:firstLine="709"/>
        <w:jc w:val="center"/>
      </w:pPr>
      <w:r>
        <w:rPr>
          <w:color w:val="666666"/>
          <w:sz w:val="28"/>
          <w:szCs w:val="28"/>
        </w:rPr>
        <w:drawing>
          <wp:inline distT="0" distB="0" distL="0" distR="0">
            <wp:extent cx="5044440" cy="2434590"/>
            <wp:effectExtent l="0" t="0" r="3810" b="3810"/>
            <wp:docPr id="47" name="Рисунок 5" descr="nastrojki kvot dlya papok v windows server 2016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5" descr="nastrojki kvot dlya papok v windows server 2016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89"/>
                    <a:stretch>
                      <a:fillRect/>
                    </a:stretch>
                  </pic:blipFill>
                  <pic:spPr>
                    <a:xfrm>
                      <a:off x="0" y="0"/>
                      <a:ext cx="5048789" cy="243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4CED3">
      <w:pPr>
        <w:pStyle w:val="4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14</w:t>
      </w:r>
      <w:r>
        <w:fldChar w:fldCharType="end"/>
      </w:r>
    </w:p>
    <w:p w14:paraId="49CF564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Открываю оснастку "Управление групповой политикой" и в разделе объектов создаю новую групповую политику. Называю ее "AddNetDrive".</w:t>
      </w:r>
    </w:p>
    <w:p w14:paraId="322DFBFF">
      <w:pPr>
        <w:spacing w:line="360" w:lineRule="auto"/>
        <w:ind w:firstLine="709"/>
        <w:rPr>
          <w:sz w:val="28"/>
          <w:szCs w:val="28"/>
        </w:rPr>
      </w:pPr>
    </w:p>
    <w:p w14:paraId="2929386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Меняю содержимое групповой политики. В разделе конфигурации пользователя перехожу в раздел "Настройки", затем в "Конфигурация Windows" и выбираю "Сопоставление дисков".</w:t>
      </w:r>
    </w:p>
    <w:p w14:paraId="2D66C92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3F93F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Вхожу в систему и проверяю подключение сетевого диска</w:t>
      </w:r>
    </w:p>
    <w:p w14:paraId="311B55ED">
      <w:pPr>
        <w:keepNext/>
        <w:spacing w:line="360" w:lineRule="auto"/>
        <w:ind w:firstLine="709"/>
        <w:jc w:val="center"/>
      </w:pPr>
      <w:r>
        <w:rPr>
          <w:sz w:val="28"/>
          <w:szCs w:val="28"/>
        </w:rPr>
        <w:drawing>
          <wp:inline distT="0" distB="0" distL="0" distR="0">
            <wp:extent cx="4765675" cy="2567305"/>
            <wp:effectExtent l="0" t="0" r="6350" b="4445"/>
            <wp:docPr id="1880684659" name="Рисунок 1880684659" descr="Изображение выглядит как снимок экрана, текст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84659" name="Рисунок 1880684659" descr="Изображение выглядит как снимок экрана, текст, программное обеспечение, веб-страниц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rcRect r="1828" b="5905"/>
                    <a:stretch>
                      <a:fillRect/>
                    </a:stretch>
                  </pic:blipFill>
                  <pic:spPr>
                    <a:xfrm>
                      <a:off x="0" y="0"/>
                      <a:ext cx="4770364" cy="256979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C229E">
      <w:pPr>
        <w:pStyle w:val="4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15</w:t>
      </w:r>
      <w:r>
        <w:fldChar w:fldCharType="end"/>
      </w:r>
    </w:p>
    <w:p w14:paraId="4C88BFB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Устанавливаю квоту на дисковое пространство</w:t>
      </w:r>
    </w:p>
    <w:p w14:paraId="3530CCA5">
      <w:pPr>
        <w:keepNext/>
        <w:spacing w:line="360" w:lineRule="auto"/>
        <w:ind w:firstLine="709"/>
        <w:jc w:val="center"/>
      </w:pPr>
      <w:r>
        <w:rPr>
          <w:sz w:val="28"/>
          <w:szCs w:val="28"/>
        </w:rPr>
        <w:drawing>
          <wp:inline distT="0" distB="0" distL="0" distR="0">
            <wp:extent cx="4533900" cy="2386965"/>
            <wp:effectExtent l="0" t="0" r="0" b="3810"/>
            <wp:docPr id="48" name="Рисунок 2" descr="Изображение выглядит как снимок экрана, программное обеспечение, текс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2" descr="Изображение выглядит как снимок экрана, программное обеспечение, текст, веб-страниц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9899" cy="239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951C">
      <w:pPr>
        <w:pStyle w:val="4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16</w:t>
      </w:r>
      <w:r>
        <w:fldChar w:fldCharType="end"/>
      </w:r>
    </w:p>
    <w:p w14:paraId="05900B5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Открываю Диспетчер ресурсов файлового сервера, перехожу в раздел квот и создаю новую квоту. Назначаю ей параметры по умолчанию.</w:t>
      </w:r>
    </w:p>
    <w:p w14:paraId="0210F7D5">
      <w:pPr>
        <w:keepNext/>
        <w:spacing w:line="360" w:lineRule="auto"/>
        <w:ind w:firstLine="709"/>
        <w:jc w:val="center"/>
      </w:pPr>
      <w:r>
        <w:rPr>
          <w:sz w:val="28"/>
          <w:szCs w:val="28"/>
        </w:rPr>
        <w:drawing>
          <wp:inline distT="0" distB="0" distL="0" distR="0">
            <wp:extent cx="2660015" cy="2400935"/>
            <wp:effectExtent l="0" t="0" r="6985" b="8890"/>
            <wp:docPr id="49" name="Рисунок 3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3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769" cy="24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6252">
      <w:pPr>
        <w:pStyle w:val="4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17</w:t>
      </w:r>
      <w:r>
        <w:fldChar w:fldCharType="end"/>
      </w:r>
    </w:p>
    <w:p w14:paraId="09C8C99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Этого достаточно, чтобы изучить принцип действия квотирования.</w:t>
      </w:r>
    </w:p>
    <w:p w14:paraId="76EB9D78">
      <w:pPr>
        <w:spacing w:line="360" w:lineRule="auto"/>
        <w:ind w:firstLine="709"/>
        <w:rPr>
          <w:sz w:val="28"/>
          <w:szCs w:val="28"/>
        </w:rPr>
      </w:pPr>
    </w:p>
    <w:p w14:paraId="4804F41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Проверяю применение квоты</w:t>
      </w:r>
    </w:p>
    <w:p w14:paraId="0114D4A0">
      <w:pPr>
        <w:keepNext/>
        <w:spacing w:line="360" w:lineRule="auto"/>
        <w:ind w:firstLine="709"/>
        <w:jc w:val="center"/>
      </w:pPr>
      <w:r>
        <w:rPr>
          <w:sz w:val="28"/>
          <w:szCs w:val="28"/>
        </w:rPr>
        <w:drawing>
          <wp:inline distT="0" distB="0" distL="0" distR="0">
            <wp:extent cx="5123815" cy="2760345"/>
            <wp:effectExtent l="0" t="0" r="635" b="1905"/>
            <wp:docPr id="50" name="Рисунок 4" descr="Изображение выглядит как снимок экрана, текст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4" descr="Изображение выглядит как снимок экрана, текст, программное обеспечение, веб-страниц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rcRect r="1828" b="5905"/>
                    <a:stretch>
                      <a:fillRect/>
                    </a:stretch>
                  </pic:blipFill>
                  <pic:spPr>
                    <a:xfrm>
                      <a:off x="0" y="0"/>
                      <a:ext cx="5125003" cy="276083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DAF6E">
      <w:pPr>
        <w:pStyle w:val="4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18</w:t>
      </w:r>
      <w:r>
        <w:fldChar w:fldCharType="end"/>
      </w:r>
    </w:p>
    <w:p w14:paraId="4EAFD65E">
      <w:pPr>
        <w:spacing w:line="360" w:lineRule="auto"/>
        <w:ind w:firstLine="709"/>
      </w:pPr>
      <w:r>
        <w:rPr>
          <w:sz w:val="28"/>
          <w:szCs w:val="28"/>
        </w:rPr>
        <w:t>Возвращаюсь на клиентский ПК и проверяю, что квота применена и функционирует. Доступное для использования пространство общего ресурса ограничено размером в 100 МБ. убери звездочки</w:t>
      </w:r>
    </w:p>
    <w:p w14:paraId="7E81D3B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1A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pacing w:before="120" w:after="120"/>
    </w:pPr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2024-06-21T18:34:54Z</dcterms:created>
  <dc:creator>Пользователь</dc:creator>
  <cp:lastModifiedBy>Елисей Тизяков</cp:lastModifiedBy>
  <dcterms:modified xsi:type="dcterms:W3CDTF">2024-06-21T18:36:19Z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FE2CCE62B02C4A94BED3B3D8D11291EE_13</vt:lpwstr>
  </property>
</Properties>
</file>