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252" w:left="1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Федеральное государственное образовательное бюджетное</w:t>
      </w:r>
    </w:p>
    <w:p>
      <w:pPr>
        <w:spacing w:before="0" w:after="0" w:line="240"/>
        <w:ind w:right="252" w:left="1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учреждение высшего образования</w:t>
      </w:r>
    </w:p>
    <w:p>
      <w:pPr>
        <w:spacing w:before="0" w:after="0" w:line="240"/>
        <w:ind w:right="252" w:left="1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Финансовый университет при Правительстве Российской Федерации</w:t>
      </w:r>
      <w:r>
        <w:rPr>
          <w:rFonts w:ascii="Times New Roman" w:hAnsi="Times New Roman" w:cs="Times New Roman" w:eastAsia="Times New Roman"/>
          <w:b/>
          <w:color w:val="auto"/>
          <w:spacing w:val="0"/>
          <w:position w:val="0"/>
          <w:sz w:val="28"/>
          <w:shd w:fill="auto" w:val="clear"/>
        </w:rPr>
        <w:t xml:space="preserve">»</w:t>
      </w:r>
    </w:p>
    <w:p>
      <w:pPr>
        <w:spacing w:before="0" w:after="0" w:line="240"/>
        <w:ind w:right="252" w:left="1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Финансовый университет)</w:t>
      </w:r>
    </w:p>
    <w:p>
      <w:pPr>
        <w:spacing w:before="0" w:after="0" w:line="240"/>
        <w:ind w:right="252" w:left="1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Колледж информатики и программирования</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ОТЧЁТ</w:t>
      </w:r>
    </w:p>
    <w:p>
      <w:pPr>
        <w:tabs>
          <w:tab w:val="left" w:pos="3285" w:leader="none"/>
          <w:tab w:val="center" w:pos="5117" w:leader="none"/>
        </w:tabs>
        <w:spacing w:before="0" w:after="0" w:line="36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По индивидуальной работе </w:t>
      </w:r>
      <w:r>
        <w:rPr>
          <w:rFonts w:ascii="Segoe UI Symbol" w:hAnsi="Segoe UI Symbol" w:cs="Segoe UI Symbol" w:eastAsia="Segoe UI Symbol"/>
          <w:b/>
          <w:color w:val="auto"/>
          <w:spacing w:val="0"/>
          <w:position w:val="0"/>
          <w:sz w:val="28"/>
          <w:shd w:fill="FFFFFF" w:val="clear"/>
        </w:rPr>
        <w:t xml:space="preserve">№</w:t>
      </w:r>
      <w:r>
        <w:rPr>
          <w:rFonts w:ascii="Times New Roman" w:hAnsi="Times New Roman" w:cs="Times New Roman" w:eastAsia="Times New Roman"/>
          <w:b/>
          <w:color w:val="auto"/>
          <w:spacing w:val="0"/>
          <w:position w:val="0"/>
          <w:sz w:val="28"/>
          <w:shd w:fill="FFFFFF" w:val="clear"/>
        </w:rPr>
        <w:t xml:space="preserve">10</w:t>
      </w:r>
    </w:p>
    <w:p>
      <w:pPr>
        <w:tabs>
          <w:tab w:val="left" w:pos="360" w:leader="none"/>
        </w:tabs>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tabs>
          <w:tab w:val="left" w:pos="360" w:leader="none"/>
        </w:tabs>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tabs>
          <w:tab w:val="left" w:pos="360" w:leader="none"/>
        </w:tabs>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tabs>
          <w:tab w:val="left" w:pos="360" w:leader="none"/>
        </w:tabs>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Студенты: Куртасов Павел</w:t>
      </w:r>
    </w:p>
    <w:p>
      <w:pPr>
        <w:spacing w:before="0" w:after="0" w:line="36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Дисциплина: Операционные системы </w:t>
      </w:r>
    </w:p>
    <w:p>
      <w:pPr>
        <w:spacing w:before="0" w:after="0" w:line="360"/>
        <w:ind w:right="0" w:left="0" w:firstLine="6159"/>
        <w:jc w:val="left"/>
        <w:rPr>
          <w:rFonts w:ascii="Times New Roman" w:hAnsi="Times New Roman" w:cs="Times New Roman" w:eastAsia="Times New Roman"/>
          <w:color w:val="auto"/>
          <w:spacing w:val="0"/>
          <w:position w:val="0"/>
          <w:sz w:val="28"/>
          <w:shd w:fill="FFFFFF" w:val="clear"/>
        </w:rPr>
      </w:pPr>
    </w:p>
    <w:p>
      <w:pPr>
        <w:spacing w:before="0" w:after="0" w:line="360"/>
        <w:ind w:right="0" w:left="0" w:firstLine="6159"/>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Группы: 2ОИБАС-1022</w:t>
      </w:r>
    </w:p>
    <w:p>
      <w:pPr>
        <w:spacing w:before="0" w:after="0" w:line="360"/>
        <w:ind w:right="0" w:left="0" w:firstLine="6159"/>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Преподаватель</w:t>
      </w:r>
    </w:p>
    <w:p>
      <w:pPr>
        <w:spacing w:before="0" w:after="0" w:line="360"/>
        <w:ind w:right="0" w:left="0" w:firstLine="6159"/>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Сибирев И.В.</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0" w:line="240"/>
        <w:ind w:right="252" w:left="10"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Федеральное государственное образовательное бюджетное</w:t>
      </w:r>
    </w:p>
    <w:p>
      <w:pPr>
        <w:spacing w:before="0" w:after="0" w:line="240"/>
        <w:ind w:right="252" w:left="10"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учреждение высшего образования</w:t>
      </w:r>
    </w:p>
    <w:p>
      <w:pPr>
        <w:spacing w:before="0" w:after="0" w:line="240"/>
        <w:ind w:right="252" w:left="10" w:hanging="1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Финансовый университет при Правительстве Российской Федерации</w:t>
      </w:r>
      <w:r>
        <w:rPr>
          <w:rFonts w:ascii="Times New Roman" w:hAnsi="Times New Roman" w:cs="Times New Roman" w:eastAsia="Times New Roman"/>
          <w:b/>
          <w:color w:val="000000"/>
          <w:spacing w:val="0"/>
          <w:position w:val="0"/>
          <w:sz w:val="28"/>
          <w:shd w:fill="auto" w:val="clear"/>
        </w:rPr>
        <w:t xml:space="preserve">»</w:t>
      </w:r>
    </w:p>
    <w:p>
      <w:pPr>
        <w:spacing w:before="0" w:after="0" w:line="240"/>
        <w:ind w:right="252" w:left="10" w:hanging="1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Финансовый университет)</w:t>
      </w:r>
    </w:p>
    <w:p>
      <w:pPr>
        <w:spacing w:before="0" w:after="0" w:line="240"/>
        <w:ind w:right="252" w:left="10"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Колледж информатики и программирования</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ОТЧЁТ</w:t>
      </w:r>
    </w:p>
    <w:p>
      <w:pPr>
        <w:tabs>
          <w:tab w:val="left" w:pos="3285" w:leader="none"/>
          <w:tab w:val="center" w:pos="5117" w:leader="none"/>
        </w:tabs>
        <w:spacing w:before="0" w:after="0" w:line="36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По индивидуальному заданию </w:t>
      </w:r>
      <w:r>
        <w:rPr>
          <w:rFonts w:ascii="Segoe UI Symbol" w:hAnsi="Segoe UI Symbol" w:cs="Segoe UI Symbol" w:eastAsia="Segoe UI Symbol"/>
          <w:b/>
          <w:color w:val="auto"/>
          <w:spacing w:val="0"/>
          <w:position w:val="0"/>
          <w:sz w:val="28"/>
          <w:shd w:fill="FFFFFF" w:val="clear"/>
        </w:rPr>
        <w:t xml:space="preserve">№</w:t>
      </w:r>
      <w:r>
        <w:rPr>
          <w:rFonts w:ascii="Times New Roman" w:hAnsi="Times New Roman" w:cs="Times New Roman" w:eastAsia="Times New Roman"/>
          <w:b/>
          <w:color w:val="auto"/>
          <w:spacing w:val="0"/>
          <w:position w:val="0"/>
          <w:sz w:val="28"/>
          <w:shd w:fill="FFFFFF" w:val="clear"/>
        </w:rPr>
        <w:t xml:space="preserve">10</w:t>
      </w:r>
    </w:p>
    <w:p>
      <w:pPr>
        <w:tabs>
          <w:tab w:val="left" w:pos="360" w:leader="none"/>
        </w:tabs>
        <w:spacing w:before="0" w:after="0" w:line="360"/>
        <w:ind w:right="0" w:left="0" w:firstLine="0"/>
        <w:jc w:val="both"/>
        <w:rPr>
          <w:rFonts w:ascii="Arial" w:hAnsi="Arial" w:cs="Arial" w:eastAsia="Arial"/>
          <w:color w:val="auto"/>
          <w:spacing w:val="0"/>
          <w:position w:val="0"/>
          <w:sz w:val="28"/>
          <w:shd w:fill="auto" w:val="clear"/>
        </w:rPr>
      </w:pPr>
    </w:p>
    <w:p>
      <w:pPr>
        <w:tabs>
          <w:tab w:val="left" w:pos="360" w:leader="none"/>
        </w:tabs>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tabs>
          <w:tab w:val="left" w:pos="360" w:leader="none"/>
        </w:tabs>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tabs>
          <w:tab w:val="left" w:pos="360" w:leader="none"/>
        </w:tabs>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Студент: Сырчин Роман Константинович</w:t>
      </w:r>
    </w:p>
    <w:p>
      <w:pPr>
        <w:spacing w:before="0" w:after="0" w:line="36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Дисциплина/Профессиональный модуль: ОС</w:t>
      </w:r>
    </w:p>
    <w:p>
      <w:pPr>
        <w:spacing w:before="0" w:after="0" w:line="360"/>
        <w:ind w:right="0" w:left="0" w:firstLine="6159"/>
        <w:jc w:val="left"/>
        <w:rPr>
          <w:rFonts w:ascii="Times New Roman" w:hAnsi="Times New Roman" w:cs="Times New Roman" w:eastAsia="Times New Roman"/>
          <w:color w:val="auto"/>
          <w:spacing w:val="0"/>
          <w:position w:val="0"/>
          <w:sz w:val="28"/>
          <w:shd w:fill="FFFFFF" w:val="clear"/>
        </w:rPr>
      </w:pPr>
    </w:p>
    <w:p>
      <w:pPr>
        <w:spacing w:before="0" w:after="0" w:line="360"/>
        <w:ind w:right="0" w:left="0" w:firstLine="6159"/>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Выполнил студент</w:t>
      </w:r>
    </w:p>
    <w:p>
      <w:pPr>
        <w:spacing w:before="0" w:after="0" w:line="360"/>
        <w:ind w:right="0" w:left="0" w:firstLine="6159"/>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Группы: 2ОИБАС-1222</w:t>
      </w:r>
    </w:p>
    <w:p>
      <w:pPr>
        <w:spacing w:before="0" w:after="0" w:line="360"/>
        <w:ind w:right="0" w:left="0" w:firstLine="6159"/>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Преподаватель</w:t>
      </w:r>
    </w:p>
    <w:p>
      <w:pPr>
        <w:spacing w:before="0" w:after="0" w:line="360"/>
        <w:ind w:right="0" w:left="0" w:firstLine="6159"/>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Сибирев И.В.</w:t>
      </w:r>
    </w:p>
    <w:p>
      <w:pPr>
        <w:spacing w:before="0" w:after="0" w:line="360"/>
        <w:ind w:right="0" w:left="0" w:firstLine="6075"/>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Оценка за работу :_______</w:t>
      </w:r>
    </w:p>
    <w:p>
      <w:pPr>
        <w:tabs>
          <w:tab w:val="left" w:pos="36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36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36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360"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360" w:leader="non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Москва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2024</w:t>
      </w:r>
      <w:r>
        <w:rPr>
          <w:rFonts w:ascii="Times New Roman" w:hAnsi="Times New Roman" w:cs="Times New Roman" w:eastAsia="Times New Roman"/>
          <w:b/>
          <w:color w:val="000000"/>
          <w:spacing w:val="0"/>
          <w:position w:val="0"/>
          <w:sz w:val="28"/>
          <w:shd w:fill="auto" w:val="clear"/>
        </w:rPr>
        <w:t xml:space="preserve">г.</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Индивидуальная работа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10</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 работы: </w:t>
      </w:r>
      <w:r>
        <w:rPr>
          <w:rFonts w:ascii="Times New Roman" w:hAnsi="Times New Roman" w:cs="Times New Roman" w:eastAsia="Times New Roman"/>
          <w:color w:val="auto"/>
          <w:spacing w:val="0"/>
          <w:position w:val="0"/>
          <w:sz w:val="28"/>
          <w:shd w:fill="auto" w:val="clear"/>
        </w:rPr>
        <w:t xml:space="preserve">изучить угрозы информационной безопасности; научиться определять угрозы и способы их предотвращения</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Helvetica" w:hAnsi="Helvetica" w:cs="Helvetica" w:eastAsia="Helvetica"/>
          <w:color w:val="1A1A1A"/>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Заполнить таблицу</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Helvetica" w:hAnsi="Helvetica" w:cs="Helvetica" w:eastAsia="Helvetica"/>
          <w:color w:val="1A1A1A"/>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Ответить на контрольные вопросы</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Ход работы:</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Segoe UI Symbol" w:hAnsi="Segoe UI Symbol" w:cs="Segoe UI Symbol" w:eastAsia="Segoe UI Symbol"/>
          <w:b/>
          <w:color w:val="auto"/>
          <w:spacing w:val="0"/>
          <w:position w:val="0"/>
          <w:sz w:val="28"/>
          <w:shd w:fill="FFFF00" w:val="clear"/>
        </w:rPr>
        <w:t xml:space="preserve">№</w:t>
      </w:r>
      <w:r>
        <w:rPr>
          <w:rFonts w:ascii="Times New Roman" w:hAnsi="Times New Roman" w:cs="Times New Roman" w:eastAsia="Times New Roman"/>
          <w:b/>
          <w:color w:val="auto"/>
          <w:spacing w:val="0"/>
          <w:position w:val="0"/>
          <w:sz w:val="28"/>
          <w:shd w:fill="FFFF00" w:val="clear"/>
        </w:rPr>
        <w:t xml:space="preserve">1</w:t>
      </w:r>
    </w:p>
    <w:tbl>
      <w:tblPr/>
      <w:tblGrid>
        <w:gridCol w:w="1134"/>
        <w:gridCol w:w="1135"/>
        <w:gridCol w:w="1984"/>
        <w:gridCol w:w="2694"/>
        <w:gridCol w:w="4252"/>
      </w:tblGrid>
      <w:tr>
        <w:trPr>
          <w:trHeight w:val="412" w:hRule="auto"/>
          <w:jc w:val="left"/>
        </w:trPr>
        <w:tc>
          <w:tcPr>
            <w:tcW w:w="113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Объект защиты</w:t>
            </w: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Наименование угрозы</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Источник угрозы</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Последствия</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Как избежать угрозы</w:t>
            </w:r>
          </w:p>
        </w:tc>
      </w:tr>
      <w:tr>
        <w:trPr>
          <w:trHeight w:val="1083" w:hRule="auto"/>
          <w:jc w:val="left"/>
        </w:trPr>
        <w:tc>
          <w:tcPr>
            <w:tcW w:w="1134" w:type="dxa"/>
            <w:vMerge w:val="restart"/>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Банковская карта</w:t>
            </w: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Кража карты</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Физический доступ злоумышленников к карте</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Несанкционированные транзакции, потеря средств</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Носите карту в безопасном месте, не показывайте ее другим, активируйте системы SMS-уведомлений о транзакциях.</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Фишинг</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Мошеннические веб-сайты, электронные сообщения</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Передача конфиденциальных данных злоумышленникам</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Внимательно проверяйте URL-адреса веб-сайтов и электронные сообщения, не раскрывайте личные данные.</w:t>
            </w:r>
          </w:p>
        </w:tc>
      </w:tr>
      <w:tr>
        <w:trPr>
          <w:trHeight w:val="1083" w:hRule="auto"/>
          <w:jc w:val="left"/>
        </w:trPr>
        <w:tc>
          <w:tcPr>
            <w:tcW w:w="1134" w:type="dxa"/>
            <w:vMerge w:val="restart"/>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Компрометация банковской системы</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Атаки на серверы банка</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Несанкционированный доступ и утечка данных</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Используйте банкинговские приложения с двухфакторной аутентификацией и следуйте рекомендациям банка по безопасности.</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Социальная инженерия</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Злоумышленники, обманывающие пользователей</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Выдача конфиденциальных данных</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Будьте осторожны, не предоставляйте личные данные по телефону или электронной почте без проверки подлинности.</w:t>
            </w:r>
          </w:p>
        </w:tc>
      </w:tr>
      <w:tr>
        <w:trPr>
          <w:trHeight w:val="1471" w:hRule="auto"/>
          <w:jc w:val="left"/>
        </w:trPr>
        <w:tc>
          <w:tcPr>
            <w:tcW w:w="1134" w:type="dxa"/>
            <w:vMerge w:val="restart"/>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Домашний компьютер</w:t>
            </w: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Спам-почта и нежелательные сообщения</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Навязчивая рассылка электронной почты</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Загрязнение почтового ящика, потенциальные мошеннические схемы</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Используйте фильтры для электронной почты, не открывайте подозрительные вложения и ссылки.</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Атаки на веб-камеру и микрофон</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Взлом или несанкционированный доступ к устройствам</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Нарушение конфиденциальности и слежка</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Закройте веб-камеру и микрофон, используйте антивирусное ПО и брандмауэры.</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Угрозы через обмен файлами</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Зараженные файлы и обмен данными</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Загрязнение компьютера и потеря данных</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Проверяйте файлы на вирусы перед открытием, используйте надежные и безопасные платформы для обмена файлами.</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Атаки на беспроводные сети</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Взлом паролей Wi-Fi, атаки на сеть</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Несанкционированный доступ к вашей сети</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Используйте сильные пароли для Wi-Fi, отключите WPS (Wi-Fi Protected Setup), обновляйте маршрутизатор.</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Потеря данных из-за сбоев</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Неисправности жестких дисков, ошибки в работе</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Потеря важных данных</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Регулярно создавайте резервные копии данных, используйте средства мониторинга состояния дисков.</w:t>
            </w:r>
          </w:p>
        </w:tc>
      </w:tr>
      <w:tr>
        <w:trPr>
          <w:trHeight w:val="123" w:hRule="auto"/>
          <w:jc w:val="left"/>
        </w:trPr>
        <w:tc>
          <w:tcPr>
            <w:tcW w:w="1134" w:type="dxa"/>
            <w:vMerge w:val="restart"/>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Банкомат</w:t>
            </w: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Скимминг</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Вредоносные устройства, установленные на банкомате</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Кража банковских данных и денег клиентов</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Регулярная проверка банкоматов на наличие скиммеров, защитные устройства, обучение клиентов.</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Вирусы и вредоносное ПО</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Загрязненные носители, зараженные банкоматы</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Потеря данных и блокировка банкомата</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Регулярное обновление антивирусов, ограничение доступа к внешним носителям.</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Физическое воздействие</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Попытка взлома банкомата, взрывы</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Утеря денег, угроза безопасности клиентов</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Физическая защита банкоматов, системы тревожной сигнализации.</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Сетевые атаки</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Атаки на сеть банка и банкоматы</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Потеря доступа к банковским данным и деньгам</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Защита сети, использование средств обнаружения вторжений.</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Угрозы со стороны сотрудников</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Несоблюдение политики безопасности сотрудниками</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Утеря данных и доступ к банковским ресурсам</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Обучение сотрудников, мониторинг и соблюдение политики безопасности.</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Атаки на операционную систему</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Уязвимости в операционной системе банкомата</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Компрометация системы и данных</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Регулярное обновление операционной системы и защита от известных уязвимостей.</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Отказ в обслуживании (DoS)</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Массовые запросы к банкомату</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Простой банкомата и недоступность для клиентов</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Используйте средства защиты от DoS-атак и мониторьте сеть.</w:t>
            </w:r>
          </w:p>
        </w:tc>
      </w:tr>
      <w:tr>
        <w:trPr>
          <w:trHeight w:val="123" w:hRule="auto"/>
          <w:jc w:val="left"/>
        </w:trPr>
        <w:tc>
          <w:tcPr>
            <w:tcW w:w="1134" w:type="dxa"/>
            <w:vMerge/>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Угрозы через облачные службы</w:t>
            </w:r>
          </w:p>
        </w:tc>
        <w:tc>
          <w:tcPr>
            <w:tcW w:w="198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Утечки данных из облачных хранилищ</w:t>
            </w:r>
          </w:p>
        </w:tc>
        <w:tc>
          <w:tcPr>
            <w:tcW w:w="2694"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Потеря конфиденциальных данных</w:t>
            </w:r>
          </w:p>
        </w:tc>
        <w:tc>
          <w:tcPr>
            <w:tcW w:w="4252" w:type="dxa"/>
            <w:tcBorders>
              <w:top w:val="single" w:color="000000" w:sz="6"/>
              <w:left w:val="single" w:color="000000" w:sz="6"/>
              <w:bottom w:val="single" w:color="000000" w:sz="6"/>
              <w:right w:val="single" w:color="000000" w:sz="6"/>
            </w:tcBorders>
            <w:shd w:color="auto" w:fill="auto" w:val="clear"/>
            <w:tcMar>
              <w:left w:w="104" w:type="dxa"/>
              <w:right w:w="104"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Используйте сильные пароли и шифрование для облачных аккаунтов банкоматов.</w:t>
            </w:r>
          </w:p>
        </w:tc>
      </w:tr>
    </w:tbl>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Segoe UI Symbol" w:hAnsi="Segoe UI Symbol" w:cs="Segoe UI Symbol" w:eastAsia="Segoe UI Symbol"/>
          <w:b/>
          <w:color w:val="auto"/>
          <w:spacing w:val="0"/>
          <w:position w:val="0"/>
          <w:sz w:val="28"/>
          <w:shd w:fill="FFFF00" w:val="clear"/>
        </w:rPr>
        <w:t xml:space="preserve">№</w:t>
      </w:r>
      <w:r>
        <w:rPr>
          <w:rFonts w:ascii="Times New Roman" w:hAnsi="Times New Roman" w:cs="Times New Roman" w:eastAsia="Times New Roman"/>
          <w:b/>
          <w:color w:val="auto"/>
          <w:spacing w:val="0"/>
          <w:position w:val="0"/>
          <w:sz w:val="28"/>
          <w:shd w:fill="FFFF00" w:val="clear"/>
        </w:rPr>
        <w:t xml:space="preserve">2</w:t>
      </w: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Контрольные вопросы</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1.</w:t>
      </w:r>
      <w:r>
        <w:rPr>
          <w:rFonts w:ascii="Times New Roman" w:hAnsi="Times New Roman" w:cs="Times New Roman" w:eastAsia="Times New Roman"/>
          <w:color w:val="auto"/>
          <w:spacing w:val="0"/>
          <w:position w:val="0"/>
          <w:sz w:val="28"/>
          <w:shd w:fill="FFFF00" w:val="clear"/>
        </w:rPr>
        <w:t xml:space="preserve">Что принято называть угрозой информационной безопасности?</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2.</w:t>
      </w:r>
      <w:r>
        <w:rPr>
          <w:rFonts w:ascii="Times New Roman" w:hAnsi="Times New Roman" w:cs="Times New Roman" w:eastAsia="Times New Roman"/>
          <w:color w:val="auto"/>
          <w:spacing w:val="0"/>
          <w:position w:val="0"/>
          <w:sz w:val="28"/>
          <w:shd w:fill="FFFF00" w:val="clear"/>
        </w:rPr>
        <w:t xml:space="preserve">Какова классификация методов защиты информации, в том числе по характеру проводимых мероприятий?</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Методы защиты информации классифицируются на три основных типа:</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Организационные методы, включающие в себя разработку политик и процедур безопасности, обучение сотрудников и управление доступом.</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3.</w:t>
      </w:r>
      <w:r>
        <w:rPr>
          <w:rFonts w:ascii="Times New Roman" w:hAnsi="Times New Roman" w:cs="Times New Roman" w:eastAsia="Times New Roman"/>
          <w:color w:val="auto"/>
          <w:spacing w:val="0"/>
          <w:position w:val="0"/>
          <w:sz w:val="28"/>
          <w:shd w:fill="FFFF00" w:val="clear"/>
        </w:rPr>
        <w:t xml:space="preserve">Какова классификация угроз информационной безопасности?</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Угрозы информационной безопасности классифицируются на следующие основные категории:</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Технические угрозы: Включают в себя вирусы, хакерские атаки, фишинг, утечку данных и другие технологические методы, которые нарушают целостность и конфиденциальность информации.</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pPr>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Классификация угроз информационной безопасности помогает оценить риски и разработать соответствующие стратегии защиты.</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4.</w:t>
      </w:r>
      <w:r>
        <w:rPr>
          <w:rFonts w:ascii="Times New Roman" w:hAnsi="Times New Roman" w:cs="Times New Roman" w:eastAsia="Times New Roman"/>
          <w:color w:val="auto"/>
          <w:spacing w:val="0"/>
          <w:position w:val="0"/>
          <w:sz w:val="28"/>
          <w:shd w:fill="FFFF00" w:val="clear"/>
        </w:rPr>
        <w:t xml:space="preserve">Что понимается под термином информационный объект?</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5.</w:t>
      </w:r>
      <w:r>
        <w:rPr>
          <w:rFonts w:ascii="Times New Roman" w:hAnsi="Times New Roman" w:cs="Times New Roman" w:eastAsia="Times New Roman"/>
          <w:color w:val="auto"/>
          <w:spacing w:val="0"/>
          <w:position w:val="0"/>
          <w:sz w:val="28"/>
          <w:shd w:fill="FFFF00" w:val="clear"/>
        </w:rPr>
        <w:t xml:space="preserve">Что представляет собой угроза права собственности?</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5">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