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образовательное бюджетное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учреждение высшего образования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«Финансовый университет при Правительстве Российской Федерации»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(Финансовый университет)</w:t>
      </w:r>
    </w:p>
    <w:p w:rsidR="00260499" w:rsidRDefault="00260499" w:rsidP="00260499">
      <w:pPr>
        <w:spacing w:line="240" w:lineRule="auto"/>
        <w:ind w:left="10" w:right="25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Колледж информатики и программирования</w:t>
      </w: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ОТЧЁТ</w:t>
      </w:r>
    </w:p>
    <w:p w:rsidR="00260499" w:rsidRDefault="00260499" w:rsidP="00260499">
      <w:pPr>
        <w:tabs>
          <w:tab w:val="left" w:pos="3285"/>
          <w:tab w:val="center" w:pos="5117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лабораторной</w:t>
      </w:r>
      <w:r w:rsidR="0073025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работе №7</w:t>
      </w:r>
    </w:p>
    <w:p w:rsidR="00260499" w:rsidRDefault="00260499" w:rsidP="00260499">
      <w:pPr>
        <w:tabs>
          <w:tab w:val="left" w:pos="360"/>
        </w:tabs>
        <w:spacing w:after="160" w:line="360" w:lineRule="auto"/>
        <w:jc w:val="both"/>
        <w:rPr>
          <w:rFonts w:ascii="Calibri" w:eastAsia="Calibri" w:hAnsi="Calibri" w:cs="Calibri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Pr="00AB002A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Шишкин Илья Андреевич</w:t>
      </w:r>
    </w:p>
    <w:p w:rsidR="00260499" w:rsidRDefault="00260499" w:rsidP="0026049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Дисциплина: Операционные системы 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Группы: 2ОИБАС-1222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</w:t>
      </w:r>
    </w:p>
    <w:p w:rsidR="00260499" w:rsidRDefault="00260499" w:rsidP="00260499">
      <w:pPr>
        <w:spacing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Сибирев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И.В.</w:t>
      </w: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tabs>
          <w:tab w:val="left" w:pos="360"/>
        </w:tabs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60499" w:rsidRDefault="00260499" w:rsidP="00260499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 – 2023г.</w:t>
      </w:r>
      <w:r>
        <w:br w:type="page"/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</w:rPr>
        <w:lastRenderedPageBreak/>
        <w:t>ЛАБОРАТОРНАЯ РАБОТА №7</w:t>
      </w:r>
      <w:bookmarkStart w:id="1" w:name="_GoBack"/>
      <w:bookmarkEnd w:id="1"/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Цель: сформировать навыки работы с Диспетчером задач, Командной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строкой, получение практических навыков управления процессами и само-</w:t>
      </w:r>
    </w:p>
    <w:p w:rsidR="00260499" w:rsidRPr="00260499" w:rsidRDefault="00260499" w:rsidP="00260499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1A1A1A"/>
          <w:sz w:val="23"/>
          <w:szCs w:val="23"/>
          <w:lang w:val="ru-RU"/>
        </w:rPr>
      </w:pPr>
      <w:proofErr w:type="spellStart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>стоятельной</w:t>
      </w:r>
      <w:proofErr w:type="spellEnd"/>
      <w:r w:rsidRPr="00260499">
        <w:rPr>
          <w:rFonts w:ascii="Helvetica" w:eastAsia="Times New Roman" w:hAnsi="Helvetica" w:cs="Helvetica"/>
          <w:color w:val="1A1A1A"/>
          <w:sz w:val="23"/>
          <w:szCs w:val="23"/>
          <w:lang w:val="ru-RU"/>
        </w:rPr>
        <w:t xml:space="preserve"> работы с документацией команд.</w:t>
      </w:r>
    </w:p>
    <w:p w:rsidR="00260499" w:rsidRDefault="00260499" w:rsidP="00260499">
      <w:pPr>
        <w:shd w:val="clear" w:color="auto" w:fill="FFFFFF"/>
        <w:spacing w:after="160" w:line="259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t>№1</w:t>
      </w:r>
    </w:p>
    <w:p w:rsid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04ED602" wp14:editId="3FBBBBF8">
            <wp:extent cx="4657725" cy="2543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499" w:rsidRPr="00260499" w:rsidRDefault="00260499" w:rsidP="00260499">
      <w:pPr>
        <w:shd w:val="clear" w:color="auto" w:fill="FFFFFF"/>
        <w:spacing w:after="160" w:line="259" w:lineRule="auto"/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</w:pPr>
      <w:r w:rsidRPr="00260499">
        <w:rPr>
          <w:rFonts w:ascii="Times New Roman" w:eastAsia="Times New Roman" w:hAnsi="Times New Roman" w:cs="Times New Roman"/>
          <w:b/>
          <w:color w:val="1A1A1A"/>
          <w:sz w:val="28"/>
          <w:szCs w:val="28"/>
          <w:lang w:val="ru-RU"/>
        </w:rPr>
        <w:drawing>
          <wp:inline distT="0" distB="0" distL="0" distR="0" wp14:anchorId="3634191C" wp14:editId="3B2BBC9F">
            <wp:extent cx="5940425" cy="41630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A34" w:rsidRDefault="00260499">
      <w:r w:rsidRPr="00260499">
        <w:lastRenderedPageBreak/>
        <w:drawing>
          <wp:inline distT="0" distB="0" distL="0" distR="0" wp14:anchorId="1A7081A4" wp14:editId="5A03ED2B">
            <wp:extent cx="5839640" cy="8516539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ru-RU"/>
        </w:rPr>
      </w:pPr>
      <w:r>
        <w:rPr>
          <w:lang w:val="ru-RU"/>
        </w:rPr>
        <w:t xml:space="preserve">Все не уместилось </w:t>
      </w:r>
    </w:p>
    <w:p w:rsidR="00AD366C" w:rsidRDefault="00AD366C">
      <w:pPr>
        <w:rPr>
          <w:lang w:val="ru-RU"/>
        </w:rPr>
      </w:pPr>
      <w:r w:rsidRPr="00AD366C">
        <w:rPr>
          <w:lang w:val="ru-RU"/>
        </w:rPr>
        <w:lastRenderedPageBreak/>
        <w:drawing>
          <wp:inline distT="0" distB="0" distL="0" distR="0" wp14:anchorId="20E2C0A9" wp14:editId="2AE79BAC">
            <wp:extent cx="5940425" cy="56318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lang w:val="en-US"/>
        </w:rPr>
        <w:lastRenderedPageBreak/>
        <w:drawing>
          <wp:inline distT="0" distB="0" distL="0" distR="0" wp14:anchorId="40ABF265" wp14:editId="79AEC397">
            <wp:extent cx="5940425" cy="5700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lang w:val="en-US"/>
        </w:rPr>
        <w:lastRenderedPageBreak/>
        <w:drawing>
          <wp:inline distT="0" distB="0" distL="0" distR="0" wp14:anchorId="7B3D23F0" wp14:editId="41CBF67E">
            <wp:extent cx="3219899" cy="84593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845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66C" w:rsidRDefault="00AD366C">
      <w:pPr>
        <w:rPr>
          <w:lang w:val="en-US"/>
        </w:rPr>
      </w:pPr>
      <w:r w:rsidRPr="00AD366C">
        <w:rPr>
          <w:lang w:val="en-US"/>
        </w:rPr>
        <w:lastRenderedPageBreak/>
        <w:drawing>
          <wp:inline distT="0" distB="0" distL="0" distR="0" wp14:anchorId="7FEBC83C" wp14:editId="1E6C27F7">
            <wp:extent cx="5940425" cy="57848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AD366C">
      <w:pPr>
        <w:rPr>
          <w:lang w:val="en-US"/>
        </w:rPr>
      </w:pPr>
      <w:r w:rsidRPr="00AD366C">
        <w:rPr>
          <w:lang w:val="en-US"/>
        </w:rPr>
        <w:lastRenderedPageBreak/>
        <w:drawing>
          <wp:inline distT="0" distB="0" distL="0" distR="0" wp14:anchorId="058A1FB1" wp14:editId="40F53138">
            <wp:extent cx="5940425" cy="59277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AD366C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775A6D7F" wp14:editId="7AF70549">
            <wp:extent cx="5940425" cy="51409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64B1DC76" wp14:editId="17B2C92F">
            <wp:extent cx="5940425" cy="52863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71594DCC" wp14:editId="0E182EC0">
            <wp:extent cx="5940425" cy="5363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1C187A8B" wp14:editId="2D1C2ABD">
            <wp:extent cx="5940425" cy="56159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261275D6" wp14:editId="1E28A212">
            <wp:extent cx="5940425" cy="495236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3FA1609A" wp14:editId="153446DF">
            <wp:extent cx="5940425" cy="55067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</w:p>
    <w:p w:rsidR="006D2E87" w:rsidRDefault="006D2E87">
      <w:pPr>
        <w:rPr>
          <w:lang w:val="en-US"/>
        </w:rPr>
      </w:pPr>
      <w:r w:rsidRPr="006D2E87">
        <w:rPr>
          <w:lang w:val="en-US"/>
        </w:rPr>
        <w:lastRenderedPageBreak/>
        <w:drawing>
          <wp:inline distT="0" distB="0" distL="0" distR="0" wp14:anchorId="27AF9511" wp14:editId="16A60B95">
            <wp:extent cx="5940425" cy="51866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>Calculator.exe,</w:t>
      </w:r>
    </w:p>
    <w:p w:rsidR="006D2E87" w:rsidRDefault="006D2E87">
      <w:pPr>
        <w:rPr>
          <w:lang w:val="en-US"/>
        </w:rPr>
      </w:pPr>
      <w:r w:rsidRPr="006D2E87">
        <w:rPr>
          <w:lang w:val="en-US"/>
        </w:rPr>
        <w:drawing>
          <wp:inline distT="0" distB="0" distL="0" distR="0" wp14:anchorId="5EBB763A" wp14:editId="2C183B42">
            <wp:extent cx="4382112" cy="30388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87" w:rsidRDefault="006D2E87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68FBFA5A" wp14:editId="6F51B18C">
            <wp:extent cx="3152775" cy="266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  <w:r w:rsidRPr="00144754">
        <w:rPr>
          <w:lang w:val="en-US"/>
        </w:rPr>
        <w:lastRenderedPageBreak/>
        <w:drawing>
          <wp:inline distT="0" distB="0" distL="0" distR="0" wp14:anchorId="38EBB4C6" wp14:editId="733244F5">
            <wp:extent cx="5210902" cy="495369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>
      <w:pPr>
        <w:rPr>
          <w:lang w:val="en-US"/>
        </w:rPr>
      </w:pPr>
    </w:p>
    <w:p w:rsidR="00144754" w:rsidRDefault="00144754">
      <w:pPr>
        <w:rPr>
          <w:lang w:val="en-US"/>
        </w:rPr>
      </w:pPr>
      <w:r w:rsidRPr="00144754">
        <w:rPr>
          <w:lang w:val="en-US"/>
        </w:rPr>
        <w:drawing>
          <wp:inline distT="0" distB="0" distL="0" distR="0" wp14:anchorId="5C5D6CD3" wp14:editId="0D536525">
            <wp:extent cx="5940425" cy="6927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en-US"/>
        </w:rPr>
      </w:pPr>
    </w:p>
    <w:p w:rsidR="00144754" w:rsidRDefault="00144754">
      <w:pPr>
        <w:rPr>
          <w:lang w:val="ru-RU"/>
        </w:rPr>
      </w:pPr>
      <w:r>
        <w:rPr>
          <w:lang w:val="ru-RU"/>
        </w:rPr>
        <w:t>Номер 2</w:t>
      </w:r>
    </w:p>
    <w:p w:rsidR="00144754" w:rsidRPr="005B07A2" w:rsidRDefault="005B07A2" w:rsidP="005B07A2">
      <w:pPr>
        <w:pStyle w:val="a3"/>
        <w:numPr>
          <w:ilvl w:val="0"/>
          <w:numId w:val="1"/>
        </w:numPr>
        <w:rPr>
          <w:noProof/>
          <w:lang w:val="ru-RU"/>
        </w:rPr>
      </w:pPr>
      <w:r w:rsidRPr="005B07A2">
        <w:rPr>
          <w:lang w:val="ru-RU"/>
        </w:rPr>
        <w:drawing>
          <wp:inline distT="0" distB="0" distL="0" distR="0" wp14:anchorId="5FA87472" wp14:editId="40C4920C">
            <wp:extent cx="5940425" cy="21780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lang w:val="ru-RU"/>
        </w:rPr>
        <w:drawing>
          <wp:inline distT="0" distB="0" distL="0" distR="0" wp14:anchorId="5FFBCD69" wp14:editId="2CC959B2">
            <wp:extent cx="5940425" cy="20999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lang w:val="ru-RU"/>
        </w:rPr>
        <w:drawing>
          <wp:inline distT="0" distB="0" distL="0" distR="0" wp14:anchorId="40F43C12" wp14:editId="63F0C364">
            <wp:extent cx="5940425" cy="27336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 w:rsidRPr="005B07A2">
        <w:rPr>
          <w:lang w:val="ru-RU"/>
        </w:rPr>
        <w:lastRenderedPageBreak/>
        <w:drawing>
          <wp:inline distT="0" distB="0" distL="0" distR="0" wp14:anchorId="76FBCC2F" wp14:editId="05917211">
            <wp:extent cx="5940425" cy="1261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A2" w:rsidRPr="005B07A2" w:rsidRDefault="005B07A2" w:rsidP="005B07A2">
      <w:pPr>
        <w:pStyle w:val="a3"/>
        <w:numPr>
          <w:ilvl w:val="0"/>
          <w:numId w:val="1"/>
        </w:num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95F63" wp14:editId="100A8ECE">
            <wp:extent cx="5940425" cy="641858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54" w:rsidRDefault="00144754">
      <w:pPr>
        <w:rPr>
          <w:lang w:val="en-US"/>
        </w:rPr>
      </w:pPr>
    </w:p>
    <w:p w:rsidR="005B07A2" w:rsidRDefault="005B07A2">
      <w:pPr>
        <w:rPr>
          <w:lang w:val="ru-RU"/>
        </w:rPr>
      </w:pPr>
      <w:r>
        <w:rPr>
          <w:lang w:val="ru-RU"/>
        </w:rPr>
        <w:t>Контрольные вопросы:</w:t>
      </w:r>
    </w:p>
    <w:p w:rsidR="005B07A2" w:rsidRPr="005B07A2" w:rsidRDefault="005B07A2">
      <w:pPr>
        <w:rPr>
          <w:lang w:val="ru-RU"/>
        </w:rPr>
      </w:pP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1. Командная строка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- это интерфейс командной строки операционной системы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, который позволяет пользователю взаимодействовать с системой через ввод текстовых команд.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lastRenderedPageBreak/>
        <w:t xml:space="preserve">- Нажмите комбинацию клавиш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+ R, чтобы открыть окно "Выполнить".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Введите "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cmd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" в поле "Открыть" и нажмите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Enter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или кнопку "OK".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- Командная строка будет открыта.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3. Некоторые команды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для работы с процессами: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tasklist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отображает список всех запущенных процессов.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taskkill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завершает один или несколько процессов с помощью их идентификаторов PID (идентификатор процесса).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wmic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process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: позволяет получить информацию о процессах с использованием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Windows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Management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Instrumentation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Command-line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 (WMIC).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start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запускает новое окно командной строки для выполнения указанной программы или команды.</w:t>
      </w:r>
      <w:r>
        <w:rPr>
          <w:rFonts w:ascii="Segoe UI" w:hAnsi="Segoe UI" w:cs="Segoe UI"/>
          <w:color w:val="242322"/>
          <w:sz w:val="21"/>
          <w:szCs w:val="21"/>
        </w:rPr>
        <w:br/>
      </w:r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 xml:space="preserve">- </w:t>
      </w:r>
      <w:proofErr w:type="spellStart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shutdown</w:t>
      </w:r>
      <w:proofErr w:type="spellEnd"/>
      <w:r>
        <w:rPr>
          <w:rFonts w:ascii="Segoe UI" w:hAnsi="Segoe UI" w:cs="Segoe UI"/>
          <w:color w:val="242322"/>
          <w:sz w:val="21"/>
          <w:szCs w:val="21"/>
          <w:shd w:val="clear" w:color="auto" w:fill="FFFFFF"/>
        </w:rPr>
        <w:t>: позволяет управлять выключением или перезагрузкой компьютера, а также завершением работы процессов перед выключением.</w:t>
      </w:r>
    </w:p>
    <w:sectPr w:rsidR="005B07A2" w:rsidRPr="005B07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0499"/>
    <w:rsid w:val="00144754"/>
    <w:rsid w:val="00260499"/>
    <w:rsid w:val="005B07A2"/>
    <w:rsid w:val="006D2E87"/>
    <w:rsid w:val="00730252"/>
    <w:rsid w:val="00AD366C"/>
    <w:rsid w:val="00E20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117AE"/>
  <w15:chartTrackingRefBased/>
  <w15:docId w15:val="{6DC9FCDE-14E1-4DBE-9BA5-7B3CC8EBC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60499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07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8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Шишкин Илья Андреевич</dc:creator>
  <cp:keywords/>
  <dc:description/>
  <cp:lastModifiedBy>Шишкин Илья Андреевич</cp:lastModifiedBy>
  <cp:revision>3</cp:revision>
  <dcterms:created xsi:type="dcterms:W3CDTF">2024-01-24T10:35:00Z</dcterms:created>
  <dcterms:modified xsi:type="dcterms:W3CDTF">2024-01-24T11:28:00Z</dcterms:modified>
</cp:coreProperties>
</file>