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DAA5B3" w14:textId="77777777" w:rsidR="00F205F6" w:rsidRDefault="00F205F6" w:rsidP="00F205F6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513B0C0" w14:textId="77777777" w:rsidR="00F205F6" w:rsidRDefault="00F205F6" w:rsidP="00F205F6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7F707ECD" w14:textId="77777777" w:rsidR="00F205F6" w:rsidRDefault="00F205F6" w:rsidP="00F205F6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19BD8280" w14:textId="77777777" w:rsidR="00F205F6" w:rsidRDefault="00F205F6" w:rsidP="00F205F6">
      <w:pPr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6441E14" w14:textId="77777777" w:rsidR="00F205F6" w:rsidRDefault="00F205F6" w:rsidP="00F205F6">
      <w:pPr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E4293DF" w14:textId="77777777" w:rsidR="00F205F6" w:rsidRDefault="00F205F6" w:rsidP="00F205F6">
      <w:pPr>
        <w:spacing w:line="360" w:lineRule="auto"/>
        <w:ind w:firstLine="567"/>
        <w:jc w:val="both"/>
        <w:rPr>
          <w:rFonts w:ascii="Times New Roman" w:eastAsiaTheme="minorEastAsia" w:hAnsi="Times New Roman"/>
          <w:sz w:val="28"/>
          <w:szCs w:val="28"/>
          <w:lang w:eastAsia="zh-CN"/>
        </w:rPr>
      </w:pPr>
    </w:p>
    <w:p w14:paraId="6B2FAB19" w14:textId="77777777" w:rsidR="00F205F6" w:rsidRDefault="00F205F6" w:rsidP="00F205F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3DD2A" w14:textId="77777777" w:rsidR="00F205F6" w:rsidRDefault="00F205F6" w:rsidP="00F205F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B084A21" w14:textId="77777777" w:rsidR="00F205F6" w:rsidRDefault="00F205F6" w:rsidP="00F205F6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810C4D4" w14:textId="77777777" w:rsidR="00F205F6" w:rsidRDefault="00F205F6" w:rsidP="00F205F6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665BE7FB" w14:textId="77777777" w:rsidR="00F205F6" w:rsidRDefault="00F205F6" w:rsidP="00F205F6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практической работе</w:t>
      </w:r>
    </w:p>
    <w:p w14:paraId="6EDF88C2" w14:textId="11020EC8" w:rsidR="00F205F6" w:rsidRDefault="00F205F6" w:rsidP="00F205F6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 </w:t>
      </w:r>
    </w:p>
    <w:p w14:paraId="108E6EFE" w14:textId="77777777" w:rsidR="00F205F6" w:rsidRDefault="00F205F6" w:rsidP="00F205F6">
      <w:pPr>
        <w:pStyle w:val="a5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  <w:lang w:val="ru-RU"/>
        </w:rPr>
      </w:pPr>
    </w:p>
    <w:p w14:paraId="4344CB22" w14:textId="5B5B0544" w:rsidR="00F205F6" w:rsidRPr="00F205F6" w:rsidRDefault="00F205F6" w:rsidP="00F205F6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Практическая работа №6. «Управление учетными записями пользователей»</w:t>
      </w:r>
    </w:p>
    <w:p w14:paraId="29FD1B42" w14:textId="77777777" w:rsidR="00F205F6" w:rsidRDefault="00F205F6" w:rsidP="00F205F6">
      <w:pPr>
        <w:spacing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Операционные системы </w:t>
      </w:r>
    </w:p>
    <w:p w14:paraId="6E0B8B64" w14:textId="77777777" w:rsidR="00F205F6" w:rsidRDefault="00F205F6" w:rsidP="00F205F6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BEF620E" w14:textId="77777777" w:rsidR="00F205F6" w:rsidRDefault="00F205F6" w:rsidP="00F205F6">
      <w:pPr>
        <w:spacing w:line="360" w:lineRule="auto"/>
        <w:ind w:left="4956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39918E20" w14:textId="77777777" w:rsidR="00F205F6" w:rsidRDefault="00F205F6" w:rsidP="00F205F6">
      <w:pPr>
        <w:spacing w:line="360" w:lineRule="auto"/>
        <w:ind w:left="4248" w:firstLine="708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Группы:2ОИБАС-1222</w:t>
      </w:r>
    </w:p>
    <w:p w14:paraId="20062FB4" w14:textId="190CD627" w:rsidR="00F205F6" w:rsidRPr="007479F2" w:rsidRDefault="00F205F6" w:rsidP="007479F2">
      <w:pPr>
        <w:spacing w:line="360" w:lineRule="auto"/>
        <w:ind w:left="5664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</w:t>
      </w:r>
      <w:r w:rsidR="007479F2">
        <w:rPr>
          <w:rFonts w:ascii="Times New Roman" w:hAnsi="Times New Roman"/>
          <w:sz w:val="28"/>
          <w:szCs w:val="28"/>
          <w:shd w:val="clear" w:color="auto" w:fill="FFFFFF"/>
        </w:rPr>
        <w:t>Тизяков Елисей</w:t>
      </w:r>
      <w:bookmarkStart w:id="0" w:name="_GoBack"/>
      <w:bookmarkEnd w:id="0"/>
    </w:p>
    <w:p w14:paraId="2860CA35" w14:textId="77777777" w:rsidR="00F205F6" w:rsidRDefault="00F205F6" w:rsidP="00F205F6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           Преподаватель</w:t>
      </w:r>
    </w:p>
    <w:p w14:paraId="243A277A" w14:textId="77777777" w:rsidR="00F205F6" w:rsidRDefault="00F205F6" w:rsidP="00F205F6">
      <w:pPr>
        <w:spacing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2D089F25" w14:textId="741EC2EE" w:rsidR="00F205F6" w:rsidRPr="00F205F6" w:rsidRDefault="00F205F6" w:rsidP="00F205F6">
      <w:pPr>
        <w:spacing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3ECE0DC2" w14:textId="77777777" w:rsidR="00F205F6" w:rsidRPr="007479F2" w:rsidRDefault="00F205F6" w:rsidP="00F205F6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607EF75D" w14:textId="77777777" w:rsidR="00F205F6" w:rsidRPr="00F205F6" w:rsidRDefault="00F205F6" w:rsidP="00E43967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</w:p>
    <w:p w14:paraId="2D013F0B" w14:textId="5429BE86" w:rsidR="00E43967" w:rsidRDefault="00E43967" w:rsidP="00E43967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Практическая работа №6. «Управление учетными записями пользователей»</w:t>
      </w:r>
    </w:p>
    <w:p w14:paraId="23DC5799" w14:textId="77777777" w:rsidR="00E43967" w:rsidRDefault="00E43967" w:rsidP="00E43967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lastRenderedPageBreak/>
        <w:t>Цель работы:</w:t>
      </w:r>
      <w:r>
        <w:rPr>
          <w:rFonts w:ascii="Arial" w:hAnsi="Arial" w:cs="Arial"/>
          <w:color w:val="000000"/>
          <w:sz w:val="21"/>
          <w:szCs w:val="21"/>
        </w:rPr>
        <w:t> Сформировать навык студентов по созданию и управлению учетными записями пользователей.</w:t>
      </w:r>
    </w:p>
    <w:p w14:paraId="1217818A" w14:textId="5A30084F" w:rsidR="00674E85" w:rsidRDefault="00E43967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Для перехода в режим настройки и редактирования учетных записей необходимо в панели управления выбрать категорию Учетные записи пользователей, и в этой категории щелкнуть на ссылке Добавление и изменение учетных записей пользователей. В результате на экране откроется окно, изображенное на рис. 1.</w:t>
      </w:r>
    </w:p>
    <w:p w14:paraId="5DDC05FD" w14:textId="794A90C8" w:rsidR="00E43967" w:rsidRDefault="007479F2" w:rsidP="00E43967">
      <w:pPr>
        <w:keepNext/>
        <w:jc w:val="center"/>
      </w:pPr>
      <w:r w:rsidRPr="007479F2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30B074F0" wp14:editId="1E0917C5">
            <wp:simplePos x="0" y="0"/>
            <wp:positionH relativeFrom="column">
              <wp:posOffset>1072529</wp:posOffset>
            </wp:positionH>
            <wp:positionV relativeFrom="paragraph">
              <wp:posOffset>942410</wp:posOffset>
            </wp:positionV>
            <wp:extent cx="486093" cy="91142"/>
            <wp:effectExtent l="0" t="0" r="0" b="444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3" cy="91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DD47B4" wp14:editId="22E3AF50">
                <wp:simplePos x="0" y="0"/>
                <wp:positionH relativeFrom="column">
                  <wp:posOffset>1028868</wp:posOffset>
                </wp:positionH>
                <wp:positionV relativeFrom="paragraph">
                  <wp:posOffset>946261</wp:posOffset>
                </wp:positionV>
                <wp:extent cx="601669" cy="84982"/>
                <wp:effectExtent l="0" t="0" r="27305" b="1079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669" cy="849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AB4C3" id="Прямоугольник 14" o:spid="_x0000_s1026" style="position:absolute;margin-left:81pt;margin-top:74.5pt;width:47.4pt;height:6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72GnAIAAI4FAAAOAAAAZHJzL2Uyb0RvYy54bWysVM1uEzEQviPxDpbvdLNRCG3UTRW1KkKq&#10;2ooW9ex47WSF12Ns548TElckHoGH4IL46TNs3oix9yelVBwqLl7PzvfNn2fm8GhdKrIU1hWgM5ru&#10;9SgRmkNe6FlG31yfPtunxHmmc6ZAi4xuhKNH46dPDldmJPowB5ULS9CIdqOVyejcezNKEsfnomRu&#10;D4zQqJRgS+ZRtLMkt2yF1kuV9Hu9YbICmxsLXDiHf09qJR1H+1IK7i+kdMITlVGMzcfTxnMazmR8&#10;yEYzy8y84E0Y7BFRlKzQ6LQzdcI8Iwtb/GWqLLgFB9LvcSgTkLLgIuaA2aS9e9lczZkRMRcsjjNd&#10;mdz/M8vPl5eWFDm+3YASzUp8o+rL9sP2c/Wzut1+rL5Wt9WP7afqV/Wt+k4QhBVbGTdC4pW5tI3k&#10;8BrSX0tbhi8mRtaxypuuymLtCcefw146HB5QwlG1PzjY7weTyY5rrPMvBZQkXDJq8Q1jadnyzPka&#10;2kKCKweqyE8LpaIQ+kYcK0uWDF98Oksb43+glH4UEWMMzCSkXyccb36jRLCn9GshsZSYYj8GHJt4&#10;F0z+tg0mIgNFYtgdKX2IpHxLarCBJmJjd8TeQ8Sdtw4dPYL2HbEsNNh/k2WNb7Oucw1pTyHfYOdY&#10;qEfKGX5a4HudMecvmcUZwmnDveAv8JAKVhmF5kbJHOz7h/4HPLY2ailZ4Uxm1L1bMCsoUa80Nv1B&#10;OhiEIY7C4PmLPgr2rmZ6V6MX5TFgE6S4gQyP14D3qr1KC+UNro9J8Ioqpjn6zij3thWOfb0rcAFx&#10;MZlEGA6uYf5MXxkejIeqhn68Xt8wa5qm9djs59DOLxvd690aG5gaJgsPsoiNvatrU28c+jgazYIK&#10;W+WuHFG7NTr+DQAA//8DAFBLAwQUAAYACAAAACEAuHyj5N0AAAALAQAADwAAAGRycy9kb3ducmV2&#10;LnhtbExPTUvDQBS8C/6H5Qne7MZQo43ZFBFFBA+1FdrjNvs2CWbfhuwmjf/epxe9zTDDfBTr2XVi&#10;wiG0nhRcLxIQSJU3LdUKPnbPV3cgQtRkdOcJFXxhgHV5flbo3PgTveO0jbXgEAq5VtDE2OdShqpB&#10;p8PC90isWT84HZkOtTSDPnG462SaJJl0uiVuaHSPjw1Wn9vRKThY/bJ7eg1v0qaTXbWbcW9vR6Uu&#10;L+aHexAR5/hnhp/5PB1K3nT0I5kgOuZZyl8ig+WKATvSm4zPHH+lJciykP8/lN8AAAD//wMAUEsB&#10;Ai0AFAAGAAgAAAAhALaDOJL+AAAA4QEAABMAAAAAAAAAAAAAAAAAAAAAAFtDb250ZW50X1R5cGVz&#10;XS54bWxQSwECLQAUAAYACAAAACEAOP0h/9YAAACUAQAACwAAAAAAAAAAAAAAAAAvAQAAX3JlbHMv&#10;LnJlbHNQSwECLQAUAAYACAAAACEANj+9hpwCAACOBQAADgAAAAAAAAAAAAAAAAAuAgAAZHJzL2Uy&#10;b0RvYy54bWxQSwECLQAUAAYACAAAACEAuHyj5N0AAAALAQAADwAAAAAAAAAAAAAAAAD2BAAAZHJz&#10;L2Rvd25yZXYueG1sUEsFBgAAAAAEAAQA8wAAAAAGAAAAAA==&#10;" fillcolor="white [3212]" strokecolor="white [3212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83F323" wp14:editId="4FEB93AD">
                <wp:simplePos x="0" y="0"/>
                <wp:positionH relativeFrom="column">
                  <wp:posOffset>1054598</wp:posOffset>
                </wp:positionH>
                <wp:positionV relativeFrom="paragraph">
                  <wp:posOffset>297008</wp:posOffset>
                </wp:positionV>
                <wp:extent cx="622064" cy="632261"/>
                <wp:effectExtent l="0" t="0" r="26035" b="15875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064" cy="63226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F96EF5" id="Овал 13" o:spid="_x0000_s1026" style="position:absolute;margin-left:83.05pt;margin-top:23.4pt;width:49pt;height:4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43uaAIAAA0FAAAOAAAAZHJzL2Uyb0RvYy54bWysVM1uEzEQviPxDpbvdJNtCBB1U0WtipCq&#10;tiJFPbteu7GwPcZ2sgkPwzNUXHmJPBJj708qWnFAXLwez/fNeMbf7Mnp1miyET4osBUdH40oEZZD&#10;rexDRb/cXrx5T0mIzNZMgxUV3YlAT+evX500biZKWIGuhScYxIZZ4yq6itHNiiLwlTAsHIETFp0S&#10;vGERTf9Q1J41GN3oohyNpkUDvnYeuAgBT89bJ53n+FIKHq+lDCISXVG8W8yrz+t9Wov5CZs9eOZW&#10;infXYP9wC8OUxaRDqHMWGVl79SyUUdxDABmPOJgCpFRc5BqwmvHoj2qWK+ZErgWbE9zQpvD/wvKr&#10;zY0nqsa3O6bEMoNvtP+x/7l/3P8ieIT9aVyYIWzpbnxnBdymYrfSm/TFMsg293Q39FRsI+F4OC3L&#10;0XRCCUfX9Lgsp+MUsziQnQ/xowBD0qaiQmvlQqqazdjmMsQW3aOQmu7T3iDv4k6LBNb2s5BYCeYs&#10;MztrSJxpTzYMX7/+2mfOyESRSuuBNH6JpGNP6rCJJrKuBuLoJeIh24DOGcHGgWiUBf93smzxfdVt&#10;ranse6h3+HAeWkUHxy8U9u+ShXjDPEoYxY5jGa9xkRqaikK3o2QF/vtL5wmPykIvJQ2OREXDtzXz&#10;ghL9yaLmPownkzRD2Zi8fVei4Z967p967NqcAfZ9jD8Ax/M24aPut9KDucPpXaSs6GKWY+6K8uh7&#10;4yy2o4rzz8VikWE4N47FS7t0PAVPXU3iuN3eMe86EUVU3xX04/NMSC02MS0s1hGkyio79LXrN85c&#10;lmr3f0hD/dTOqMNfbP4bAAD//wMAUEsDBBQABgAIAAAAIQB7nX7u3AAAAAoBAAAPAAAAZHJzL2Rv&#10;d25yZXYueG1sTI/BTsMwEETvSPyDtZW4IGq3iiwU4lQVgg8gRUK9OfGSRInXUeymga9nOcFxdkaz&#10;b4rD6kex4Bz7QAZ2WwUCqQmup9bA++n14RFETJacHQOhgS+McChvbwqbu3ClN1yq1AouoZhbA11K&#10;Uy5lbDr0Nm7DhMTeZ5i9TSznVrrZXrncj3KvlJbe9sQfOjvhc4fNUF28gUoNFcp7+31eUHWnenqh&#10;DzkYc7dZj08gEq7pLwy/+IwOJTPV4UIuipG11juOGsg0T+DAXmd8qNnJdAayLOT/CeUPAAAA//8D&#10;AFBLAQItABQABgAIAAAAIQC2gziS/gAAAOEBAAATAAAAAAAAAAAAAAAAAAAAAABbQ29udGVudF9U&#10;eXBlc10ueG1sUEsBAi0AFAAGAAgAAAAhADj9If/WAAAAlAEAAAsAAAAAAAAAAAAAAAAALwEAAF9y&#10;ZWxzLy5yZWxzUEsBAi0AFAAGAAgAAAAhAFIPje5oAgAADQUAAA4AAAAAAAAAAAAAAAAALgIAAGRy&#10;cy9lMm9Eb2MueG1sUEsBAi0AFAAGAAgAAAAhAHudfu7cAAAACgEAAA8AAAAAAAAAAAAAAAAAwgQA&#10;AGRycy9kb3ducmV2LnhtbFBLBQYAAAAABAAEAPMAAADLBQAAAAA=&#10;" fillcolor="white [3201]" strokecolor="black [3200]" strokeweight="1pt">
                <v:stroke joinstyle="miter"/>
              </v:oval>
            </w:pict>
          </mc:Fallback>
        </mc:AlternateContent>
      </w:r>
      <w:r w:rsidRPr="007479F2">
        <w:drawing>
          <wp:anchor distT="0" distB="0" distL="114300" distR="114300" simplePos="0" relativeHeight="251661312" behindDoc="1" locked="0" layoutInCell="1" allowOverlap="1" wp14:anchorId="78BBF586" wp14:editId="28931D85">
            <wp:simplePos x="0" y="0"/>
            <wp:positionH relativeFrom="column">
              <wp:posOffset>2359660</wp:posOffset>
            </wp:positionH>
            <wp:positionV relativeFrom="paragraph">
              <wp:posOffset>1270</wp:posOffset>
            </wp:positionV>
            <wp:extent cx="1219200" cy="228600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3967" w:rsidRPr="00E43967">
        <w:rPr>
          <w:noProof/>
          <w:lang w:eastAsia="ru-RU"/>
        </w:rPr>
        <w:drawing>
          <wp:inline distT="0" distB="0" distL="0" distR="0" wp14:anchorId="31CF2C7B" wp14:editId="7C2383A7">
            <wp:extent cx="5940425" cy="32086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3841" w14:textId="6FEEE220" w:rsidR="00E43967" w:rsidRDefault="00E43967" w:rsidP="00E43967">
      <w:pPr>
        <w:pStyle w:val="a4"/>
        <w:jc w:val="center"/>
      </w:pPr>
      <w:r>
        <w:t xml:space="preserve">Рисунок </w:t>
      </w:r>
      <w:r w:rsidR="00AF2CC5">
        <w:fldChar w:fldCharType="begin"/>
      </w:r>
      <w:r w:rsidR="00AF2CC5">
        <w:instrText xml:space="preserve"> SEQ Рисунок \* ARABIC </w:instrText>
      </w:r>
      <w:r w:rsidR="00AF2CC5">
        <w:fldChar w:fldCharType="separate"/>
      </w:r>
      <w:r w:rsidR="007363D1">
        <w:rPr>
          <w:noProof/>
        </w:rPr>
        <w:t>1</w:t>
      </w:r>
      <w:r w:rsidR="00AF2CC5">
        <w:rPr>
          <w:noProof/>
        </w:rPr>
        <w:fldChar w:fldCharType="end"/>
      </w:r>
    </w:p>
    <w:p w14:paraId="39D3C730" w14:textId="3ECA0D94" w:rsidR="00E43967" w:rsidRDefault="00E43967" w:rsidP="00E43967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В данном окне содержится перечень созданных ранее учетных записей, а также меню Выберите задание. Вы можете самостоятельно создавать новые и редактировать имеющиеся записи, а также удалять их. Далее мы рассмотрим каждый из этих режимов.</w:t>
      </w:r>
    </w:p>
    <w:p w14:paraId="4C60E9CC" w14:textId="77777777" w:rsidR="00E43967" w:rsidRDefault="00E43967" w:rsidP="00E43967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Ввод новой учетной записи</w:t>
      </w:r>
    </w:p>
    <w:p w14:paraId="3CF61871" w14:textId="77777777" w:rsidR="00E43967" w:rsidRDefault="00E43967" w:rsidP="00E43967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Чтобы создать новую учетную запись, щелкните мышью на ссылке Создание учетной записи – при этом на экране отобразится окно, показанное на рис. 2.</w:t>
      </w:r>
    </w:p>
    <w:p w14:paraId="43C5FBD2" w14:textId="77777777" w:rsidR="007363D1" w:rsidRDefault="007363D1" w:rsidP="007363D1">
      <w:pPr>
        <w:keepNext/>
        <w:jc w:val="center"/>
      </w:pPr>
      <w:r w:rsidRPr="007363D1">
        <w:rPr>
          <w:noProof/>
          <w:lang w:eastAsia="ru-RU"/>
        </w:rPr>
        <w:drawing>
          <wp:inline distT="0" distB="0" distL="0" distR="0" wp14:anchorId="5947DE2E" wp14:editId="7716846D">
            <wp:extent cx="5000625" cy="27058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8392" cy="27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AF98" w14:textId="2CF154D1" w:rsidR="00E43967" w:rsidRDefault="007363D1" w:rsidP="007363D1">
      <w:pPr>
        <w:pStyle w:val="a4"/>
        <w:jc w:val="center"/>
      </w:pPr>
      <w:r>
        <w:t xml:space="preserve">Рисунок </w:t>
      </w:r>
      <w:r w:rsidR="00AF2CC5">
        <w:fldChar w:fldCharType="begin"/>
      </w:r>
      <w:r w:rsidR="00AF2CC5">
        <w:instrText xml:space="preserve"> SEQ Рисунок \* ARABIC </w:instrText>
      </w:r>
      <w:r w:rsidR="00AF2CC5">
        <w:fldChar w:fldCharType="separate"/>
      </w:r>
      <w:r>
        <w:rPr>
          <w:noProof/>
        </w:rPr>
        <w:t>2</w:t>
      </w:r>
      <w:r w:rsidR="00AF2CC5">
        <w:rPr>
          <w:noProof/>
        </w:rPr>
        <w:fldChar w:fldCharType="end"/>
      </w:r>
    </w:p>
    <w:p w14:paraId="12BCD29C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В данном окне необходимо с клавиатуры ввести имя создаваемой учетной записи. В качестве имени можно использовать любое слово, произвольный набор символов и т. д. Например, на рис. 3 созданным учетным записям присвоены имена Alex, Запись для сети, Администратор и Гость.</w:t>
      </w:r>
    </w:p>
    <w:p w14:paraId="70E853C4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После этого с помощью соответствующего переключателя необходимо выбрать тип создаваемой учетной записи; возможные значения – Обычный доступ и Администратор (функциональные различия между типами учетных записей пользователей приведены выше).</w:t>
      </w:r>
    </w:p>
    <w:p w14:paraId="1BE28B64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Завершается процесс создания учетной записи пользователя нажатием кнопки Создание учетной записи – после этого новая учетная запись отобразится в списке учетных записей (рис. 3). Кнопка Отмена предназначена для выхода из данного режима без сохранения изменений.</w:t>
      </w:r>
    </w:p>
    <w:p w14:paraId="09A8470C" w14:textId="63C59F8E" w:rsidR="007363D1" w:rsidRDefault="007363D1" w:rsidP="00E43967">
      <w:r w:rsidRPr="007363D1">
        <w:rPr>
          <w:noProof/>
          <w:lang w:eastAsia="ru-RU"/>
        </w:rPr>
        <w:drawing>
          <wp:inline distT="0" distB="0" distL="0" distR="0" wp14:anchorId="3AE3ABA3" wp14:editId="4B3C4F93">
            <wp:extent cx="4820323" cy="31817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6748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Редактирование и удаление учетных записей</w:t>
      </w:r>
    </w:p>
    <w:p w14:paraId="1E141105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Для перехода в режим редактирования учетной записи необходимо щелкнуть мышью на ее значке. В результате в открывшемся окне будет выдан запрос на выполнение дальнейших действий; для выбора необходимо щелкнуть на одной из следующих ссылок:</w:t>
      </w:r>
    </w:p>
    <w:p w14:paraId="02DDBAD2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Изменение имени учетной записи;</w:t>
      </w:r>
    </w:p>
    <w:p w14:paraId="0F54C124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Создание пароля;</w:t>
      </w:r>
    </w:p>
    <w:p w14:paraId="4182340F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Изменение рисунка;</w:t>
      </w:r>
    </w:p>
    <w:p w14:paraId="3B13F3D9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Установить родительский контроль;</w:t>
      </w:r>
    </w:p>
    <w:p w14:paraId="077EA1DA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Изменение типа учетной записи;</w:t>
      </w:r>
    </w:p>
    <w:p w14:paraId="2013EFC1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Удаление учетной записи.</w:t>
      </w:r>
    </w:p>
    <w:p w14:paraId="37E1847F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Если для выбранной учетной записи пароль был задан ранее, то вместо ссылки Создание пароля в списке будут присутствовать ссылки Изменение пароля и Удаление пароля.</w:t>
      </w:r>
    </w:p>
    <w:p w14:paraId="61A4DD9E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При щелчке на ссылке Изменение имени учетной записи на экране откроется окно, похожее на окно, изображенное на рис. 5.2. Разница заключается в том, что в нем будет отсутствовать переключатель выбора типа учетной записи, а вместо кнопки Создание учетной записи находится кнопка Переименовать.</w:t>
      </w:r>
    </w:p>
    <w:p w14:paraId="0CD6DC4E" w14:textId="77777777" w:rsidR="007363D1" w:rsidRDefault="007363D1" w:rsidP="007363D1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При выборе ссылки Создание пароля на экране откроется окно, которое показано на рис..4.</w:t>
      </w:r>
    </w:p>
    <w:p w14:paraId="2F86ECAB" w14:textId="529EC43A" w:rsidR="007363D1" w:rsidRDefault="007363D1" w:rsidP="00E43967">
      <w:r w:rsidRPr="007363D1">
        <w:rPr>
          <w:noProof/>
          <w:lang w:eastAsia="ru-RU"/>
        </w:rPr>
        <w:lastRenderedPageBreak/>
        <w:drawing>
          <wp:inline distT="0" distB="0" distL="0" distR="0" wp14:anchorId="1047ED48" wp14:editId="6F741035">
            <wp:extent cx="5940425" cy="28606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D264" w14:textId="090B68EF" w:rsidR="007363D1" w:rsidRDefault="007363D1" w:rsidP="00E43967">
      <w:r w:rsidRPr="007363D1">
        <w:rPr>
          <w:noProof/>
          <w:lang w:eastAsia="ru-RU"/>
        </w:rPr>
        <w:drawing>
          <wp:inline distT="0" distB="0" distL="0" distR="0" wp14:anchorId="7AEF97A1" wp14:editId="5498E80F">
            <wp:extent cx="4382112" cy="275310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585E" w14:textId="059EB990" w:rsidR="007363D1" w:rsidRDefault="007363D1" w:rsidP="00E43967">
      <w:r w:rsidRPr="007363D1">
        <w:rPr>
          <w:noProof/>
          <w:lang w:eastAsia="ru-RU"/>
        </w:rPr>
        <w:drawing>
          <wp:inline distT="0" distB="0" distL="0" distR="0" wp14:anchorId="10B28109" wp14:editId="65A4FC41">
            <wp:extent cx="5940425" cy="25717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AEB0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Родительский контроль</w:t>
      </w:r>
    </w:p>
    <w:p w14:paraId="17018F79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В любой семье, где есть несовершеннолетние дети, рано или поздно возникает проблема ограничения доступа ребенка к компьютеру. Не секрет, что в последние годы серьезно обострилась проблема компьютерной зависимости детей и подростков. Над этой проблемой </w:t>
      </w:r>
      <w:r>
        <w:rPr>
          <w:rFonts w:ascii="Arial" w:hAnsi="Arial" w:cs="Arial"/>
          <w:color w:val="000000"/>
          <w:sz w:val="21"/>
          <w:szCs w:val="21"/>
        </w:rPr>
        <w:lastRenderedPageBreak/>
        <w:t>работают психологи, педагоги и другие специалисты, и все они отмечают: компьютерная зависимость – это болезнь. Причем она влечет за собой возникновение еще целого ряда расстройств, которые в общем случае можно разделить на две категории: психические и физические.</w:t>
      </w:r>
    </w:p>
    <w:p w14:paraId="31E9E043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Среди психических расстройств среди детей и подростков, возникновение которых обусловлено компьютерной зависимостью, можно отметить следующие:</w:t>
      </w:r>
    </w:p>
    <w:p w14:paraId="744D32DE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отсутствие интереса к «живому» общению и, напротив – чрезмерное увлечение виртуальным общением (электронная почта, чаты, и т. п.);</w:t>
      </w:r>
    </w:p>
    <w:p w14:paraId="50A56842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неумение на словах выразить свои мысли;</w:t>
      </w:r>
    </w:p>
    <w:p w14:paraId="749D7E52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молчаливость, замкнутость;</w:t>
      </w:r>
    </w:p>
    <w:p w14:paraId="59040187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раздражительность;</w:t>
      </w:r>
    </w:p>
    <w:p w14:paraId="09BB8E0F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явное снижение интереса к окружающей действительности, стремление в любую свободную минуту сесть за компьютер;</w:t>
      </w:r>
    </w:p>
    <w:p w14:paraId="7B458C25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утомляемость, снижение успеваемости в школе, неумение сосредоточиться;</w:t>
      </w:r>
    </w:p>
    <w:p w14:paraId="361E5836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нарушение сна;</w:t>
      </w:r>
    </w:p>
    <w:p w14:paraId="452AD154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ухудшение аппетита.</w:t>
      </w:r>
    </w:p>
    <w:p w14:paraId="16AD68D2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Что касается физических расстройств у детей, страдающих компьютерной зависимостью, то среди них в первую очередь можно выделить:</w:t>
      </w:r>
    </w:p>
    <w:p w14:paraId="159B09F2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ухудшение зрения (несмотря на то, что жидкокристаллические мониторы считаются почти безвредными, глаза при работе за компьютером в любом случае находятся в напряжении, особенно при увлечении различными играми, «стрелялками», и т. п., не говоря уже об ЭЛТ – мониторах);</w:t>
      </w:r>
    </w:p>
    <w:p w14:paraId="77D95197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изменение осанки вплоть до искривления позвоночника;</w:t>
      </w:r>
    </w:p>
    <w:p w14:paraId="671C1566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головные боли;</w:t>
      </w:r>
    </w:p>
    <w:p w14:paraId="3B6DDA86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• проблемы в области таза.</w:t>
      </w:r>
    </w:p>
    <w:p w14:paraId="006512D0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Но любое заболевание, как известно, легче предупредить, чем излечить. В данном разделе мы расскажем о том, как с помощью реализованной в Windows 7 функции родительского контроля ограничить использование ребенком компьютера (это касается как времени работы за компьютером, так и доступа к тем или иным приложениям и материалам).</w:t>
      </w:r>
    </w:p>
    <w:p w14:paraId="408F57A8" w14:textId="77777777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Родительский контроль позволяет регулировать использование компьютера детьми. В частности, можно определить промежутки времени, на протяжении которых дети могут работать за компьютером, а также установить, какими играми и приложениями они могут пользоваться.</w:t>
      </w:r>
    </w:p>
    <w:p w14:paraId="5622944F" w14:textId="7C03AB23" w:rsidR="00CC6DDA" w:rsidRDefault="00CC6DDA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Если ребенок попытается запустить запрещенную игру или открыть запрещенную программу, то на экране отобразится информационное сообщение о том, что данное приложение заблокировано. В данном случае ребенок с помощью соответствующей ссылки может запросить разрешение на доступ к приложению, и вы можете предоставить этот доступ, указав свои учетные данные.</w:t>
      </w:r>
    </w:p>
    <w:p w14:paraId="1EDB8F75" w14:textId="77777777" w:rsidR="00B91908" w:rsidRDefault="00B91908" w:rsidP="00B91908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Настройка ограничения времени работы за компьютером</w:t>
      </w:r>
    </w:p>
    <w:p w14:paraId="681B3A37" w14:textId="77777777" w:rsidR="00B91908" w:rsidRDefault="00B91908" w:rsidP="00B91908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Чтобы ограничить время нахождения ребенка за компьютером, щелкните на ссылке Ограничение по времени (см. рис. 7). В результате на экране отобразится окно, изображенное на рис. 8.</w:t>
      </w:r>
    </w:p>
    <w:p w14:paraId="33C95035" w14:textId="1FDF00F0" w:rsidR="00B91908" w:rsidRDefault="00B91908" w:rsidP="00CC6DDA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 w:rsidRPr="00B91908"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 wp14:anchorId="4933BCA5" wp14:editId="7E36F20B">
            <wp:extent cx="5940425" cy="20929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8914" w14:textId="7B9DDFFB" w:rsidR="00CC6DDA" w:rsidRDefault="00CC6DDA" w:rsidP="00E43967">
      <w:r w:rsidRPr="00CC6DDA">
        <w:rPr>
          <w:noProof/>
          <w:lang w:eastAsia="ru-RU"/>
        </w:rPr>
        <w:drawing>
          <wp:inline distT="0" distB="0" distL="0" distR="0" wp14:anchorId="3B3D8DD9" wp14:editId="2C3D1AD4">
            <wp:extent cx="5940425" cy="57569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9ECF" w14:textId="1CF085F0" w:rsidR="00B91908" w:rsidRDefault="00B91908" w:rsidP="00E43967">
      <w:r w:rsidRPr="00B91908">
        <w:rPr>
          <w:noProof/>
          <w:lang w:eastAsia="ru-RU"/>
        </w:rPr>
        <w:drawing>
          <wp:inline distT="0" distB="0" distL="0" distR="0" wp14:anchorId="40308535" wp14:editId="2073229D">
            <wp:extent cx="4439270" cy="6668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60C5" w14:textId="77777777" w:rsidR="00B91908" w:rsidRDefault="00B91908" w:rsidP="00B91908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Настройка ограничения доступа к играм</w:t>
      </w:r>
    </w:p>
    <w:p w14:paraId="4CBF5D4D" w14:textId="77777777" w:rsidR="00B91908" w:rsidRDefault="00B91908" w:rsidP="00B91908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В настоящее время на IT – рынке представлено великое множество самых разнообразных компьютерных игр. Среди них есть как полезные для детей и подростков игры, так и те, доступ к которым имеет смысл ограничить. Среди полезных компьютерных игр можно отметить, например, развивающие и обучающие игры, а среди вредных для детской психики – разные «стрелялки», игры со сценами насилия, интимных сцен, разжигающие национальную рознь, и т. д.</w:t>
      </w:r>
    </w:p>
    <w:p w14:paraId="646B36DA" w14:textId="77777777" w:rsidR="00B91908" w:rsidRDefault="00B91908" w:rsidP="00B91908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Чтобы ограничить доступ ребенка к установленным на компьютере играм, щелкните на ссылке Игры (см. рис. 7). В результате на экране откроется окно, изображенное на рис. 9.</w:t>
      </w:r>
    </w:p>
    <w:p w14:paraId="524EF811" w14:textId="42AB69DF" w:rsidR="00B91908" w:rsidRDefault="00B91908" w:rsidP="00E43967">
      <w:r w:rsidRPr="00B91908">
        <w:rPr>
          <w:noProof/>
          <w:lang w:eastAsia="ru-RU"/>
        </w:rPr>
        <w:drawing>
          <wp:inline distT="0" distB="0" distL="0" distR="0" wp14:anchorId="19111DA9" wp14:editId="232AF951">
            <wp:extent cx="5940425" cy="65004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D23B" w14:textId="77777777" w:rsidR="00B91908" w:rsidRDefault="00B91908" w:rsidP="00B91908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Настройка ограничения доступа к приложениям</w:t>
      </w:r>
    </w:p>
    <w:p w14:paraId="6E141CB0" w14:textId="77777777" w:rsidR="00B91908" w:rsidRDefault="00B91908" w:rsidP="00B91908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Как мы уже отмечали ранее, вы можете настроить для вашего ребенка ограничение на доступ к имеющимся на компьютере программам. Это полезно нее только для того, чтобы запретить ребенку пользоваться сомнительными приложениями, но и с целью защиты своих данных от порчи или утраты. Например, если у вас хранится много важных данных в разных Excel – документах, то можно от греха подальше вообще заблокировать для ребенка запуск </w:t>
      </w:r>
      <w:r>
        <w:rPr>
          <w:rFonts w:ascii="Arial" w:hAnsi="Arial" w:cs="Arial"/>
          <w:color w:val="000000"/>
          <w:sz w:val="21"/>
          <w:szCs w:val="21"/>
        </w:rPr>
        <w:lastRenderedPageBreak/>
        <w:t>табличного редактора Excel. Как вариант – можно настроить ограничение прав доступа к конкретным файлам и папкам, но о том, как это делать, мы расскажем позже.</w:t>
      </w:r>
    </w:p>
    <w:p w14:paraId="149D8480" w14:textId="77777777" w:rsidR="00B91908" w:rsidRDefault="00B91908" w:rsidP="00B91908">
      <w:pPr>
        <w:pStyle w:val="a3"/>
        <w:shd w:val="clear" w:color="auto" w:fill="FFFFFF"/>
        <w:spacing w:before="0" w:beforeAutospacing="0" w:after="15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Чтобы ограничить доступ к установленным на компьютере приложениям, щелкните на ссылке Разрешение и блокировка отдельных программ (см. рис. 7). В результате на экране откроется окно, которое показано на рис. 11.</w:t>
      </w:r>
    </w:p>
    <w:p w14:paraId="45097ADC" w14:textId="7D60233C" w:rsidR="00B91908" w:rsidRDefault="00984254" w:rsidP="00E43967">
      <w:r w:rsidRPr="00984254">
        <w:rPr>
          <w:noProof/>
          <w:lang w:eastAsia="ru-RU"/>
        </w:rPr>
        <w:drawing>
          <wp:inline distT="0" distB="0" distL="0" distR="0" wp14:anchorId="54C76A26" wp14:editId="1A1846FD">
            <wp:extent cx="5886450" cy="3370873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8654" cy="337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EAB" w14:textId="58839E47" w:rsidR="006D1EC1" w:rsidRDefault="006D1EC1" w:rsidP="006D1EC1">
      <w:pPr>
        <w:ind w:left="1416" w:firstLine="708"/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1"/>
          <w:szCs w:val="21"/>
          <w:shd w:val="clear" w:color="auto" w:fill="FFFFFF"/>
        </w:rPr>
        <w:t>Настройка ограничения доступа к приложениям</w:t>
      </w:r>
    </w:p>
    <w:p w14:paraId="4C5BF95C" w14:textId="56D5E0DA" w:rsidR="006D1EC1" w:rsidRDefault="006D1EC1" w:rsidP="006D1EC1">
      <w:r w:rsidRPr="006D1EC1">
        <w:rPr>
          <w:noProof/>
          <w:lang w:eastAsia="ru-RU"/>
        </w:rPr>
        <w:drawing>
          <wp:inline distT="0" distB="0" distL="0" distR="0" wp14:anchorId="4A1B92C3" wp14:editId="1A3AA4ED">
            <wp:extent cx="4324350" cy="373799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7260" cy="37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F358" w14:textId="45259986" w:rsidR="006D1EC1" w:rsidRDefault="006D1EC1" w:rsidP="006D1EC1"/>
    <w:p w14:paraId="4E7F8577" w14:textId="0D3013A1" w:rsidR="006D1EC1" w:rsidRDefault="006D1EC1" w:rsidP="006D1EC1"/>
    <w:p w14:paraId="086DC276" w14:textId="31581550" w:rsidR="006D1EC1" w:rsidRPr="006D1EC1" w:rsidRDefault="006D1EC1" w:rsidP="006D1EC1">
      <w:r>
        <w:lastRenderedPageBreak/>
        <w:t xml:space="preserve">Вывод: научились манипулировать учетными записями в </w:t>
      </w:r>
      <w:r>
        <w:rPr>
          <w:lang w:val="en-US"/>
        </w:rPr>
        <w:t>windows</w:t>
      </w:r>
      <w:r w:rsidRPr="006D1EC1">
        <w:t xml:space="preserve"> 7.</w:t>
      </w:r>
    </w:p>
    <w:sectPr w:rsidR="006D1EC1" w:rsidRPr="006D1E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967"/>
    <w:rsid w:val="00674E85"/>
    <w:rsid w:val="006D1EC1"/>
    <w:rsid w:val="007363D1"/>
    <w:rsid w:val="007479F2"/>
    <w:rsid w:val="00984254"/>
    <w:rsid w:val="00AF2CC5"/>
    <w:rsid w:val="00B91908"/>
    <w:rsid w:val="00CC6DDA"/>
    <w:rsid w:val="00E43967"/>
    <w:rsid w:val="00F20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BB231"/>
  <w15:chartTrackingRefBased/>
  <w15:docId w15:val="{A64C179A-75C7-49DA-89B1-3BA1C114B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439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E439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F205F6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5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1141</Words>
  <Characters>6509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Shishkin</dc:creator>
  <cp:keywords/>
  <dc:description/>
  <cp:lastModifiedBy>Тизяков Елисей Денисович</cp:lastModifiedBy>
  <cp:revision>2</cp:revision>
  <dcterms:created xsi:type="dcterms:W3CDTF">2024-06-10T07:45:00Z</dcterms:created>
  <dcterms:modified xsi:type="dcterms:W3CDTF">2024-06-10T07:45:00Z</dcterms:modified>
</cp:coreProperties>
</file>