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16F6A68"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5A155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
    <w:p w14:paraId="1FEC7F63" w14:textId="452D2064" w:rsidR="00C12ED2" w:rsidRPr="005A1552" w:rsidRDefault="006F4487" w:rsidP="00C12ED2">
      <w:pPr>
        <w:spacing w:after="0" w:line="360" w:lineRule="auto"/>
        <w:ind w:firstLine="6159"/>
        <w:rPr>
          <w:rFonts w:ascii="Times New Roman" w:hAnsi="Times New Roman"/>
          <w:iCs/>
          <w:sz w:val="28"/>
          <w:szCs w:val="28"/>
          <w:shd w:val="clear" w:color="auto" w:fill="FFFFFF"/>
        </w:rPr>
      </w:pPr>
      <w:proofErr w:type="spellStart"/>
      <w:r>
        <w:rPr>
          <w:rFonts w:ascii="Times New Roman" w:hAnsi="Times New Roman"/>
          <w:iCs/>
          <w:sz w:val="28"/>
          <w:szCs w:val="28"/>
          <w:shd w:val="clear" w:color="auto" w:fill="FFFFFF"/>
        </w:rPr>
        <w:t>Ашурова</w:t>
      </w:r>
      <w:proofErr w:type="spellEnd"/>
      <w:r>
        <w:rPr>
          <w:rFonts w:ascii="Times New Roman" w:hAnsi="Times New Roman"/>
          <w:iCs/>
          <w:sz w:val="28"/>
          <w:szCs w:val="28"/>
          <w:shd w:val="clear" w:color="auto" w:fill="FFFFFF"/>
        </w:rPr>
        <w:t xml:space="preserve"> </w:t>
      </w:r>
      <w:r w:rsidR="002178B7">
        <w:rPr>
          <w:rFonts w:ascii="Times New Roman" w:hAnsi="Times New Roman"/>
          <w:iCs/>
          <w:sz w:val="28"/>
          <w:szCs w:val="28"/>
          <w:shd w:val="clear" w:color="auto" w:fill="FFFFFF"/>
        </w:rPr>
        <w:t>Ш.М.</w:t>
      </w:r>
    </w:p>
    <w:p w14:paraId="4EDFBBE0" w14:textId="6E52E0D9" w:rsidR="00C12ED2" w:rsidRDefault="005A155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Группы:2ОИБАС-10</w:t>
      </w:r>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№1 Описать что установлено(Все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proofErr w:type="spellStart"/>
      <w:r>
        <w:rPr>
          <w:rFonts w:cstheme="minorHAnsi"/>
          <w:color w:val="000000"/>
          <w:sz w:val="28"/>
          <w:szCs w:val="28"/>
          <w:shd w:val="clear" w:color="auto" w:fill="F1F1F1"/>
        </w:rPr>
        <w:t>Dynamic</w:t>
      </w:r>
      <w:proofErr w:type="spellEnd"/>
      <w:r>
        <w:rPr>
          <w:rFonts w:cstheme="minorHAnsi"/>
          <w:color w:val="000000"/>
          <w:sz w:val="28"/>
          <w:szCs w:val="28"/>
          <w:shd w:val="clear" w:color="auto" w:fill="F1F1F1"/>
        </w:rPr>
        <w:t xml:space="preserve"> HTML </w:t>
      </w:r>
      <w:proofErr w:type="spellStart"/>
      <w:r>
        <w:rPr>
          <w:rFonts w:cstheme="minorHAnsi"/>
          <w:color w:val="000000"/>
          <w:sz w:val="28"/>
          <w:szCs w:val="28"/>
          <w:shd w:val="clear" w:color="auto" w:fill="F1F1F1"/>
        </w:rPr>
        <w:t>Data</w:t>
      </w:r>
      <w:proofErr w:type="spellEnd"/>
      <w:r>
        <w:rPr>
          <w:rFonts w:cstheme="minorHAnsi"/>
          <w:color w:val="000000"/>
          <w:sz w:val="28"/>
          <w:szCs w:val="28"/>
          <w:shd w:val="clear" w:color="auto" w:fill="F1F1F1"/>
        </w:rPr>
        <w:t xml:space="preserve">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Получить таблицу групп пользователей(</w:t>
      </w:r>
      <w:proofErr w:type="spellStart"/>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0" w:name="anchor64"/>
      <w:bookmarkEnd w:id="0"/>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5"/>
      <w:bookmarkEnd w:id="1"/>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6"/>
      <w:bookmarkEnd w:id="2"/>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7"/>
      <w:bookmarkEnd w:id="3"/>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8"/>
      <w:bookmarkEnd w:id="4"/>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9"/>
      <w:bookmarkEnd w:id="5"/>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6" w:name="anchor70"/>
      <w:bookmarkEnd w:id="6"/>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1"/>
      <w:bookmarkEnd w:id="7"/>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8" w:name="anchor72"/>
      <w:bookmarkEnd w:id="8"/>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9" w:name="anchor73"/>
      <w:bookmarkEnd w:id="9"/>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4"/>
      <w:bookmarkEnd w:id="10"/>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5"/>
      <w:bookmarkEnd w:id="11"/>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2" w:name="anchor76"/>
      <w:bookmarkEnd w:id="12"/>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3" w:name="anchor77"/>
      <w:bookmarkEnd w:id="13"/>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8"/>
      <w:bookmarkEnd w:id="14"/>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9"/>
      <w:bookmarkEnd w:id="15"/>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80"/>
      <w:bookmarkEnd w:id="16"/>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7" w:name="anchor81"/>
      <w:bookmarkEnd w:id="17"/>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8" w:name="anchor82"/>
      <w:bookmarkEnd w:id="18"/>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Pr>
          <w:rFonts w:ascii="Times New Roman" w:eastAsia="Times New Roman" w:hAnsi="Times New Roman" w:cs="Times New Roman"/>
          <w:b/>
          <w:bCs/>
          <w:color w:val="000000"/>
          <w:sz w:val="27"/>
          <w:szCs w:val="27"/>
          <w:lang w:eastAsia="ru-RU"/>
        </w:rPr>
        <w:t xml:space="preserve">83) </w:t>
      </w:r>
      <w:proofErr w:type="spellStart"/>
      <w:r>
        <w:rPr>
          <w:rFonts w:ascii="Times New Roman" w:eastAsia="Times New Roman" w:hAnsi="Times New Roman" w:cs="Times New Roman"/>
          <w:b/>
          <w:bCs/>
          <w:color w:val="000000"/>
          <w:sz w:val="27"/>
          <w:szCs w:val="27"/>
          <w:lang w:eastAsia="ru-RU"/>
        </w:rPr>
        <w:t>Group</w:t>
      </w:r>
      <w:proofErr w:type="spellEnd"/>
      <w:r>
        <w:rPr>
          <w:rFonts w:ascii="Times New Roman" w:eastAsia="Times New Roman" w:hAnsi="Times New Roman" w:cs="Times New Roman"/>
          <w:b/>
          <w:bCs/>
          <w:color w:val="000000"/>
          <w:sz w:val="27"/>
          <w:szCs w:val="27"/>
          <w:lang w:eastAsia="ru-RU"/>
        </w:rPr>
        <w:t xml:space="preserve">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Переменные среды(Обратите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w:t>
            </w:r>
            <w:proofErr w:type="spellStart"/>
            <w:r>
              <w:rPr>
                <w:rFonts w:ascii="Verdana" w:eastAsia="Times New Roman" w:hAnsi="Verdana" w:cs="Times New Roman"/>
                <w:b/>
                <w:bCs/>
                <w:color w:val="000000"/>
                <w:sz w:val="17"/>
                <w:szCs w:val="17"/>
                <w:lang w:eastAsia="ru-RU"/>
              </w:rPr>
              <w:t>Value</w:t>
            </w:r>
            <w:proofErr w:type="spellEnd"/>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B733AD"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B733AD"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B733AD"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B733AD"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B733AD"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B733AD"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B733AD"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B733AD"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B733AD"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Intel64 Family 6 Model 165 Stepping 3, GenuineIntel</w:t>
            </w:r>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B733AD"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B733AD"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B733AD"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Найти Региональные стандарты и рассказать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Money</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B733AD"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Long</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d MMMM yyyy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Post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w:t>
      </w:r>
      <w:proofErr w:type="spellStart"/>
      <w:r>
        <w:rPr>
          <w:rFonts w:cstheme="minorHAnsi"/>
          <w:sz w:val="28"/>
          <w:szCs w:val="28"/>
        </w:rPr>
        <w:t>Control</w:t>
      </w:r>
      <w:proofErr w:type="spellEnd"/>
      <w:r>
        <w:rPr>
          <w:rFonts w:cstheme="minorHAnsi"/>
          <w:sz w:val="28"/>
          <w:szCs w:val="28"/>
        </w:rPr>
        <w:t xml:space="preserve"> </w:t>
      </w:r>
      <w:proofErr w:type="spellStart"/>
      <w:r>
        <w:rPr>
          <w:rFonts w:cstheme="minorHAnsi"/>
          <w:sz w:val="28"/>
          <w:szCs w:val="28"/>
        </w:rPr>
        <w:t>Protocol</w:t>
      </w:r>
      <w:proofErr w:type="spellEnd"/>
      <w:r>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0" w:name="anchor121"/>
      <w:bookmarkEnd w:id="20"/>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2"/>
      <w:bookmarkEnd w:id="21"/>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2" w:name="anchor123"/>
      <w:bookmarkEnd w:id="22"/>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4"/>
      <w:bookmarkEnd w:id="23"/>
      <w:r>
        <w:rPr>
          <w:rFonts w:ascii="Times New Roman" w:eastAsia="Times New Roman" w:hAnsi="Times New Roman" w:cs="Times New Roman"/>
          <w:b/>
          <w:bCs/>
          <w:color w:val="000000"/>
          <w:sz w:val="27"/>
          <w:szCs w:val="27"/>
          <w:lang w:eastAsia="ru-RU"/>
        </w:rPr>
        <w:lastRenderedPageBreak/>
        <w:t>124) 127.0.0.0</w:t>
      </w:r>
      <w:bookmarkStart w:id="24" w:name="anchor125"/>
      <w:bookmarkEnd w:id="24"/>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устройств(Найти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B733AD">
        <w:rPr>
          <w:rFonts w:eastAsia="Times New Roman" w:cstheme="minorHAnsi"/>
          <w:color w:val="000000"/>
          <w:sz w:val="28"/>
          <w:szCs w:val="28"/>
          <w:lang w:val="en-US"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t>
      </w:r>
      <w:proofErr w:type="spellStart"/>
      <w:r>
        <w:rPr>
          <w:rFonts w:cstheme="minorHAnsi"/>
          <w:color w:val="1A1A1A"/>
          <w:sz w:val="28"/>
          <w:szCs w:val="28"/>
          <w:shd w:val="clear" w:color="auto" w:fill="FFFFFF"/>
        </w:rPr>
        <w:t>Windows</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Filter</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Driver</w:t>
      </w:r>
      <w:proofErr w:type="spellEnd"/>
      <w:r>
        <w:rPr>
          <w:rFonts w:cstheme="minorHAnsi"/>
          <w:color w:val="1A1A1A"/>
          <w:sz w:val="28"/>
          <w:szCs w:val="28"/>
          <w:shd w:val="clear" w:color="auto" w:fill="FFFFFF"/>
        </w:rPr>
        <w:t xml:space="preserve"> и узнать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Прочитать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FrontPage</w:t>
      </w:r>
      <w:proofErr w:type="spellEnd"/>
      <w:r>
        <w:rPr>
          <w:rFonts w:cstheme="minorHAnsi"/>
          <w:sz w:val="28"/>
          <w:szCs w:val="28"/>
        </w:rPr>
        <w:t xml:space="preserve"> или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Internet</w:t>
      </w:r>
      <w:proofErr w:type="spellEnd"/>
      <w:r>
        <w:rPr>
          <w:rFonts w:cstheme="minorHAnsi"/>
          <w:sz w:val="28"/>
          <w:szCs w:val="28"/>
        </w:rPr>
        <w:t xml:space="preserve"> </w:t>
      </w:r>
      <w:proofErr w:type="spellStart"/>
      <w:r>
        <w:rPr>
          <w:rFonts w:cstheme="minorHAnsi"/>
          <w:sz w:val="28"/>
          <w:szCs w:val="28"/>
        </w:rPr>
        <w:t>Information</w:t>
      </w:r>
      <w:proofErr w:type="spellEnd"/>
      <w:r>
        <w:rPr>
          <w:rFonts w:cstheme="minorHAnsi"/>
          <w:sz w:val="28"/>
          <w:szCs w:val="28"/>
        </w:rPr>
        <w:t xml:space="preserve"> </w:t>
      </w:r>
      <w:proofErr w:type="spellStart"/>
      <w:r>
        <w:rPr>
          <w:rFonts w:cstheme="minorHAnsi"/>
          <w:sz w:val="28"/>
          <w:szCs w:val="28"/>
        </w:rPr>
        <w:t>Server</w:t>
      </w:r>
      <w:proofErr w:type="spellEnd"/>
      <w:r>
        <w:rPr>
          <w:rFonts w:cstheme="minorHAnsi"/>
          <w:sz w:val="28"/>
          <w:szCs w:val="28"/>
        </w:rPr>
        <w:t>.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altName w:val="Arial"/>
    <w:panose1 w:val="020B05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hideSpellingErrors/>
  <w:hideGrammatical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E8"/>
    <w:rsid w:val="00030ED1"/>
    <w:rsid w:val="000A0D35"/>
    <w:rsid w:val="002178B7"/>
    <w:rsid w:val="00345464"/>
    <w:rsid w:val="00501CE8"/>
    <w:rsid w:val="0056484D"/>
    <w:rsid w:val="005A1552"/>
    <w:rsid w:val="00665DF6"/>
    <w:rsid w:val="006F4487"/>
    <w:rsid w:val="00721582"/>
    <w:rsid w:val="00737C78"/>
    <w:rsid w:val="00756A0A"/>
    <w:rsid w:val="009F06E9"/>
    <w:rsid w:val="00AE799E"/>
    <w:rsid w:val="00B265F9"/>
    <w:rsid w:val="00B733AD"/>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26" Type="http://schemas.openxmlformats.org/officeDocument/2006/relationships/image" Target="media/image23.png" /><Relationship Id="rId39"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18.png" /><Relationship Id="rId34" Type="http://schemas.openxmlformats.org/officeDocument/2006/relationships/image" Target="media/image31.png"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image" Target="media/image22.png" /><Relationship Id="rId33" Type="http://schemas.openxmlformats.org/officeDocument/2006/relationships/image" Target="media/image30.png" /><Relationship Id="rId38" Type="http://schemas.openxmlformats.org/officeDocument/2006/relationships/image" Target="media/image35.png"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29" Type="http://schemas.openxmlformats.org/officeDocument/2006/relationships/image" Target="media/image26.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1.png" /><Relationship Id="rId32" Type="http://schemas.openxmlformats.org/officeDocument/2006/relationships/image" Target="media/image29.png" /><Relationship Id="rId37" Type="http://schemas.openxmlformats.org/officeDocument/2006/relationships/image" Target="media/image34.png" /><Relationship Id="rId40" Type="http://schemas.openxmlformats.org/officeDocument/2006/relationships/theme" Target="theme/theme1.xml"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28" Type="http://schemas.openxmlformats.org/officeDocument/2006/relationships/image" Target="media/image25.png" /><Relationship Id="rId36" Type="http://schemas.openxmlformats.org/officeDocument/2006/relationships/image" Target="media/image33.png" /><Relationship Id="rId10" Type="http://schemas.openxmlformats.org/officeDocument/2006/relationships/image" Target="media/image7.png" /><Relationship Id="rId19" Type="http://schemas.openxmlformats.org/officeDocument/2006/relationships/image" Target="media/image16.png" /><Relationship Id="rId31" Type="http://schemas.openxmlformats.org/officeDocument/2006/relationships/image" Target="media/image28.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 Id="rId27" Type="http://schemas.openxmlformats.org/officeDocument/2006/relationships/image" Target="media/image24.png" /><Relationship Id="rId30" Type="http://schemas.openxmlformats.org/officeDocument/2006/relationships/image" Target="media/image27.png" /><Relationship Id="rId35" Type="http://schemas.openxmlformats.org/officeDocument/2006/relationships/image" Target="media/image32.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1126</Words>
  <Characters>6423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Воронина Софья</dc:creator>
  <cp:keywords/>
  <dc:description/>
  <cp:lastModifiedBy>Shakhruza Ashurova</cp:lastModifiedBy>
  <cp:revision>4</cp:revision>
  <dcterms:created xsi:type="dcterms:W3CDTF">2024-06-18T07:27:00Z</dcterms:created>
  <dcterms:modified xsi:type="dcterms:W3CDTF">2024-06-20T10:17:00Z</dcterms:modified>
</cp:coreProperties>
</file>