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практической работе №18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Оробейко Дарья Андреевна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 </w:t>
      </w:r>
    </w:p>
    <w:p w:rsidR="00000000" w:rsidDel="00000000" w:rsidP="00000000" w:rsidRDefault="00000000" w:rsidRPr="00000000" w14:paraId="00000012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2ОИБАС-1222</w:t>
      </w:r>
    </w:p>
    <w:p w:rsidR="00000000" w:rsidDel="00000000" w:rsidP="00000000" w:rsidRDefault="00000000" w:rsidRPr="00000000" w14:paraId="00000014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2024г.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РАБОТА С СЕРВЕРНОЙ ОС, НАПРИМЕР, ALTLINUX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 познакомить с сетевым программным обеспечением,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его функциями и структурой.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0" w:firstLine="720.0000000000001"/>
        <w:jc w:val="both"/>
        <w:rPr>
          <w:rFonts w:ascii="Times New Roman" w:cs="Times New Roman" w:eastAsia="Times New Roman" w:hAnsi="Times New Roman"/>
          <w:color w:val="2528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 xml:space="preserve">1. Ответ: NOS (Network Operating System)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2528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4371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 xml:space="preserve"> Ответ: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52831"/>
          <w:sz w:val="28"/>
          <w:szCs w:val="28"/>
          <w:rtl w:val="0"/>
        </w:rPr>
        <w:t xml:space="preserve"> Ответ: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1"/>
          <w:sz w:val="28"/>
          <w:szCs w:val="28"/>
          <w:u w:val="none"/>
          <w:shd w:fill="auto" w:val="clear"/>
          <w:vertAlign w:val="baseline"/>
          <w:rtl w:val="0"/>
        </w:rPr>
        <w:t xml:space="preserve"> Преимущества комбинированной клиентско-серверной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