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4CFE4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Федеральное государственное образовательное бюджетное</w:t>
      </w:r>
    </w:p>
    <w:p w14:paraId="18C3634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учреждение высшего образования</w:t>
      </w:r>
    </w:p>
    <w:p w14:paraId="1AC455D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«Финансовый университет при Правительстве Российской Федерации»</w:t>
      </w:r>
    </w:p>
    <w:p w14:paraId="791DD1A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(Финансовый университет)</w:t>
      </w:r>
    </w:p>
    <w:p w14:paraId="0801B90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Колледж информатики и программирования </w:t>
      </w:r>
    </w:p>
    <w:p w14:paraId="45234F9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</w:p>
    <w:p w14:paraId="76B0B009">
      <w:pP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</w:p>
    <w:p w14:paraId="735E5036">
      <w:pP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</w:p>
    <w:p w14:paraId="04382D12">
      <w:pPr>
        <w:jc w:val="center"/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  <w:t>10.02.05 «Обеспечение информационной безопасности автоматизированных систем»</w:t>
      </w:r>
    </w:p>
    <w:p w14:paraId="7A25ABFB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</w:pPr>
    </w:p>
    <w:p w14:paraId="1243AEFA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</w:pPr>
    </w:p>
    <w:p w14:paraId="499C6AC9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ОТЧЕТ </w:t>
      </w:r>
    </w:p>
    <w:p w14:paraId="10B9832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ПО УЧЕБНОЙ ПРАКТИКЕ</w:t>
      </w:r>
    </w:p>
    <w:p w14:paraId="37EA2D3D">
      <w:pPr>
        <w:jc w:val="both"/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</w:p>
    <w:p w14:paraId="2DD65979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  <w:t>УП.01.01</w:t>
      </w:r>
    </w:p>
    <w:p w14:paraId="13334868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>(наименование профессионального модуля)</w:t>
      </w:r>
    </w:p>
    <w:p w14:paraId="316D8244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</w:pPr>
    </w:p>
    <w:p w14:paraId="512B454A">
      <w:pPr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</w:p>
    <w:p w14:paraId="040E18E1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                      Выполнил:</w:t>
      </w:r>
    </w:p>
    <w:p w14:paraId="2BDD1FEB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                                               обучающийся учебной группы №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  <w:t>1222</w:t>
      </w:r>
    </w:p>
    <w:p w14:paraId="5D1E4C57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</w:pPr>
    </w:p>
    <w:p w14:paraId="6E639AD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  <w:t>Тизяков Е.Д.</w:t>
      </w:r>
      <w: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ab/>
      </w:r>
    </w:p>
    <w:p w14:paraId="7E391AC0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>(И.О. Фамилия)</w:t>
      </w:r>
    </w:p>
    <w:p w14:paraId="6FC42B5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 </w:t>
      </w:r>
    </w:p>
    <w:p w14:paraId="53C0731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                   </w:t>
      </w:r>
    </w:p>
    <w:p w14:paraId="190D01C5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                      Проверил:                                                              </w:t>
      </w:r>
    </w:p>
    <w:p w14:paraId="23099B10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                                                         руководитель практики от колледжа:</w:t>
      </w:r>
    </w:p>
    <w:p w14:paraId="428E8D01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  <w:t>_____________</w:t>
      </w:r>
    </w:p>
    <w:p w14:paraId="71C4312F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 xml:space="preserve"> (И.О. Фамилия)</w:t>
      </w:r>
    </w:p>
    <w:p w14:paraId="0E9FBF67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 xml:space="preserve">    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  <w14:textFill>
            <w14:solidFill>
              <w14:schemeClr w14:val="tx1"/>
            </w14:solidFill>
          </w14:textFill>
        </w:rPr>
        <w:t>_____________</w:t>
      </w:r>
    </w:p>
    <w:p w14:paraId="217E987A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  <w:t xml:space="preserve"> (И.О. Фамилия)</w:t>
      </w:r>
    </w:p>
    <w:p w14:paraId="10AC53CB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</w:pPr>
    </w:p>
    <w:p w14:paraId="3E17538F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</w:pPr>
    </w:p>
    <w:p w14:paraId="1FED735C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</w:pPr>
    </w:p>
    <w:p w14:paraId="736F652A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  <w14:textFill>
            <w14:solidFill>
              <w14:schemeClr w14:val="tx1"/>
            </w14:solidFill>
          </w14:textFill>
        </w:rPr>
      </w:pPr>
    </w:p>
    <w:p w14:paraId="1F4A72B5">
      <w:pPr>
        <w:jc w:val="both"/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</w:p>
    <w:p w14:paraId="061F50B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Москва</w:t>
      </w:r>
    </w:p>
    <w:p w14:paraId="7A68307A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24</w:t>
      </w:r>
    </w:p>
    <w:p w14:paraId="36E23F41">
      <w:pPr>
        <w:jc w:val="center"/>
      </w:pPr>
      <w:r>
        <w:t xml:space="preserve">Тема 7. </w:t>
      </w:r>
      <w:bookmarkStart w:id="0" w:name="_GoBack"/>
      <w:r>
        <w:t>Служба каталогов Astra Linux Directory</w:t>
      </w:r>
    </w:p>
    <w:bookmarkEnd w:id="0"/>
    <w:p w14:paraId="20A17C67">
      <w:pPr>
        <w:pStyle w:val="2"/>
        <w:rPr>
          <w:b w:val="0"/>
          <w:bCs/>
          <w:kern w:val="36"/>
          <w:sz w:val="48"/>
          <w:szCs w:val="48"/>
        </w:rPr>
      </w:pPr>
      <w:r>
        <w:rPr>
          <w:bCs/>
          <w:kern w:val="36"/>
          <w:sz w:val="48"/>
          <w:szCs w:val="48"/>
        </w:rPr>
        <w:t>Задание 7 Конфигурирование службы astra linux directory.</w:t>
      </w:r>
    </w:p>
    <w:p w14:paraId="6E2E4273">
      <w:r>
        <w:t xml:space="preserve"> </w:t>
      </w:r>
    </w:p>
    <w:p w14:paraId="7FB8171B">
      <w:r>
        <w:rPr>
          <w:b/>
          <w:bCs/>
        </w:rPr>
        <w:t xml:space="preserve">Цель: </w:t>
      </w:r>
      <w:r>
        <w:t>Создание единого пользовательского пространства ALD.</w:t>
      </w:r>
    </w:p>
    <w:p w14:paraId="545B6536">
      <w:pPr>
        <w:rPr>
          <w:b/>
          <w:bCs/>
        </w:rPr>
      </w:pPr>
      <w:r>
        <w:rPr>
          <w:b/>
          <w:bCs/>
        </w:rPr>
        <w:t>Используемое программное обеспечение:</w:t>
      </w:r>
    </w:p>
    <w:p w14:paraId="5146B2F1">
      <w:pPr>
        <w:pStyle w:val="5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VirtualBox</w:t>
      </w:r>
    </w:p>
    <w:p w14:paraId="204B97BA">
      <w:pPr>
        <w:pStyle w:val="5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OC Astra Linux</w:t>
      </w:r>
    </w:p>
    <w:p w14:paraId="0F087BB0">
      <w:pPr>
        <w:pStyle w:val="5"/>
        <w:jc w:val="center"/>
        <w:rPr>
          <w:b/>
          <w:bCs/>
        </w:rPr>
      </w:pPr>
      <w:r>
        <w:rPr>
          <w:rFonts w:cs="Calibri"/>
          <w:b/>
          <w:bCs/>
        </w:rPr>
        <w:t>Проверка имени компьютера</w:t>
      </w:r>
    </w:p>
    <w:p w14:paraId="537DBC7E">
      <w:r>
        <w:t>Проверили имя компьютера через свойства. Также можно проверить имя компьютера командой hostname через терминал.</w:t>
      </w:r>
    </w:p>
    <w:p w14:paraId="19B51866">
      <w:pPr>
        <w:jc w:val="center"/>
      </w:pPr>
      <w:r>
        <w:drawing>
          <wp:inline distT="0" distB="0" distL="0" distR="0">
            <wp:extent cx="1733550" cy="1304925"/>
            <wp:effectExtent l="0" t="0" r="0" b="0"/>
            <wp:docPr id="1904007750" name="Рисунок 1904007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07750" name="Рисунок 190400775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375C6BD">
      <w:pPr>
        <w:jc w:val="center"/>
      </w:pPr>
      <w:r>
        <w:t>Рис. 1. Проверка имени на клиенте</w:t>
      </w:r>
    </w:p>
    <w:p w14:paraId="685617A6">
      <w:pPr>
        <w:jc w:val="center"/>
      </w:pPr>
      <w:r>
        <w:drawing>
          <wp:inline distT="0" distB="0" distL="0" distR="0">
            <wp:extent cx="2038350" cy="1609725"/>
            <wp:effectExtent l="0" t="0" r="0" b="0"/>
            <wp:docPr id="1904007749" name="Рисунок 1904007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07749" name="Рисунок 190400774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9D63716">
      <w:pPr>
        <w:jc w:val="center"/>
      </w:pPr>
      <w:r>
        <w:t>Рис. 2. Проверка имени сервера</w:t>
      </w:r>
    </w:p>
    <w:p w14:paraId="3A0C2388">
      <w:pPr>
        <w:jc w:val="center"/>
        <w:rPr>
          <w:b/>
          <w:bCs/>
        </w:rPr>
      </w:pPr>
      <w:r>
        <w:rPr>
          <w:b/>
          <w:bCs/>
        </w:rPr>
        <w:t>Установка ALD на клиенте</w:t>
      </w:r>
    </w:p>
    <w:p w14:paraId="7EBBD864">
      <w:pPr>
        <w:rPr>
          <w:bCs/>
        </w:rPr>
      </w:pPr>
      <w:r>
        <w:rPr>
          <w:bCs/>
        </w:rPr>
        <w:t>Перед настройкой необходимо установить пакеты из репозитория, иначе после настройки доступа в интернет не будет.</w:t>
      </w:r>
    </w:p>
    <w:p w14:paraId="0769792E">
      <w:r>
        <w:t>Установка пакетов осуществляется по средствам менеджера пакетов Synaptic. Установленные пакеты показаны на Рис.3</w:t>
      </w:r>
    </w:p>
    <w:p w14:paraId="745A8F22">
      <w:pPr>
        <w:pStyle w:val="6"/>
        <w:jc w:val="center"/>
        <w:rPr>
          <w:rFonts w:ascii="Arial" w:hAnsi="Arial" w:cs="Arial"/>
          <w:color w:val="000000"/>
        </w:rPr>
      </w:pPr>
      <w:r>
        <w:drawing>
          <wp:inline distT="0" distB="0" distL="0" distR="0">
            <wp:extent cx="4648200" cy="2943225"/>
            <wp:effectExtent l="0" t="0" r="0" b="0"/>
            <wp:docPr id="1904007748" name="Рисунок 1904007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07748" name="Рисунок 19040077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 </w:t>
      </w:r>
    </w:p>
    <w:p w14:paraId="5131F8BF">
      <w:pPr>
        <w:pStyle w:val="6"/>
        <w:jc w:val="center"/>
        <w:rPr>
          <w:color w:val="000000"/>
        </w:rPr>
      </w:pPr>
      <w:r>
        <w:rPr>
          <w:color w:val="000000"/>
        </w:rPr>
        <w:t>Рис. 3. Установленные пакеты на клиенте</w:t>
      </w:r>
    </w:p>
    <w:p w14:paraId="052098B9">
      <w:pPr>
        <w:jc w:val="center"/>
        <w:rPr>
          <w:b/>
          <w:bCs/>
        </w:rPr>
      </w:pPr>
      <w:r>
        <w:rPr>
          <w:b/>
          <w:bCs/>
        </w:rPr>
        <w:t>Настройка сети</w:t>
      </w:r>
    </w:p>
    <w:p w14:paraId="4E8FA2CF">
      <w:r>
        <w:t>Настроил сеть на клиенте и сервере:</w:t>
      </w:r>
    </w:p>
    <w:p w14:paraId="7765C27A">
      <w:pPr>
        <w:pStyle w:val="6"/>
        <w:jc w:val="center"/>
        <w:rPr>
          <w:rFonts w:ascii="Arial" w:hAnsi="Arial" w:cs="Arial"/>
          <w:color w:val="000000"/>
        </w:rPr>
      </w:pPr>
      <w:r>
        <w:drawing>
          <wp:inline distT="0" distB="0" distL="0" distR="0">
            <wp:extent cx="5495925" cy="2933700"/>
            <wp:effectExtent l="0" t="0" r="0" b="0"/>
            <wp:docPr id="1904007747" name="Рисунок 1904007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07747" name="Рисунок 19040077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 </w:t>
      </w:r>
    </w:p>
    <w:p w14:paraId="15E2B603">
      <w:pPr>
        <w:jc w:val="center"/>
      </w:pPr>
      <w:r>
        <w:t>Рис. 4. Настройка на клиенте</w:t>
      </w:r>
    </w:p>
    <w:p w14:paraId="356D55F3">
      <w:pPr>
        <w:pStyle w:val="6"/>
        <w:jc w:val="center"/>
        <w:rPr>
          <w:rFonts w:ascii="Arial" w:hAnsi="Arial" w:cs="Arial"/>
          <w:color w:val="000000"/>
        </w:rPr>
      </w:pPr>
      <w:r>
        <w:drawing>
          <wp:inline distT="0" distB="0" distL="0" distR="0">
            <wp:extent cx="5505450" cy="2952750"/>
            <wp:effectExtent l="0" t="0" r="0" b="0"/>
            <wp:docPr id="1904007746" name="Рисунок 1904007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07746" name="Рисунок 19040077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 </w:t>
      </w:r>
    </w:p>
    <w:p w14:paraId="3E872258">
      <w:pPr>
        <w:jc w:val="center"/>
      </w:pPr>
      <w:r>
        <w:t>Рис. 5. Настройка на сервере</w:t>
      </w:r>
    </w:p>
    <w:p w14:paraId="613D665B">
      <w:pPr>
        <w:jc w:val="center"/>
      </w:pPr>
      <w:r>
        <w:t xml:space="preserve"> </w:t>
      </w:r>
    </w:p>
    <w:p w14:paraId="0B8C897A">
      <w:pPr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Конфигурация файла hosts</w:t>
      </w:r>
    </w:p>
    <w:p w14:paraId="2982CDAF">
      <w:pPr>
        <w:rPr>
          <w:rFonts w:ascii="Arial" w:hAnsi="Arial" w:cs="Arial"/>
          <w:color w:val="000000"/>
        </w:rPr>
      </w:pPr>
      <w:r>
        <w:t>В терминале выполнили следующие команды</w:t>
      </w:r>
      <w:r>
        <w:rPr>
          <w:rFonts w:ascii="Arial" w:hAnsi="Arial" w:cs="Arial"/>
          <w:color w:val="000000"/>
        </w:rPr>
        <w:t>:</w:t>
      </w:r>
    </w:p>
    <w:p w14:paraId="1A198D8A">
      <w:r>
        <w:t>sudo –i</w:t>
      </w:r>
    </w:p>
    <w:p w14:paraId="6157AE3D">
      <w:r>
        <w:t>kate /etc/hosts</w:t>
      </w:r>
    </w:p>
    <w:p w14:paraId="7BC44275">
      <w:r>
        <w:t>Команда sudo –i, меняет текущего пользователя на root.</w:t>
      </w:r>
    </w:p>
    <w:p w14:paraId="33367CB7">
      <w:r>
        <w:t>Команда kate /etc/hosts, открывает файл hosts, и позволяет его редактировать.</w:t>
      </w:r>
    </w:p>
    <w:p w14:paraId="4C5B35D9">
      <w:r>
        <w:t>После выполнения данных команд откроется файла hosts, в котором дописали строки привязки сервера и клиента.</w:t>
      </w:r>
    </w:p>
    <w:p w14:paraId="622D969A">
      <w:pPr>
        <w:pStyle w:val="6"/>
        <w:jc w:val="center"/>
        <w:rPr>
          <w:rFonts w:ascii="Arial" w:hAnsi="Arial" w:cs="Arial"/>
          <w:color w:val="000000"/>
        </w:rPr>
      </w:pPr>
      <w:r>
        <w:drawing>
          <wp:inline distT="0" distB="0" distL="0" distR="0">
            <wp:extent cx="5829300" cy="2990850"/>
            <wp:effectExtent l="0" t="0" r="0" b="0"/>
            <wp:docPr id="1904007745" name="Рисунок 1904007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07745" name="Рисунок 19040077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 </w:t>
      </w:r>
    </w:p>
    <w:p w14:paraId="09F78ACF">
      <w:pPr>
        <w:jc w:val="center"/>
      </w:pPr>
      <w:r>
        <w:t>Рис. 6. Файл hosts на клиенте</w:t>
      </w:r>
    </w:p>
    <w:p w14:paraId="7894DA26">
      <w:pPr>
        <w:pStyle w:val="6"/>
        <w:jc w:val="center"/>
        <w:rPr>
          <w:rFonts w:ascii="Arial" w:hAnsi="Arial" w:cs="Arial"/>
          <w:color w:val="000000"/>
        </w:rPr>
      </w:pPr>
      <w:r>
        <w:drawing>
          <wp:inline distT="0" distB="0" distL="0" distR="0">
            <wp:extent cx="5695950" cy="2647950"/>
            <wp:effectExtent l="0" t="0" r="0" b="0"/>
            <wp:docPr id="1904007744" name="Рисунок 1904007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07744" name="Рисунок 19040077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 </w:t>
      </w:r>
    </w:p>
    <w:p w14:paraId="0181D16E">
      <w:pPr>
        <w:pStyle w:val="6"/>
        <w:jc w:val="center"/>
        <w:rPr>
          <w:color w:val="000000"/>
        </w:rPr>
      </w:pPr>
      <w:r>
        <w:rPr>
          <w:color w:val="000000"/>
        </w:rPr>
        <w:t>Рис. 7. Файл hosts на сервере</w:t>
      </w:r>
    </w:p>
    <w:p w14:paraId="6C4C128B">
      <w:pPr>
        <w:jc w:val="center"/>
        <w:rPr>
          <w:b/>
          <w:bCs/>
        </w:rPr>
      </w:pPr>
      <w:r>
        <w:rPr>
          <w:b/>
          <w:bCs/>
        </w:rPr>
        <w:t>Проверка работоспособности сети</w:t>
      </w:r>
    </w:p>
    <w:p w14:paraId="3D70576F">
      <w:r>
        <w:t>Выполним команды:</w:t>
      </w:r>
    </w:p>
    <w:p w14:paraId="19D702C9">
      <w:r>
        <w:rPr>
          <w:i/>
          <w:iCs/>
        </w:rPr>
        <w:t>ping client.domain.local</w:t>
      </w:r>
      <w:r>
        <w:t xml:space="preserve"> – на сервере</w:t>
      </w:r>
    </w:p>
    <w:p w14:paraId="68929B1B">
      <w:pPr>
        <w:rPr>
          <w:lang w:val="en-US"/>
        </w:rPr>
      </w:pPr>
      <w:r>
        <w:rPr>
          <w:i/>
          <w:iCs/>
          <w:lang w:val="en-US"/>
        </w:rPr>
        <w:t>ping server.domain.local</w:t>
      </w:r>
      <w:r>
        <w:rPr>
          <w:lang w:val="en-US"/>
        </w:rPr>
        <w:t xml:space="preserve"> – </w:t>
      </w:r>
      <w:r>
        <w:t>на</w:t>
      </w:r>
      <w:r>
        <w:rPr>
          <w:lang w:val="en-US"/>
        </w:rPr>
        <w:t xml:space="preserve"> </w:t>
      </w:r>
      <w:r>
        <w:t>клиенте</w:t>
      </w:r>
    </w:p>
    <w:p w14:paraId="5B553C97">
      <w:pPr>
        <w:pStyle w:val="6"/>
        <w:jc w:val="center"/>
        <w:rPr>
          <w:rFonts w:ascii="Arial" w:hAnsi="Arial" w:cs="Arial"/>
          <w:color w:val="000000"/>
        </w:rPr>
      </w:pPr>
      <w:r>
        <w:drawing>
          <wp:inline distT="0" distB="0" distL="0" distR="0">
            <wp:extent cx="4019550" cy="277177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 </w:t>
      </w:r>
    </w:p>
    <w:p w14:paraId="70024844">
      <w:pPr>
        <w:pStyle w:val="6"/>
        <w:jc w:val="center"/>
        <w:rPr>
          <w:color w:val="000000"/>
        </w:rPr>
      </w:pPr>
      <w:r>
        <w:rPr>
          <w:color w:val="000000"/>
        </w:rPr>
        <w:t>Рис. 8. Ping с сервера на клиента</w:t>
      </w:r>
    </w:p>
    <w:p w14:paraId="229B499F">
      <w:pPr>
        <w:pStyle w:val="6"/>
        <w:rPr>
          <w:rFonts w:ascii="Arial" w:hAnsi="Arial" w:cs="Arial"/>
          <w:color w:val="000000"/>
        </w:rPr>
      </w:pPr>
      <w:r>
        <w:drawing>
          <wp:inline distT="0" distB="0" distL="0" distR="0">
            <wp:extent cx="5934075" cy="27051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 </w:t>
      </w:r>
    </w:p>
    <w:p w14:paraId="3A642869">
      <w:pPr>
        <w:pStyle w:val="6"/>
        <w:jc w:val="center"/>
        <w:rPr>
          <w:color w:val="000000"/>
        </w:rPr>
      </w:pPr>
      <w:r>
        <w:rPr>
          <w:color w:val="000000"/>
        </w:rPr>
        <w:t>Рис. 9. Ping с клиента на сервер</w:t>
      </w:r>
    </w:p>
    <w:p w14:paraId="2F6F2135">
      <w:pPr>
        <w:jc w:val="center"/>
        <w:rPr>
          <w:b/>
          <w:bCs/>
        </w:rPr>
      </w:pPr>
      <w:r>
        <w:rPr>
          <w:b/>
          <w:bCs/>
        </w:rPr>
        <w:t>Установка ALD на сервер</w:t>
      </w:r>
    </w:p>
    <w:p w14:paraId="5559B8A8">
      <w:r>
        <w:t>Запустили Менеджер пакетов Synaptic и установили следующие пакеты:</w:t>
      </w:r>
    </w:p>
    <w:p w14:paraId="6E0DED07">
      <w:pPr>
        <w:rPr>
          <w:lang w:val="en-US"/>
        </w:rPr>
      </w:pPr>
      <w:r>
        <w:rPr>
          <w:i/>
          <w:iCs/>
          <w:lang w:val="en-US"/>
        </w:rPr>
        <w:t>ald-server-common</w:t>
      </w:r>
    </w:p>
    <w:p w14:paraId="274B2A3E">
      <w:pPr>
        <w:rPr>
          <w:lang w:val="en-US"/>
        </w:rPr>
      </w:pPr>
      <w:r>
        <w:rPr>
          <w:i/>
          <w:iCs/>
          <w:lang w:val="en-US"/>
        </w:rPr>
        <w:t>ald-admin-common</w:t>
      </w:r>
    </w:p>
    <w:p w14:paraId="09A05A61">
      <w:pPr>
        <w:rPr>
          <w:lang w:val="en-US"/>
        </w:rPr>
      </w:pPr>
      <w:r>
        <w:rPr>
          <w:i/>
          <w:iCs/>
          <w:lang w:val="en-US"/>
        </w:rPr>
        <w:t>fly-admin-ald-server</w:t>
      </w:r>
    </w:p>
    <w:p w14:paraId="67B7E426">
      <w:r>
        <w:t>Пакет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>ald-server-common</w:t>
      </w:r>
      <w:r>
        <w:rPr>
          <w:lang w:val="en-US"/>
        </w:rPr>
        <w:t xml:space="preserve"> </w:t>
      </w:r>
      <w:r>
        <w:t>содержит</w:t>
      </w:r>
      <w:r>
        <w:rPr>
          <w:lang w:val="en-US"/>
        </w:rPr>
        <w:t xml:space="preserve"> </w:t>
      </w:r>
      <w:r>
        <w:t>набор</w:t>
      </w:r>
      <w:r>
        <w:rPr>
          <w:lang w:val="en-US"/>
        </w:rPr>
        <w:t xml:space="preserve"> </w:t>
      </w:r>
      <w:r>
        <w:t>программ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t>утилит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службы</w:t>
      </w:r>
      <w:r>
        <w:rPr>
          <w:lang w:val="en-US"/>
        </w:rPr>
        <w:t xml:space="preserve"> ALD. </w:t>
      </w:r>
      <w:r>
        <w:t xml:space="preserve">Пакет </w:t>
      </w:r>
      <w:r>
        <w:rPr>
          <w:i/>
          <w:iCs/>
        </w:rPr>
        <w:t>ald-admin-common</w:t>
      </w:r>
      <w:r>
        <w:t xml:space="preserve"> содержит набор программ и утилит для администрирования службы ALD.</w:t>
      </w:r>
    </w:p>
    <w:p w14:paraId="14B86664">
      <w:pPr>
        <w:spacing w:before="100" w:beforeAutospacing="1" w:after="100" w:afterAutospacing="1"/>
        <w:jc w:val="center"/>
        <w:rPr>
          <w:rFonts w:ascii="Arial" w:hAnsi="Arial" w:cs="Arial"/>
          <w:color w:val="000000"/>
        </w:rPr>
      </w:pPr>
      <w:r>
        <w:drawing>
          <wp:inline distT="0" distB="0" distL="0" distR="0">
            <wp:extent cx="5410200" cy="38004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 </w:t>
      </w:r>
    </w:p>
    <w:p w14:paraId="013CC2FA">
      <w:pPr>
        <w:jc w:val="center"/>
      </w:pPr>
      <w:r>
        <w:t>Рис. 10. Установленные пакеты на сервер</w:t>
      </w:r>
    </w:p>
    <w:p w14:paraId="1310B096">
      <w:pPr>
        <w:jc w:val="center"/>
        <w:rPr>
          <w:b/>
          <w:bCs/>
        </w:rPr>
      </w:pPr>
      <w:r>
        <w:rPr>
          <w:b/>
          <w:bCs/>
        </w:rPr>
        <w:t>Настройка службы ALD</w:t>
      </w:r>
    </w:p>
    <w:p w14:paraId="02533414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Поле запуска программы в открывшемся окне ввожу пароль </w:t>
      </w:r>
      <w:r>
        <w:rPr>
          <w:rFonts w:ascii="Arial" w:hAnsi="Arial" w:cs="Arial"/>
          <w:i/>
          <w:iCs/>
          <w:color w:val="000000"/>
        </w:rPr>
        <w:t>admin</w:t>
      </w:r>
      <w:r>
        <w:rPr>
          <w:rFonts w:ascii="Arial" w:hAnsi="Arial" w:cs="Arial"/>
          <w:color w:val="000000"/>
        </w:rPr>
        <w:t>. Дале перешел в раздел Создание ALD сервера.</w:t>
      </w:r>
    </w:p>
    <w:p w14:paraId="4D018A1E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создании ALD сервера указал данные как на рисунке 11.</w:t>
      </w:r>
    </w:p>
    <w:p w14:paraId="4F1C6E7D">
      <w:pPr>
        <w:jc w:val="center"/>
        <w:rPr>
          <w:rFonts w:ascii="Arial" w:hAnsi="Arial" w:cs="Arial"/>
          <w:color w:val="000000"/>
        </w:rPr>
      </w:pPr>
      <w:r>
        <w:drawing>
          <wp:inline distT="0" distB="0" distL="0" distR="0">
            <wp:extent cx="3819525" cy="29051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 </w:t>
      </w:r>
    </w:p>
    <w:p w14:paraId="10C79272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Рис. 11. Настройка ALD сервера</w:t>
      </w:r>
    </w:p>
    <w:p w14:paraId="5349DB81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происходит процесс инициализации ALD сервера рис. 12.</w:t>
      </w:r>
    </w:p>
    <w:p w14:paraId="5376D7A0">
      <w:pPr>
        <w:jc w:val="center"/>
        <w:rPr>
          <w:rFonts w:ascii="Arial" w:hAnsi="Arial" w:cs="Arial"/>
          <w:color w:val="000000"/>
        </w:rPr>
      </w:pPr>
      <w:r>
        <w:drawing>
          <wp:inline distT="0" distB="0" distL="0" distR="0">
            <wp:extent cx="2838450" cy="29146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 </w:t>
      </w:r>
    </w:p>
    <w:p w14:paraId="113B0752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Рис. 12. Процесс инициализации ALD сервера</w:t>
      </w:r>
    </w:p>
    <w:p w14:paraId="20948160">
      <w:r>
        <w:t>Подключаем домен. В левой части программы Доменной политики безопасности отобразилась структура домена рис. 13.</w:t>
      </w:r>
    </w:p>
    <w:p w14:paraId="7C33F645">
      <w:pPr>
        <w:jc w:val="center"/>
        <w:rPr>
          <w:rFonts w:ascii="Arial" w:hAnsi="Arial" w:cs="Arial"/>
          <w:color w:val="000000"/>
        </w:rPr>
      </w:pPr>
      <w:r>
        <w:drawing>
          <wp:inline distT="0" distB="0" distL="0" distR="0">
            <wp:extent cx="4124325" cy="18764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 xml:space="preserve"> </w:t>
      </w:r>
    </w:p>
    <w:p w14:paraId="707BB052">
      <w:pPr>
        <w:jc w:val="center"/>
      </w:pPr>
      <w:r>
        <w:t>Рис. 13. Дерево домена</w:t>
      </w:r>
    </w:p>
    <w:p w14:paraId="54283259">
      <w:pPr>
        <w:jc w:val="center"/>
        <w:rPr>
          <w:b/>
          <w:bCs/>
        </w:rPr>
      </w:pPr>
      <w:r>
        <w:rPr>
          <w:b/>
          <w:bCs/>
        </w:rPr>
        <w:t>Настройка ALD на клиента и подключение к домену</w:t>
      </w:r>
      <w:r>
        <w:rPr>
          <w:color w:val="000000"/>
        </w:rPr>
        <w:t>.</w:t>
      </w:r>
    </w:p>
    <w:p w14:paraId="25206437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Запустил Настройку ALD клиента Fly и указал настройки, приведенные на рисунке 14.</w:t>
      </w:r>
    </w:p>
    <w:p w14:paraId="66B14A53">
      <w:pPr>
        <w:spacing w:after="100" w:afterAutospacing="1"/>
        <w:jc w:val="center"/>
        <w:rPr>
          <w:color w:val="000000"/>
        </w:rPr>
      </w:pPr>
      <w:r>
        <w:drawing>
          <wp:inline distT="0" distB="0" distL="0" distR="0">
            <wp:extent cx="3829050" cy="28765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3A7D42C5">
      <w:pPr>
        <w:spacing w:after="100" w:afterAutospacing="1"/>
        <w:jc w:val="center"/>
        <w:rPr>
          <w:color w:val="000000"/>
        </w:rPr>
      </w:pPr>
      <w:r>
        <w:rPr>
          <w:color w:val="000000"/>
        </w:rPr>
        <w:t>Рис. 14. Настройка ALD клиента Fly</w:t>
      </w:r>
    </w:p>
    <w:p w14:paraId="727759A1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После ввода настроек проверил соединение с сервером службы ALD, кнопкой «Проверить соединение».</w:t>
      </w:r>
    </w:p>
    <w:p w14:paraId="67B65C10">
      <w:pPr>
        <w:spacing w:before="100" w:beforeAutospacing="1" w:after="100" w:afterAutospacing="1"/>
        <w:jc w:val="center"/>
        <w:rPr>
          <w:color w:val="000000"/>
        </w:rPr>
      </w:pPr>
      <w:r>
        <w:drawing>
          <wp:inline distT="0" distB="0" distL="0" distR="0">
            <wp:extent cx="3686175" cy="216217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59F6C547">
      <w:pPr>
        <w:spacing w:before="100" w:beforeAutospacing="1" w:after="100" w:afterAutospacing="1"/>
        <w:jc w:val="center"/>
        <w:rPr>
          <w:color w:val="000000"/>
        </w:rPr>
      </w:pPr>
      <w:r>
        <w:rPr>
          <w:color w:val="000000"/>
        </w:rPr>
        <w:t>Рис. 10 Нет соединения</w:t>
      </w:r>
    </w:p>
    <w:p w14:paraId="6AFB0B1C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Настройка ALD клиента Fly, сообщает об ошибке, а именно заполните конфигурационный файл /etc/ald/ald.conf. Для заполнения файла ald.conf, запускаю терминал и с помощью графического текстового редактора NotePad++ открываю данный файл.</w:t>
      </w:r>
    </w:p>
    <w:p w14:paraId="3BE6149A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В данном конфигурационном файле задал значения, соответствующие таблице 1.</w:t>
      </w:r>
    </w:p>
    <w:p w14:paraId="04B13349">
      <w:pPr>
        <w:spacing w:before="100" w:beforeAutospacing="1" w:after="100" w:afterAutospacing="1"/>
        <w:jc w:val="right"/>
        <w:rPr>
          <w:color w:val="000000"/>
        </w:rPr>
      </w:pPr>
      <w:r>
        <w:rPr>
          <w:color w:val="000000"/>
        </w:rPr>
        <w:t>Таблица 1. Конфигурационный файл ald.conf</w:t>
      </w:r>
    </w:p>
    <w:tbl>
      <w:tblPr>
        <w:tblStyle w:val="4"/>
        <w:tblW w:w="0" w:type="auto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6"/>
        <w:gridCol w:w="3719"/>
        <w:gridCol w:w="3781"/>
      </w:tblGrid>
      <w:tr w14:paraId="3A36A62D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80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1D093B1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№ п.п.</w:t>
            </w:r>
          </w:p>
        </w:tc>
        <w:tc>
          <w:tcPr>
            <w:tcW w:w="8250" w:type="dxa"/>
            <w:tcBorders>
              <w:top w:val="outset" w:color="auto" w:sz="6" w:space="0"/>
              <w:left w:val="nil"/>
              <w:bottom w:val="outset" w:color="auto" w:sz="6" w:space="0"/>
              <w:right w:val="outset" w:color="auto" w:sz="6" w:space="0"/>
            </w:tcBorders>
          </w:tcPr>
          <w:p w14:paraId="062D4E8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Параметр</w:t>
            </w:r>
          </w:p>
        </w:tc>
        <w:tc>
          <w:tcPr>
            <w:tcW w:w="7440" w:type="dxa"/>
            <w:tcBorders>
              <w:top w:val="outset" w:color="auto" w:sz="6" w:space="0"/>
              <w:left w:val="nil"/>
              <w:bottom w:val="outset" w:color="auto" w:sz="6" w:space="0"/>
              <w:right w:val="outset" w:color="auto" w:sz="6" w:space="0"/>
            </w:tcBorders>
          </w:tcPr>
          <w:p w14:paraId="1329809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Значение</w:t>
            </w:r>
          </w:p>
        </w:tc>
      </w:tr>
      <w:tr w14:paraId="709F9FC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8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D91E237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250" w:type="dxa"/>
            <w:tcBorders>
              <w:top w:val="nil"/>
              <w:left w:val="nil"/>
              <w:bottom w:val="outset" w:color="auto" w:sz="6" w:space="0"/>
              <w:right w:val="outset" w:color="auto" w:sz="6" w:space="0"/>
            </w:tcBorders>
          </w:tcPr>
          <w:p w14:paraId="40A037F7">
            <w:pPr>
              <w:rPr>
                <w:color w:val="000000"/>
              </w:rPr>
            </w:pPr>
            <w:r>
              <w:rPr>
                <w:color w:val="000000"/>
              </w:rPr>
              <w:t>DOMAIN</w:t>
            </w:r>
          </w:p>
        </w:tc>
        <w:tc>
          <w:tcPr>
            <w:tcW w:w="7440" w:type="dxa"/>
            <w:tcBorders>
              <w:top w:val="nil"/>
              <w:left w:val="nil"/>
              <w:bottom w:val="outset" w:color="auto" w:sz="6" w:space="0"/>
              <w:right w:val="outset" w:color="auto" w:sz="6" w:space="0"/>
            </w:tcBorders>
          </w:tcPr>
          <w:p w14:paraId="5D8FCC5B">
            <w:pPr>
              <w:rPr>
                <w:color w:val="000000"/>
              </w:rPr>
            </w:pPr>
            <w:r>
              <w:rPr>
                <w:color w:val="000000"/>
              </w:rPr>
              <w:t>.domain.local</w:t>
            </w:r>
          </w:p>
        </w:tc>
      </w:tr>
      <w:tr w14:paraId="273EE63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8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6C1F554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250" w:type="dxa"/>
            <w:tcBorders>
              <w:top w:val="nil"/>
              <w:left w:val="nil"/>
              <w:bottom w:val="outset" w:color="auto" w:sz="6" w:space="0"/>
              <w:right w:val="outset" w:color="auto" w:sz="6" w:space="0"/>
            </w:tcBorders>
          </w:tcPr>
          <w:p w14:paraId="49ED758D">
            <w:pPr>
              <w:rPr>
                <w:color w:val="000000"/>
              </w:rPr>
            </w:pPr>
            <w:r>
              <w:rPr>
                <w:color w:val="000000"/>
              </w:rPr>
              <w:t>SERVER</w:t>
            </w:r>
          </w:p>
        </w:tc>
        <w:tc>
          <w:tcPr>
            <w:tcW w:w="7440" w:type="dxa"/>
            <w:tcBorders>
              <w:top w:val="nil"/>
              <w:left w:val="nil"/>
              <w:bottom w:val="outset" w:color="auto" w:sz="6" w:space="0"/>
              <w:right w:val="outset" w:color="auto" w:sz="6" w:space="0"/>
            </w:tcBorders>
          </w:tcPr>
          <w:p w14:paraId="35C37A7D">
            <w:pPr>
              <w:rPr>
                <w:color w:val="000000"/>
              </w:rPr>
            </w:pPr>
            <w:r>
              <w:rPr>
                <w:color w:val="000000"/>
              </w:rPr>
              <w:t>server.domain.local</w:t>
            </w:r>
          </w:p>
        </w:tc>
      </w:tr>
      <w:tr w14:paraId="24EE12C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8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331215BC"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250" w:type="dxa"/>
            <w:tcBorders>
              <w:top w:val="nil"/>
              <w:left w:val="nil"/>
              <w:bottom w:val="outset" w:color="auto" w:sz="6" w:space="0"/>
              <w:right w:val="outset" w:color="auto" w:sz="6" w:space="0"/>
            </w:tcBorders>
          </w:tcPr>
          <w:p w14:paraId="57D893A7">
            <w:pPr>
              <w:rPr>
                <w:color w:val="000000"/>
              </w:rPr>
            </w:pPr>
            <w:r>
              <w:rPr>
                <w:color w:val="000000"/>
              </w:rPr>
              <w:t>SERVER_ON</w:t>
            </w:r>
          </w:p>
        </w:tc>
        <w:tc>
          <w:tcPr>
            <w:tcW w:w="7440" w:type="dxa"/>
            <w:tcBorders>
              <w:top w:val="nil"/>
              <w:left w:val="nil"/>
              <w:bottom w:val="outset" w:color="auto" w:sz="6" w:space="0"/>
              <w:right w:val="outset" w:color="auto" w:sz="6" w:space="0"/>
            </w:tcBorders>
          </w:tcPr>
          <w:p w14:paraId="2AA55D03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14:paraId="7FE3A28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680" w:type="dxa"/>
            <w:tcBorders>
              <w:top w:val="nil"/>
              <w:left w:val="outset" w:color="auto" w:sz="6" w:space="0"/>
              <w:bottom w:val="outset" w:color="auto" w:sz="6" w:space="0"/>
              <w:right w:val="outset" w:color="auto" w:sz="6" w:space="0"/>
            </w:tcBorders>
          </w:tcPr>
          <w:p w14:paraId="5C536290"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250" w:type="dxa"/>
            <w:tcBorders>
              <w:top w:val="nil"/>
              <w:left w:val="nil"/>
              <w:bottom w:val="outset" w:color="auto" w:sz="6" w:space="0"/>
              <w:right w:val="outset" w:color="auto" w:sz="6" w:space="0"/>
            </w:tcBorders>
          </w:tcPr>
          <w:p w14:paraId="05F91B56">
            <w:pPr>
              <w:rPr>
                <w:color w:val="000000"/>
              </w:rPr>
            </w:pPr>
            <w:r>
              <w:rPr>
                <w:color w:val="000000"/>
              </w:rPr>
              <w:t>CLIEBT_ON</w:t>
            </w:r>
          </w:p>
        </w:tc>
        <w:tc>
          <w:tcPr>
            <w:tcW w:w="7440" w:type="dxa"/>
            <w:tcBorders>
              <w:top w:val="nil"/>
              <w:left w:val="nil"/>
              <w:bottom w:val="outset" w:color="auto" w:sz="6" w:space="0"/>
              <w:right w:val="outset" w:color="auto" w:sz="6" w:space="0"/>
            </w:tcBorders>
          </w:tcPr>
          <w:p w14:paraId="409A70BC"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14:paraId="5ADE1045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После изменения конфигурационного файла выполнил проверку соединения с сервером ALD рис. 15.</w:t>
      </w:r>
    </w:p>
    <w:p w14:paraId="14230601">
      <w:pPr>
        <w:spacing w:before="100" w:beforeAutospacing="1" w:after="100" w:afterAutospacing="1"/>
        <w:jc w:val="center"/>
        <w:rPr>
          <w:color w:val="000000"/>
        </w:rPr>
      </w:pPr>
      <w:r>
        <w:drawing>
          <wp:inline distT="0" distB="0" distL="0" distR="0">
            <wp:extent cx="3333750" cy="187642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1EAA0D29">
      <w:pPr>
        <w:spacing w:before="100" w:beforeAutospacing="1" w:after="100" w:afterAutospacing="1"/>
        <w:jc w:val="center"/>
        <w:rPr>
          <w:color w:val="000000"/>
        </w:rPr>
      </w:pPr>
      <w:r>
        <w:rPr>
          <w:color w:val="000000"/>
        </w:rPr>
        <w:t>Рис. 15. Статус соединения с ALD сервером</w:t>
      </w:r>
    </w:p>
    <w:p w14:paraId="7CC7AB97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После успешной проверки нажал на кнопку «Подключиться» рис. 16.</w:t>
      </w:r>
    </w:p>
    <w:p w14:paraId="130ECDEC">
      <w:pPr>
        <w:spacing w:before="100" w:beforeAutospacing="1" w:after="100" w:afterAutospacing="1"/>
        <w:jc w:val="center"/>
        <w:rPr>
          <w:color w:val="000000"/>
        </w:rPr>
      </w:pPr>
      <w:r>
        <w:drawing>
          <wp:inline distT="0" distB="0" distL="0" distR="0">
            <wp:extent cx="3362325" cy="27527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39FE9932">
      <w:pPr>
        <w:spacing w:before="100" w:beforeAutospacing="1" w:after="100" w:afterAutospacing="1"/>
        <w:jc w:val="center"/>
        <w:rPr>
          <w:color w:val="000000"/>
        </w:rPr>
      </w:pPr>
      <w:r>
        <w:rPr>
          <w:color w:val="000000"/>
        </w:rPr>
        <w:t>Рис. 16. Настройка ADL клиента</w:t>
      </w:r>
    </w:p>
    <w:p w14:paraId="7747F16C">
      <w:pPr>
        <w:spacing w:before="100" w:beforeAutospacing="1" w:after="100" w:afterAutospacing="1"/>
        <w:jc w:val="center"/>
        <w:rPr>
          <w:color w:val="000000"/>
        </w:rPr>
      </w:pPr>
      <w:r>
        <w:rPr>
          <w:b/>
          <w:bCs/>
          <w:color w:val="000000"/>
        </w:rPr>
        <w:t>Создание и настройка пользователя ALD</w:t>
      </w:r>
    </w:p>
    <w:p w14:paraId="1E05A968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Для создания пользователя на сервере ALD запустил «Управления доменной политикой безопасности», в выпадающем списке .domain.local перешел во вкладку Пользователи и нажал на кнопку «+». Далее заполнил поле «Имя» и выбрал Тип ФС local.</w:t>
      </w:r>
    </w:p>
    <w:p w14:paraId="5A40C748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>После создания пользователя изменил ему пароль рис. 17.</w:t>
      </w:r>
    </w:p>
    <w:p w14:paraId="022A0075">
      <w:pPr>
        <w:spacing w:before="100" w:beforeAutospacing="1" w:after="100" w:afterAutospacing="1"/>
        <w:jc w:val="center"/>
        <w:rPr>
          <w:color w:val="000000"/>
        </w:rPr>
      </w:pPr>
      <w:r>
        <w:drawing>
          <wp:inline distT="0" distB="0" distL="0" distR="0">
            <wp:extent cx="3705225" cy="13716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2060402E">
      <w:pPr>
        <w:spacing w:before="100" w:beforeAutospacing="1" w:after="100" w:afterAutospacing="1"/>
        <w:jc w:val="center"/>
        <w:rPr>
          <w:color w:val="000000"/>
        </w:rPr>
      </w:pPr>
      <w:r>
        <w:rPr>
          <w:color w:val="000000"/>
        </w:rPr>
        <w:t>Рис. 17. Смена пароля</w:t>
      </w:r>
    </w:p>
    <w:p w14:paraId="278AD69E">
      <w:pPr>
        <w:spacing w:before="100" w:beforeAutospacing="1" w:after="100" w:afterAutospacing="1"/>
        <w:rPr>
          <w:color w:val="000000"/>
        </w:rPr>
      </w:pPr>
      <w:r>
        <w:rPr>
          <w:color w:val="000000"/>
        </w:rPr>
        <w:t xml:space="preserve">После успешного создания пароля перешел в раздел Привилегии домена и в блоке компьютеры добавил компьютер </w:t>
      </w:r>
      <w:r>
        <w:rPr>
          <w:i/>
          <w:iCs/>
          <w:color w:val="000000"/>
        </w:rPr>
        <w:t>client.domain.local</w:t>
      </w:r>
      <w:r>
        <w:rPr>
          <w:color w:val="000000"/>
        </w:rPr>
        <w:t>. Затем проверил наличие созданного пользователя рис. 18.</w:t>
      </w:r>
    </w:p>
    <w:p w14:paraId="145834D5">
      <w:pPr>
        <w:spacing w:before="100" w:beforeAutospacing="1" w:after="100" w:afterAutospacing="1"/>
        <w:jc w:val="center"/>
        <w:rPr>
          <w:color w:val="000000"/>
        </w:rPr>
      </w:pPr>
      <w:r>
        <w:drawing>
          <wp:inline distT="0" distB="0" distL="0" distR="0">
            <wp:extent cx="3848100" cy="26574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16EF8328">
      <w:pPr>
        <w:spacing w:before="100" w:beforeAutospacing="1" w:after="100" w:afterAutospacing="1"/>
        <w:jc w:val="center"/>
        <w:rPr>
          <w:color w:val="000000"/>
        </w:rPr>
      </w:pPr>
      <w:r>
        <w:rPr>
          <w:color w:val="000000"/>
        </w:rPr>
        <w:t>Рис. 18. Привилегии домена</w:t>
      </w:r>
    </w:p>
    <w:p w14:paraId="7D875CB6">
      <w:pPr>
        <w:jc w:val="center"/>
        <w:rPr>
          <w:b/>
          <w:bCs/>
        </w:rPr>
      </w:pPr>
      <w:r>
        <w:rPr>
          <w:b/>
          <w:bCs/>
        </w:rPr>
        <w:t>Проверка работоспособности ALD</w:t>
      </w:r>
    </w:p>
    <w:p w14:paraId="4CFCA163">
      <w:r>
        <w:t>После выхода из системы нажал кнопку Сессия, выбрал новую сессию.</w:t>
      </w:r>
    </w:p>
    <w:p w14:paraId="12C822C4">
      <w:r>
        <w:t>После ввода учетных данных нового пользователя осуществил проверку учетных данных пользователя, для этого зашел в терминал Fly рис. 19.</w:t>
      </w:r>
    </w:p>
    <w:p w14:paraId="22EA7DD7">
      <w:pPr>
        <w:jc w:val="center"/>
      </w:pPr>
      <w:r>
        <w:drawing>
          <wp:inline distT="0" distB="0" distL="0" distR="0">
            <wp:extent cx="4048125" cy="14859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8EA6345">
      <w:pPr>
        <w:jc w:val="center"/>
      </w:pPr>
      <w:r>
        <w:t>Рис. 19. Терминал Fly нового пользователя</w:t>
      </w:r>
    </w:p>
    <w:p w14:paraId="72EF1073">
      <w:r>
        <w:rPr>
          <w:b/>
          <w:bCs/>
        </w:rPr>
        <w:t>Вывод:</w:t>
      </w:r>
      <w:r>
        <w:t xml:space="preserve"> в ходе работы было создано единое пользовательское пространство на основе службы ALD. Была произведена настройка проводного соединения между сервером и клиентом. Установлены пакеты серверной и клиентской части службы ALD и графических утилит администрирования. Была проведена настройка конфигурации службы ALD сервера и клиента. Проверена работоспособность единого пользовательского пространства.</w:t>
      </w:r>
    </w:p>
    <w:p w14:paraId="31E9FB3C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00D1CDC"/>
    <w:multiLevelType w:val="multilevel"/>
    <w:tmpl w:val="600D1CD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B7CAB"/>
    <w:rsid w:val="641B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99"/>
    <w:pPr>
      <w:keepNext/>
      <w:keepLines/>
      <w:widowControl w:val="0"/>
      <w:spacing w:before="100" w:beforeAutospacing="1" w:after="100" w:afterAutospacing="1" w:line="256" w:lineRule="auto"/>
      <w:outlineLvl w:val="0"/>
    </w:pPr>
    <w:rPr>
      <w:b/>
      <w:i/>
      <w:color w:val="000000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List Paragraph1"/>
    <w:basedOn w:val="1"/>
    <w:uiPriority w:val="0"/>
    <w:pPr>
      <w:spacing w:before="100" w:beforeAutospacing="1" w:after="100" w:afterAutospacing="1" w:line="273" w:lineRule="auto"/>
      <w:contextualSpacing/>
    </w:pPr>
    <w:rPr>
      <w:rFonts w:ascii="Calibri" w:hAnsi="Calibri"/>
    </w:rPr>
  </w:style>
  <w:style w:type="paragraph" w:customStyle="1" w:styleId="6">
    <w:name w:val="Обычный (веб)1"/>
    <w:basedOn w:val="1"/>
    <w:semiHidden/>
    <w:uiPriority w:val="0"/>
    <w:pPr>
      <w:spacing w:before="100" w:beforeAutospacing="1" w:after="100" w:afterAutospacing="1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2024-06-21T18:43:00Z</dcterms:created>
  <dc:creator>Елисей Тизяков</dc:creator>
  <cp:lastModifiedBy>Елисей Тизяков</cp:lastModifiedBy>
  <dcterms:modified xsi:type="dcterms:W3CDTF">2024-06-21T18:45:20Z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1049-12.2.0.17119</vt:lpwstr>
  </property>
  <property fmtid="{D5CDD505-2E9C-101B-9397-08002B2CF9AE}" pid="3" name="ICV">
    <vt:lpwstr>3F2778F9F97E4C57B6340FEC4364CE94_11</vt:lpwstr>
  </property>
</Properties>
</file>