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1123E262" w:rsidR="003E0A21" w:rsidRPr="00185889" w:rsidRDefault="00920748" w:rsidP="0092074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9C4B52">
        <w:rPr>
          <w:rFonts w:ascii="Times New Roman" w:hAnsi="Times New Roman"/>
          <w:b/>
          <w:sz w:val="28"/>
          <w:szCs w:val="28"/>
          <w:shd w:val="clear" w:color="auto" w:fill="FFFFFF"/>
        </w:rPr>
        <w:t>Учебной практике №4</w:t>
      </w:r>
      <w:r w:rsidR="00E92B7F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7490C532" w:rsidR="003E0A21" w:rsidRPr="002C1F4B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2C1F4B">
        <w:rPr>
          <w:rFonts w:ascii="Times New Roman" w:hAnsi="Times New Roman"/>
          <w:sz w:val="28"/>
          <w:szCs w:val="28"/>
          <w:shd w:val="clear" w:color="auto" w:fill="FFFFFF"/>
        </w:rPr>
        <w:t xml:space="preserve">Жуманазарова Асель Сейтековна </w:t>
      </w:r>
    </w:p>
    <w:p w14:paraId="7BB3D384" w14:textId="4620A165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B90E53">
        <w:rPr>
          <w:rFonts w:ascii="Times New Roman" w:hAnsi="Times New Roman"/>
          <w:sz w:val="28"/>
          <w:szCs w:val="28"/>
          <w:shd w:val="clear" w:color="auto" w:fill="FFFFFF"/>
        </w:rPr>
        <w:t xml:space="preserve">УЧ ПР </w:t>
      </w:r>
      <w:r w:rsidR="00920748">
        <w:rPr>
          <w:rFonts w:ascii="Times New Roman" w:hAnsi="Times New Roman"/>
          <w:sz w:val="28"/>
          <w:szCs w:val="28"/>
          <w:shd w:val="clear" w:color="auto" w:fill="FFFFFF"/>
        </w:rPr>
        <w:t>ОС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06B94CDB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920748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22212203" w:rsidR="003E0A21" w:rsidRDefault="00920748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78CA1137" w:rsidR="003E0A21" w:rsidRDefault="009A25C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3549652F" w14:textId="5BBB940A" w:rsidR="00920748" w:rsidRDefault="00920748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62B26EA" w14:textId="77777777" w:rsidR="00920748" w:rsidRPr="002E5AAB" w:rsidRDefault="00920748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5BB8BB9" w14:textId="77777777" w:rsidR="006C567C" w:rsidRDefault="006C567C" w:rsidP="00E92B7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DD4623C" w14:textId="63C171BA" w:rsidR="00E92B7F" w:rsidRDefault="009C4B52" w:rsidP="00E92B7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Практическая работа №4</w:t>
      </w:r>
    </w:p>
    <w:p w14:paraId="428EEACF" w14:textId="620FFDB3" w:rsidR="00B90E53" w:rsidRDefault="009C4B52" w:rsidP="00B90E5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Pr="009C4B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Мандатный контроль целостности в </w:t>
      </w:r>
      <w:proofErr w:type="spellStart"/>
      <w:r w:rsidRPr="009C4B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Astra</w:t>
      </w:r>
      <w:proofErr w:type="spellEnd"/>
      <w:r w:rsidRPr="009C4B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1.6 / Расщепление </w:t>
      </w:r>
      <w:proofErr w:type="spellStart"/>
      <w:r w:rsidRPr="009C4B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root</w:t>
      </w:r>
      <w:proofErr w:type="spellEnd"/>
      <w:r w:rsidRPr="009C4B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/ информационная безопасность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13349C7A" w14:textId="1CB4E17D" w:rsidR="009A25C1" w:rsidRPr="009C4B52" w:rsidRDefault="003E0A21" w:rsidP="00B90E53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9C4B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законспектировать видеофайл.</w:t>
      </w:r>
    </w:p>
    <w:p w14:paraId="6F3C0BDD" w14:textId="6DA01970" w:rsidR="009C4B52" w:rsidRDefault="009C4B52" w:rsidP="00B90E53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47B9E1C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Мандатный контроль целостности</w:t>
      </w:r>
    </w:p>
    <w:p w14:paraId="6366CFF0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Мандатный контроль целостности - это процесс проверки целостности данных, который осуществляется на основе прав доступа и прав пользователей к информационной системе. Этот вид контроля обеспечивает защиту данных от несанкционированных изменений, разрушений или копирования.</w:t>
      </w:r>
    </w:p>
    <w:p w14:paraId="7A4403B9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E4FD2BC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рамках мандатного контроля целостности устанавливаются и проверяются правила и ограничения доступа для пользователей и приложений. Система контроля целостности проверяет, что данные не были изменены или повреждены без разрешения, и что только уполномоченные пользователи имеют доступ к определенным данным.</w:t>
      </w:r>
    </w:p>
    <w:p w14:paraId="775439F4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F4463EB" w14:textId="5A527B63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Этот вид контроля является важной частью обеспечения безопасности данных и обеспечивает сохранность информации от угроз как внутри, так и за пределами организации. Важно поддерживать мандатный контроль целостности в актуальном состоянии и регулярно анализировать его эффективность для обеспечения безопасности информационной системы.</w:t>
      </w:r>
    </w:p>
    <w:p w14:paraId="2954621A" w14:textId="2A08FBA0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Astra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1.6 мандатный контроль целостности может быть реализован с помощью механизма SE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Security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Enhanced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), который позволяет определить правила доступа к ресурсам системы на основе меток безопасности.</w:t>
      </w:r>
    </w:p>
    <w:p w14:paraId="5E5A9E64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Дискреционное ограничение доступа</w:t>
      </w:r>
    </w:p>
    <w:p w14:paraId="187BF0E5" w14:textId="77777777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Astra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используется дискреционное ограничение доступа, которое регулирует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доступ пользователей к файлам.</w:t>
      </w:r>
    </w:p>
    <w:p w14:paraId="049E5C40" w14:textId="63E946A5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Недостатки этого механизма: не позволяет управлять информационными потоками и контролировать утечку данных.</w:t>
      </w:r>
    </w:p>
    <w:p w14:paraId="4036D902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Дискреционное ограничение доступа - это метод управления доступом к ресурсам информационной системы, основанный на предоставлении </w:t>
      </w: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пользователю контроля над своими собственными данными и ресурсами. Сущность дискреционного ограничения доступа заключается в том, что владелец или создатель данных определяет, кому и какие права доступа предоставляются к собственной информации.</w:t>
      </w:r>
    </w:p>
    <w:p w14:paraId="13300875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4C1251B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Основные принципы дискреционного ограничения доступа:</w:t>
      </w:r>
    </w:p>
    <w:p w14:paraId="70B943EA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E6F5050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1. Владелец информации имеет право определять, кто и как может получить доступ к его данным.</w:t>
      </w:r>
    </w:p>
    <w:p w14:paraId="5F68BA8B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2. Пользователь, который обладает правами доступа, может делиться своими данными или ресурсами с другими пользователями в соответствии с заданными правами.</w:t>
      </w:r>
    </w:p>
    <w:p w14:paraId="4FC94A26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3. Дискреционное ограничение доступа основывается на концепции "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need-to-know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" (необходимо знать), что означает, что пользователь получает доступ только к информации, необходимой для выполнения своих обязанностей или задач.</w:t>
      </w:r>
    </w:p>
    <w:p w14:paraId="782E83F8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B89BE13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Примером дискреционного ограничения доступа являются системы управления правами доступа (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Access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Control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Lists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- ACL), где владелец информации может устанавливать список пользователей или групп пользователей с различными уровнями доступа к файлам или папкам.</w:t>
      </w:r>
    </w:p>
    <w:p w14:paraId="5E4DB7D7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7481557" w14:textId="6692A43F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Дискреционное ограничение доступа является одним из основных методов обеспечения безопасности данных в информационных системах и позволяет управлять доступом к информации на уровне индивидуальных пользователей.</w:t>
      </w:r>
    </w:p>
    <w:p w14:paraId="4A45B6BA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F7FCF3D" w14:textId="65386864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Мандатное управление доступом</w:t>
      </w:r>
    </w:p>
    <w:p w14:paraId="13991D50" w14:textId="66B4E233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Мандатное управление доступом работает по уровням к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онфиденциальности и категориям.</w:t>
      </w:r>
    </w:p>
    <w:p w14:paraId="7406326B" w14:textId="4456BAD5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Реализовано в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Astra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 помощью подсистемы безопасности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Parsec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3D139BB8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Astra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1.6 мандатное управление доступом реализуется с помощью механизма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Security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Enhanced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(SE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). SE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предоставляет возможность добавления дополнительного уровня обеспечения безопасности, который работает на основе меток безопасности. </w:t>
      </w:r>
    </w:p>
    <w:p w14:paraId="3449A667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8819EFA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SE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позволяет администраторам системы определить политики безопасности для контроля доступа к ресурсам системы, таким как файлы, каталоги, процессы и сетевые соединения. При этом SE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дополнительно к основным правам доступа (режим DAC -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discretionary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access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control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 использует мандатный контроль доступа (MAC -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mandatory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access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control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), который принуждает процессы к выполнению определенных правил безопасности.</w:t>
      </w:r>
    </w:p>
    <w:p w14:paraId="6FBCA353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2D2A46F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Администратор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Astra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может настроить уровень безопасности SE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соответствии с требованиями безопасности своей системы, определяя разрешенные и запрещенные действия для различных сущностей в системе. SE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позволяет усилить защиту от атак, включая привилегированные угрозы,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эксплойты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распространение вредоносного программного обеспечения.</w:t>
      </w:r>
    </w:p>
    <w:p w14:paraId="55FB04C6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E4A6454" w14:textId="19F3009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Для работы с мандатным управлением доступом в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Astra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1.6 необходимо иметь соответствующие знания по настройке SE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опыт в администрировании системы.</w:t>
      </w:r>
    </w:p>
    <w:p w14:paraId="34B4C14F" w14:textId="7E03BD99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07B0890" w14:textId="1A6A6079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Примеры работы мандатного контроля целостности</w:t>
      </w:r>
    </w:p>
    <w:p w14:paraId="5B043050" w14:textId="316E9611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bookmarkStart w:id="0" w:name="_GoBack"/>
      <w:bookmarkEnd w:id="0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видео демонстрируется, как работает мандатный контроль целостности на примере процессов с разными уровнями целостности.</w:t>
      </w:r>
    </w:p>
    <w:p w14:paraId="552C2BF7" w14:textId="38BFB5B1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если взламывают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иксорга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получают привилегии рута, то в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Windows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это не получится, так как процессы с низким уровнем целостности не могут влиять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 процессы с высоким уровнем.</w:t>
      </w:r>
    </w:p>
    <w:p w14:paraId="2DAA2629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A9F7C33" w14:textId="708D86E6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Мандатный контроль целостности</w:t>
      </w:r>
    </w:p>
    <w:p w14:paraId="736C6AD2" w14:textId="3A803909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системе действует мандатный контроль целостности, но он не применяется к файлам.</w:t>
      </w:r>
    </w:p>
    <w:p w14:paraId="508A72C9" w14:textId="44586ABF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включения мандатного контроля целостности необходимо зайти в панель управления и включить защиту файловой системы.</w:t>
      </w:r>
    </w:p>
    <w:p w14:paraId="6A6259F1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A2152FB" w14:textId="007D0A30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Защита файловой системы</w:t>
      </w:r>
    </w:p>
    <w:p w14:paraId="0A2FC1C5" w14:textId="7A036EF6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После включения защиты файловой системы, все файлы получают максимальны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й уровень контроля целостности.</w:t>
      </w:r>
    </w:p>
    <w:p w14:paraId="0109F0D0" w14:textId="508482F5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Если пользователь пытается изменить файл с высоким уровнем контроля целостности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ему будет отказано в доступе.</w:t>
      </w:r>
    </w:p>
    <w:p w14:paraId="06A0D7A9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5681D59" w14:textId="57FC84D0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Мониторинг и защита от </w:t>
      </w:r>
      <w:proofErr w:type="spellStart"/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эксплоитов</w:t>
      </w:r>
      <w:proofErr w:type="spellEnd"/>
    </w:p>
    <w:p w14:paraId="363ACB9B" w14:textId="19CB847F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Монитор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Parsec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отслеживает действия пользователей с низким уровнем мандатного контроля целостности и при обнаружении создания или запуска процесса с высоким уровнем, он его прибивает.</w:t>
      </w:r>
    </w:p>
    <w:p w14:paraId="104ED038" w14:textId="2E7E4B2E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Это усложняет эксплуатацию уязвимостей и повышает уровень безопасности системы.</w:t>
      </w:r>
    </w:p>
    <w:p w14:paraId="555FF597" w14:textId="77777777" w:rsidR="00B90E53" w:rsidRPr="00B90E53" w:rsidRDefault="00B90E53" w:rsidP="00B90E53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B90E53" w:rsidRPr="00B90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B216D"/>
    <w:multiLevelType w:val="multilevel"/>
    <w:tmpl w:val="F29277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10311"/>
    <w:multiLevelType w:val="hybridMultilevel"/>
    <w:tmpl w:val="8C0E8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33820"/>
    <w:multiLevelType w:val="multilevel"/>
    <w:tmpl w:val="CB422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011DF0"/>
    <w:multiLevelType w:val="multilevel"/>
    <w:tmpl w:val="7A021B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167BA0"/>
    <w:multiLevelType w:val="multilevel"/>
    <w:tmpl w:val="0E2024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904247"/>
    <w:multiLevelType w:val="multilevel"/>
    <w:tmpl w:val="9AEA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F496F"/>
    <w:multiLevelType w:val="multilevel"/>
    <w:tmpl w:val="D2C8FA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207D54"/>
    <w:multiLevelType w:val="multilevel"/>
    <w:tmpl w:val="CC8ED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803FBD"/>
    <w:multiLevelType w:val="multilevel"/>
    <w:tmpl w:val="D1CCFB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D1388C"/>
    <w:multiLevelType w:val="multilevel"/>
    <w:tmpl w:val="26F28A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E40347"/>
    <w:multiLevelType w:val="multilevel"/>
    <w:tmpl w:val="DF5C707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D17FFA"/>
    <w:multiLevelType w:val="multilevel"/>
    <w:tmpl w:val="F5C87A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787325"/>
    <w:multiLevelType w:val="multilevel"/>
    <w:tmpl w:val="42B4726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4C0803"/>
    <w:multiLevelType w:val="multilevel"/>
    <w:tmpl w:val="24C029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5C4A0E"/>
    <w:multiLevelType w:val="multilevel"/>
    <w:tmpl w:val="7F22A2A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11533F"/>
    <w:multiLevelType w:val="hybridMultilevel"/>
    <w:tmpl w:val="E238F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626D13"/>
    <w:multiLevelType w:val="multilevel"/>
    <w:tmpl w:val="9942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D86C82"/>
    <w:multiLevelType w:val="multilevel"/>
    <w:tmpl w:val="2416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520433"/>
    <w:multiLevelType w:val="hybridMultilevel"/>
    <w:tmpl w:val="7BC26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319A9"/>
    <w:multiLevelType w:val="multilevel"/>
    <w:tmpl w:val="23D4DC5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"/>
  </w:num>
  <w:num w:numId="4">
    <w:abstractNumId w:val="24"/>
  </w:num>
  <w:num w:numId="5">
    <w:abstractNumId w:val="0"/>
  </w:num>
  <w:num w:numId="6">
    <w:abstractNumId w:val="9"/>
  </w:num>
  <w:num w:numId="7">
    <w:abstractNumId w:val="19"/>
  </w:num>
  <w:num w:numId="8">
    <w:abstractNumId w:val="3"/>
  </w:num>
  <w:num w:numId="9">
    <w:abstractNumId w:val="22"/>
  </w:num>
  <w:num w:numId="10">
    <w:abstractNumId w:val="10"/>
  </w:num>
  <w:num w:numId="11">
    <w:abstractNumId w:val="6"/>
  </w:num>
  <w:num w:numId="12">
    <w:abstractNumId w:val="14"/>
  </w:num>
  <w:num w:numId="13">
    <w:abstractNumId w:val="17"/>
  </w:num>
  <w:num w:numId="14">
    <w:abstractNumId w:val="11"/>
  </w:num>
  <w:num w:numId="15">
    <w:abstractNumId w:val="5"/>
  </w:num>
  <w:num w:numId="16">
    <w:abstractNumId w:val="13"/>
  </w:num>
  <w:num w:numId="17">
    <w:abstractNumId w:val="2"/>
  </w:num>
  <w:num w:numId="18">
    <w:abstractNumId w:val="8"/>
  </w:num>
  <w:num w:numId="19">
    <w:abstractNumId w:val="12"/>
  </w:num>
  <w:num w:numId="20">
    <w:abstractNumId w:val="23"/>
  </w:num>
  <w:num w:numId="21">
    <w:abstractNumId w:val="18"/>
  </w:num>
  <w:num w:numId="22">
    <w:abstractNumId w:val="16"/>
  </w:num>
  <w:num w:numId="23">
    <w:abstractNumId w:val="20"/>
  </w:num>
  <w:num w:numId="24">
    <w:abstractNumId w:val="4"/>
  </w:num>
  <w:num w:numId="25">
    <w:abstractNumId w:val="7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F21CB"/>
    <w:rsid w:val="000F6E8F"/>
    <w:rsid w:val="001557D1"/>
    <w:rsid w:val="001564BB"/>
    <w:rsid w:val="00185889"/>
    <w:rsid w:val="00280895"/>
    <w:rsid w:val="002C1F4B"/>
    <w:rsid w:val="002E5AAB"/>
    <w:rsid w:val="003E0A21"/>
    <w:rsid w:val="0053633F"/>
    <w:rsid w:val="0065633B"/>
    <w:rsid w:val="006C567C"/>
    <w:rsid w:val="00730B0C"/>
    <w:rsid w:val="0079023C"/>
    <w:rsid w:val="0079794E"/>
    <w:rsid w:val="007F2255"/>
    <w:rsid w:val="0086473D"/>
    <w:rsid w:val="008B7F2F"/>
    <w:rsid w:val="00920748"/>
    <w:rsid w:val="00926576"/>
    <w:rsid w:val="0093608C"/>
    <w:rsid w:val="009A25C1"/>
    <w:rsid w:val="009C3637"/>
    <w:rsid w:val="009C4B52"/>
    <w:rsid w:val="00A170B0"/>
    <w:rsid w:val="00A754B4"/>
    <w:rsid w:val="00AF45EB"/>
    <w:rsid w:val="00B13B45"/>
    <w:rsid w:val="00B90E53"/>
    <w:rsid w:val="00B97428"/>
    <w:rsid w:val="00BD4AA6"/>
    <w:rsid w:val="00CD3DD3"/>
    <w:rsid w:val="00E92B7F"/>
    <w:rsid w:val="00F16027"/>
    <w:rsid w:val="00F27AB0"/>
    <w:rsid w:val="00FA0470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E5015339-B505-4E1C-A377-B8ED7884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Жуманазарова Асель Сейтековна</cp:lastModifiedBy>
  <cp:revision>5</cp:revision>
  <dcterms:created xsi:type="dcterms:W3CDTF">2024-01-24T10:51:00Z</dcterms:created>
  <dcterms:modified xsi:type="dcterms:W3CDTF">2024-06-10T13:51:00Z</dcterms:modified>
</cp:coreProperties>
</file>