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F2E" w:rsidRDefault="00746F1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481F2E" w:rsidRDefault="00746F1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:rsidR="00481F2E" w:rsidRDefault="00746F1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481F2E" w:rsidRDefault="00746F1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:rsidR="00481F2E" w:rsidRDefault="00746F1A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:rsidR="00481F2E" w:rsidRDefault="00481F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481F2E" w:rsidRDefault="00481F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481F2E" w:rsidRDefault="00481F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481F2E" w:rsidRDefault="00481F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481F2E" w:rsidRDefault="00746F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:rsidR="00481F2E" w:rsidRDefault="00746F1A" w:rsidP="00746F1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  <w:lang w:val="en-US"/>
        </w:rPr>
        <w:t xml:space="preserve">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5</w:t>
      </w:r>
    </w:p>
    <w:p w:rsidR="00746F1A" w:rsidRDefault="00746F1A" w:rsidP="00746F1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bookmarkStart w:id="0" w:name="_GoBack"/>
      <w:bookmarkEnd w:id="0"/>
    </w:p>
    <w:p w:rsidR="00481F2E" w:rsidRDefault="00481F2E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:rsidR="00481F2E" w:rsidRDefault="00481F2E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481F2E" w:rsidRDefault="00481F2E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481F2E" w:rsidRDefault="00481F2E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481F2E" w:rsidRDefault="00746F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Студенты: Адеев Г.А.</w:t>
      </w:r>
    </w:p>
    <w:p w:rsidR="00481F2E" w:rsidRDefault="00746F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Дисциплина: Операционные системы</w:t>
      </w:r>
    </w:p>
    <w:p w:rsidR="00481F2E" w:rsidRDefault="00481F2E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46F1A" w:rsidRDefault="00746F1A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46F1A" w:rsidRDefault="00746F1A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46F1A" w:rsidRDefault="00746F1A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481F2E" w:rsidRDefault="00746F1A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2ОИБАС-1322</w:t>
      </w:r>
    </w:p>
    <w:p w:rsidR="00481F2E" w:rsidRDefault="00746F1A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:rsidR="00481F2E" w:rsidRDefault="00746F1A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:rsidR="00481F2E" w:rsidRDefault="00746F1A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:rsidR="00481F2E" w:rsidRDefault="00481F2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481F2E" w:rsidRDefault="00481F2E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481F2E" w:rsidRDefault="00481F2E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81F2E" w:rsidRDefault="00746F1A" w:rsidP="00746F1A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2023г.</w:t>
      </w:r>
    </w:p>
    <w:p w:rsidR="00481F2E" w:rsidRDefault="00746F1A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Лабораторная работа</w:t>
      </w:r>
    </w:p>
    <w:p w:rsidR="00481F2E" w:rsidRDefault="00746F1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</w:rPr>
        <w:t xml:space="preserve">изучить программу </w:t>
      </w:r>
      <w:proofErr w:type="spellStart"/>
      <w:r>
        <w:rPr>
          <w:rFonts w:ascii="Times New Roman" w:eastAsia="Times New Roman" w:hAnsi="Times New Roman" w:cs="Times New Roman"/>
          <w:sz w:val="28"/>
        </w:rPr>
        <w:t>WinAudit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выполнить с её помощью задания.</w:t>
      </w:r>
    </w:p>
    <w:p w:rsidR="00481F2E" w:rsidRDefault="00746F1A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Задание: </w:t>
      </w: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1.Описать что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установлено(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Все непонятное посмотреть в интернете)</w:t>
      </w: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Программы:</w:t>
      </w:r>
    </w:p>
    <w:p w:rsidR="00481F2E" w:rsidRDefault="00746F1A">
      <w:pPr>
        <w:numPr>
          <w:ilvl w:val="0"/>
          <w:numId w:val="1"/>
        </w:numPr>
        <w:spacing w:after="0" w:line="240" w:lineRule="auto"/>
        <w:ind w:left="1428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7-Zip</w:t>
      </w:r>
    </w:p>
    <w:p w:rsidR="00481F2E" w:rsidRDefault="00746F1A">
      <w:pPr>
        <w:numPr>
          <w:ilvl w:val="0"/>
          <w:numId w:val="1"/>
        </w:numPr>
        <w:spacing w:after="0" w:line="240" w:lineRule="auto"/>
        <w:ind w:left="1428" w:hanging="36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Adobe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Acrobat</w:t>
      </w:r>
      <w:proofErr w:type="spellEnd"/>
    </w:p>
    <w:p w:rsidR="00481F2E" w:rsidRDefault="00746F1A">
      <w:pPr>
        <w:numPr>
          <w:ilvl w:val="0"/>
          <w:numId w:val="1"/>
        </w:numPr>
        <w:spacing w:after="0" w:line="240" w:lineRule="auto"/>
        <w:ind w:left="1428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AIDA64</w:t>
      </w:r>
    </w:p>
    <w:p w:rsidR="00481F2E" w:rsidRPr="00746F1A" w:rsidRDefault="00746F1A">
      <w:pPr>
        <w:numPr>
          <w:ilvl w:val="0"/>
          <w:numId w:val="1"/>
        </w:numPr>
        <w:spacing w:after="0" w:line="240" w:lineRule="auto"/>
        <w:ind w:left="1428" w:hanging="360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46F1A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S.T.A.L.K.E.R Call </w:t>
      </w:r>
      <w:proofErr w:type="gramStart"/>
      <w:r w:rsidRPr="00746F1A">
        <w:rPr>
          <w:rFonts w:ascii="Times New Roman" w:eastAsia="Times New Roman" w:hAnsi="Times New Roman" w:cs="Times New Roman"/>
          <w:color w:val="000000"/>
          <w:sz w:val="28"/>
          <w:lang w:val="en-US"/>
        </w:rPr>
        <w:t>Of</w:t>
      </w:r>
      <w:proofErr w:type="gramEnd"/>
      <w:r w:rsidRPr="00746F1A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Chernobyl [by stason174] 6.05</w:t>
      </w:r>
    </w:p>
    <w:p w:rsidR="00481F2E" w:rsidRDefault="00746F1A">
      <w:pPr>
        <w:numPr>
          <w:ilvl w:val="0"/>
          <w:numId w:val="1"/>
        </w:numPr>
        <w:spacing w:after="0" w:line="240" w:lineRule="auto"/>
        <w:ind w:left="1428" w:hanging="36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CCleaner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v6.11.10435</w:t>
      </w: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</w:rPr>
        <w:t>Обратите внимание на то какие .NET установлены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2966"/>
        <w:gridCol w:w="2966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.NET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Framework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4,0,30319,0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Нет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.NET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Framework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2,0,50727,0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Нет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.NET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Framework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2,0,50727,1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Нет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.NET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Framework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4,0,30319,0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Нет </w:t>
            </w:r>
          </w:p>
        </w:tc>
      </w:tr>
    </w:tbl>
    <w:p w:rsidR="00481F2E" w:rsidRDefault="00481F2E">
      <w:pPr>
        <w:rPr>
          <w:rFonts w:ascii="Calibri" w:eastAsia="Calibri" w:hAnsi="Calibri" w:cs="Calibri"/>
          <w:color w:val="000000"/>
          <w:sz w:val="28"/>
        </w:rPr>
      </w:pP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Получить таблицу групп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пользователей(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загуглить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разобраться что есть что)</w:t>
      </w: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3) </w:t>
      </w:r>
      <w:proofErr w:type="spellStart"/>
      <w:r>
        <w:rPr>
          <w:rFonts w:ascii="Verdana" w:eastAsia="Verdana" w:hAnsi="Verdana" w:cs="Verdana"/>
          <w:sz w:val="18"/>
        </w:rPr>
        <w:t>Device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</w:rPr>
        <w:t>Owners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Device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Owners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Члены этой группы могут изменять параметры на уровне системы.</w:t>
            </w: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8"/>
      </w:tblGrid>
      <w:tr w:rsidR="00481F2E">
        <w:tblPrEx>
          <w:tblCellMar>
            <w:top w:w="0" w:type="dxa"/>
            <w:bottom w:w="0" w:type="dxa"/>
          </w:tblCellMar>
        </w:tblPrEx>
        <w:tc>
          <w:tcPr>
            <w:tcW w:w="9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481F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4) IIS_IUSRS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IIS_IUSRS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Встроенная группа, которую используют службы IIS.</w:t>
            </w: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8"/>
      </w:tblGrid>
      <w:tr w:rsidR="00481F2E">
        <w:tblPrEx>
          <w:tblCellMar>
            <w:top w:w="0" w:type="dxa"/>
            <w:bottom w:w="0" w:type="dxa"/>
          </w:tblCellMar>
        </w:tblPrEx>
        <w:tc>
          <w:tcPr>
            <w:tcW w:w="9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481F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5) Администраторы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Администраторы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Администраторы имеют полные, ничем не ограниченные права доступа к компьютеру или домену</w:t>
            </w: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8"/>
      </w:tblGrid>
      <w:tr w:rsidR="00481F2E">
        <w:tblPrEx>
          <w:tblCellMar>
            <w:top w:w="0" w:type="dxa"/>
            <w:bottom w:w="0" w:type="dxa"/>
          </w:tblCellMar>
        </w:tblPrEx>
        <w:tc>
          <w:tcPr>
            <w:tcW w:w="9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481F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6) Администраторы </w:t>
      </w:r>
      <w:proofErr w:type="spellStart"/>
      <w:r>
        <w:rPr>
          <w:rFonts w:ascii="Verdana" w:eastAsia="Verdana" w:hAnsi="Verdana" w:cs="Verdana"/>
          <w:sz w:val="18"/>
        </w:rPr>
        <w:t>Hyper</w:t>
      </w:r>
      <w:proofErr w:type="spellEnd"/>
      <w:r>
        <w:rPr>
          <w:rFonts w:ascii="Verdana" w:eastAsia="Verdana" w:hAnsi="Verdana" w:cs="Verdana"/>
          <w:sz w:val="18"/>
        </w:rPr>
        <w:t xml:space="preserve">-V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Администраторы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Hyper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>-V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Члены этой группы имеют полный и неограниченный доступ ко всем функциям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Hyper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>-V.</w:t>
            </w: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8"/>
      </w:tblGrid>
      <w:tr w:rsidR="00481F2E">
        <w:tblPrEx>
          <w:tblCellMar>
            <w:top w:w="0" w:type="dxa"/>
            <w:bottom w:w="0" w:type="dxa"/>
          </w:tblCellMar>
        </w:tblPrEx>
        <w:tc>
          <w:tcPr>
            <w:tcW w:w="9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481F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7) Гости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Гости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Гости по умолчанию имеют те же права, что и пользователи, за исключением учетной записи "Гость", еще более ограниченной в правах.</w:t>
            </w: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8"/>
      </w:tblGrid>
      <w:tr w:rsidR="00481F2E">
        <w:tblPrEx>
          <w:tblCellMar>
            <w:top w:w="0" w:type="dxa"/>
            <w:bottom w:w="0" w:type="dxa"/>
          </w:tblCellMar>
        </w:tblPrEx>
        <w:tc>
          <w:tcPr>
            <w:tcW w:w="9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481F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8) Криптографические операторы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Криптографические операторы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Членам разрешено выполнение операций криптографии.</w:t>
            </w: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8"/>
      </w:tblGrid>
      <w:tr w:rsidR="00481F2E">
        <w:tblPrEx>
          <w:tblCellMar>
            <w:top w:w="0" w:type="dxa"/>
            <w:bottom w:w="0" w:type="dxa"/>
          </w:tblCellMar>
        </w:tblPrEx>
        <w:tc>
          <w:tcPr>
            <w:tcW w:w="9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481F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9) Операторы архива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Операторы архива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Операторы архива могут переопределять ограничения доступа только в целях копирования и восстановления файлов</w:t>
            </w: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8"/>
      </w:tblGrid>
      <w:tr w:rsidR="00481F2E">
        <w:tblPrEx>
          <w:tblCellMar>
            <w:top w:w="0" w:type="dxa"/>
            <w:bottom w:w="0" w:type="dxa"/>
          </w:tblCellMar>
        </w:tblPrEx>
        <w:tc>
          <w:tcPr>
            <w:tcW w:w="9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481F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10) Операторы настройки сети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Операторы настройки сети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Члены этой группы могут иметь некоторые административные права для управления настройкой сетевых параметров</w:t>
            </w: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8"/>
      </w:tblGrid>
      <w:tr w:rsidR="00481F2E">
        <w:tblPrEx>
          <w:tblCellMar>
            <w:top w:w="0" w:type="dxa"/>
            <w:bottom w:w="0" w:type="dxa"/>
          </w:tblCellMar>
        </w:tblPrEx>
        <w:tc>
          <w:tcPr>
            <w:tcW w:w="9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481F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11) </w:t>
      </w:r>
      <w:r>
        <w:rPr>
          <w:rFonts w:ascii="Verdana" w:eastAsia="Verdana" w:hAnsi="Verdana" w:cs="Verdana"/>
          <w:sz w:val="18"/>
        </w:rPr>
        <w:t xml:space="preserve">Операторы помощи по контролю учетных записей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Операторы помощи по контролю учетных записей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Члены этой группы могут удаленно запрашивать атрибуты авторизации и разрешения для ресурсов на данном компьютере.</w:t>
            </w: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8"/>
      </w:tblGrid>
      <w:tr w:rsidR="00481F2E">
        <w:tblPrEx>
          <w:tblCellMar>
            <w:top w:w="0" w:type="dxa"/>
            <w:bottom w:w="0" w:type="dxa"/>
          </w:tblCellMar>
        </w:tblPrEx>
        <w:tc>
          <w:tcPr>
            <w:tcW w:w="9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481F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12) Опытные пользователи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Опытные пользователи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Категория опытных пользователей оставлена для обратной совместимости и обладает ограниченными административными правами</w:t>
            </w: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8"/>
      </w:tblGrid>
      <w:tr w:rsidR="00481F2E">
        <w:tblPrEx>
          <w:tblCellMar>
            <w:top w:w="0" w:type="dxa"/>
            <w:bottom w:w="0" w:type="dxa"/>
          </w:tblCellMar>
        </w:tblPrEx>
        <w:tc>
          <w:tcPr>
            <w:tcW w:w="9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481F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13) Отсутствует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Global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Отсутствует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Обычные пользователи</w:t>
            </w: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8"/>
      </w:tblGrid>
      <w:tr w:rsidR="00481F2E">
        <w:tblPrEx>
          <w:tblCellMar>
            <w:top w:w="0" w:type="dxa"/>
            <w:bottom w:w="0" w:type="dxa"/>
          </w:tblCellMar>
        </w:tblPrEx>
        <w:tc>
          <w:tcPr>
            <w:tcW w:w="9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481F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14) Пользователи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Пользователи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Пользователи не имеют прав на изменение параметров системы и могут запускать большинство приложений</w:t>
            </w: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8"/>
      </w:tblGrid>
      <w:tr w:rsidR="00481F2E">
        <w:tblPrEx>
          <w:tblCellMar>
            <w:top w:w="0" w:type="dxa"/>
            <w:bottom w:w="0" w:type="dxa"/>
          </w:tblCellMar>
        </w:tblPrEx>
        <w:tc>
          <w:tcPr>
            <w:tcW w:w="9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481F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15) Пользователи DCOM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Пользователи DCOM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Члены этой группы могут запускать, активизировать и </w:t>
            </w:r>
            <w:r>
              <w:rPr>
                <w:rFonts w:ascii="Verdana" w:eastAsia="Verdana" w:hAnsi="Verdana" w:cs="Verdana"/>
                <w:sz w:val="18"/>
              </w:rPr>
              <w:lastRenderedPageBreak/>
              <w:t>использовать объекты DCOM на этом компьютере.</w:t>
            </w: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8"/>
      </w:tblGrid>
      <w:tr w:rsidR="00481F2E">
        <w:tblPrEx>
          <w:tblCellMar>
            <w:top w:w="0" w:type="dxa"/>
            <w:bottom w:w="0" w:type="dxa"/>
          </w:tblCellMar>
        </w:tblPrEx>
        <w:tc>
          <w:tcPr>
            <w:tcW w:w="9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481F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16) Пользователи журналов производительности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Пользователи журналов производительности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Члены этой группы могут планировать ведение журнала счетчиков производительности, включать поставщиков трассировки и собирать трассировки событий как локально, так и через удаленный доступ к данному компьютеру.</w:t>
            </w: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8"/>
      </w:tblGrid>
      <w:tr w:rsidR="00481F2E">
        <w:tblPrEx>
          <w:tblCellMar>
            <w:top w:w="0" w:type="dxa"/>
            <w:bottom w:w="0" w:type="dxa"/>
          </w:tblCellMar>
        </w:tblPrEx>
        <w:tc>
          <w:tcPr>
            <w:tcW w:w="9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481F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17) Пользователи системного монитора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Пользователи системного монитора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Члены данной группы имеют как местный, так и удаленный доступ к счетчику производительности</w:t>
            </w: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8"/>
      </w:tblGrid>
      <w:tr w:rsidR="00481F2E">
        <w:tblPrEx>
          <w:tblCellMar>
            <w:top w:w="0" w:type="dxa"/>
            <w:bottom w:w="0" w:type="dxa"/>
          </w:tblCellMar>
        </w:tblPrEx>
        <w:tc>
          <w:tcPr>
            <w:tcW w:w="9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481F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18) Пользователи удаленного рабочего стола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Пользователи удаленного рабочего стола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Члены этой группы имеют право на выполнение удаленного входа</w:t>
            </w: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8"/>
      </w:tblGrid>
      <w:tr w:rsidR="00481F2E">
        <w:tblPrEx>
          <w:tblCellMar>
            <w:top w:w="0" w:type="dxa"/>
            <w:bottom w:w="0" w:type="dxa"/>
          </w:tblCellMar>
        </w:tblPrEx>
        <w:tc>
          <w:tcPr>
            <w:tcW w:w="9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481F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19) Пользователи удаленного управления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Пользователи удаленного управления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Члены этой группы могут получать доступ к ресурсам инструментария WMI по протоколам управления (таким как WS-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Management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в службе удаленного управления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Windows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>). Это касается только пространств имен WMI, предоставляющих доступ пользователям.</w:t>
            </w: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8"/>
      </w:tblGrid>
      <w:tr w:rsidR="00481F2E">
        <w:tblPrEx>
          <w:tblCellMar>
            <w:top w:w="0" w:type="dxa"/>
            <w:bottom w:w="0" w:type="dxa"/>
          </w:tblCellMar>
        </w:tblPrEx>
        <w:tc>
          <w:tcPr>
            <w:tcW w:w="9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481F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20) </w:t>
      </w:r>
      <w:r>
        <w:rPr>
          <w:rFonts w:ascii="Verdana" w:eastAsia="Verdana" w:hAnsi="Verdana" w:cs="Verdana"/>
          <w:sz w:val="18"/>
        </w:rPr>
        <w:t xml:space="preserve">Репликатор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Репликатор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lastRenderedPageBreak/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Поддержка репликации файлов в домене</w:t>
            </w: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8"/>
      </w:tblGrid>
      <w:tr w:rsidR="00481F2E">
        <w:tblPrEx>
          <w:tblCellMar>
            <w:top w:w="0" w:type="dxa"/>
            <w:bottom w:w="0" w:type="dxa"/>
          </w:tblCellMar>
        </w:tblPrEx>
        <w:tc>
          <w:tcPr>
            <w:tcW w:w="9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481F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21) Управляемая системой группа учетных записей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Управляемая системой группа учетных записей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Члены этой группы управляются системой.</w:t>
            </w: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8"/>
      </w:tblGrid>
      <w:tr w:rsidR="00481F2E">
        <w:tblPrEx>
          <w:tblCellMar>
            <w:top w:w="0" w:type="dxa"/>
            <w:bottom w:w="0" w:type="dxa"/>
          </w:tblCellMar>
        </w:tblPrEx>
        <w:tc>
          <w:tcPr>
            <w:tcW w:w="9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481F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22) Читатели журнала событий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Group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Читатели журнала событий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Comment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Члены этой группы могут читать журналы событий с локального компьютера</w:t>
            </w:r>
          </w:p>
        </w:tc>
      </w:tr>
    </w:tbl>
    <w:p w:rsidR="00481F2E" w:rsidRDefault="00481F2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</w:rPr>
        <w:t>Переменные среды(Обратите внимание (программисты) это наше все)(</w:t>
      </w:r>
      <w:hyperlink r:id="rId5">
        <w:r>
          <w:rPr>
            <w:rFonts w:ascii="Times New Roman" w:eastAsia="Times New Roman" w:hAnsi="Times New Roman" w:cs="Times New Roman"/>
            <w:color w:val="0563C1"/>
            <w:sz w:val="28"/>
            <w:u w:val="single"/>
          </w:rPr>
          <w:t>https://lumpics.ru/env HYPERLINK "https://lumpics.ru/environment-variables-in-windows-10/"i HYPERLINK "https://lumpic</w:t>
        </w:r>
        <w:r>
          <w:rPr>
            <w:rFonts w:ascii="Times New Roman" w:eastAsia="Times New Roman" w:hAnsi="Times New Roman" w:cs="Times New Roman"/>
            <w:color w:val="0563C1"/>
            <w:sz w:val="28"/>
            <w:u w:val="single"/>
          </w:rPr>
          <w:t>s.ru/environment-variables-in-windows-10/"ronment-variables-in-windows-10/</w:t>
        </w:r>
      </w:hyperlink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5"/>
        <w:gridCol w:w="7628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ALLUSERSPROFILE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C:\ProgramData </w:t>
            </w:r>
          </w:p>
        </w:tc>
      </w:tr>
      <w:tr w:rsidR="00481F2E" w:rsidRPr="00746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APPDATA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C:\Users\User\AppData\Roaming </w:t>
            </w:r>
          </w:p>
        </w:tc>
      </w:tr>
      <w:tr w:rsidR="00481F2E" w:rsidRPr="00746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CommonProgramFiles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C:\Program Files (x86)\Common Files </w:t>
            </w:r>
          </w:p>
        </w:tc>
      </w:tr>
      <w:tr w:rsidR="00481F2E" w:rsidRPr="00746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CommonProgramFiles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(x86)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C:\Program Files (x86)\Common Files </w:t>
            </w:r>
          </w:p>
        </w:tc>
      </w:tr>
      <w:tr w:rsidR="00481F2E" w:rsidRPr="00746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CommonProgramW6432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C:\Program Files\Common Files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COMPUTERNAME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WIN-LVC1BUC8UGT </w:t>
            </w:r>
          </w:p>
        </w:tc>
      </w:tr>
      <w:tr w:rsidR="00481F2E" w:rsidRPr="00746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ComSpec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C:\WINDOWS\system32\cmd.exe </w:t>
            </w:r>
          </w:p>
        </w:tc>
      </w:tr>
      <w:tr w:rsidR="00481F2E" w:rsidRPr="00746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DriverData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C:\Windows\System32\Drivers\DriverData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FPS_BROWSER_APP_PROFILE_STRING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Internet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Explorer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FPS_BROWSER_USER_PROFILE_STRING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Default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HOMEDRIVE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C: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HOMEPATH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\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Users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>\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User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481F2E" w:rsidRPr="00746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LOCALAPPDATA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C:\Users\User\AppData\Local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LOGONSERVER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hyperlink r:id="rId6">
              <w:r>
                <w:rPr>
                  <w:rFonts w:ascii="Verdana" w:eastAsia="Verdana" w:hAnsi="Verdana" w:cs="Verdana"/>
                  <w:color w:val="0000FF"/>
                  <w:sz w:val="18"/>
                  <w:u w:val="single"/>
                </w:rPr>
                <w:t>\\WIN-LVC1BUC8UGT</w:t>
              </w:r>
            </w:hyperlink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NUMBER_OF_PROCESSORS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4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OneDrive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C:\Users\User\OneDrive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OS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Windows_NT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481F2E" w:rsidRPr="00746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Path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C:\Program Files\Microsoft\jdk-11.0.16.101-hotspot\bin;C:\WINDOWS\system32;C:\WINDOWS;C:\WINDOWS\System32\Wbem;C:\WINDOWS\System32\WindowsPowerShell\v1.0\;C:\WINDOWS\System32\OpenSSH\;C:\Program Files (x86)\Windows Kits\10\Windows Performance Toolkit\;C:\U</w:t>
            </w: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sers\User\AppData\Local\Microsoft\WindowsApps;;C:\Users\User\A</w:t>
            </w:r>
            <w:r w:rsidRPr="00746F1A">
              <w:rPr>
                <w:rFonts w:ascii="Verdana" w:eastAsia="Verdana" w:hAnsi="Verdana" w:cs="Verdana"/>
                <w:sz w:val="18"/>
                <w:lang w:val="en-US"/>
              </w:rPr>
              <w:lastRenderedPageBreak/>
              <w:t xml:space="preserve">ppData\Local\Programs\Microsoft VS Code\bin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lastRenderedPageBreak/>
              <w:t xml:space="preserve">PATHEXT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.COM;.EXE;.BAT;.CMD;.VBS;.VBE;.JS;.JSE;.WSF;.WSH;.MSC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PROCESSOR_ARCHITECTURE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x86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PROCESSOR_ARCHITEW6432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AMD64 </w:t>
            </w:r>
          </w:p>
        </w:tc>
      </w:tr>
      <w:tr w:rsidR="00481F2E" w:rsidRPr="00746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PROCESSOR_IDENTIFIER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Intel64 Family 6 Model 78 Stepping 3, </w:t>
            </w:r>
            <w:proofErr w:type="spellStart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GenuineIntel</w:t>
            </w:r>
            <w:proofErr w:type="spellEnd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PROCESSOR_LEVEL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6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PROCESSOR_REVISION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4e03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ProgramData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C:\ProgramData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ProgramFiles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C:\Program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Files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(x86)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ProgramFiles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(x86)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C:\Program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Files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(x86)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ProgramW6432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C:\Program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Files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481F2E" w:rsidRPr="00746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PSModulePath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C:\Program Files\WindowsPowerShell\Modules;C:\WINDOWS\system32\WindowsPowerShell\v1.0\Modules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PUBLIC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C:\Users\Public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SESSIONNAME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Console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SystemDrive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C: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SystemRoot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C:\WINDOWS </w:t>
            </w:r>
          </w:p>
        </w:tc>
      </w:tr>
      <w:tr w:rsidR="00481F2E" w:rsidRPr="00746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TEMP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C:\Users\User\AppData\Local\Temp </w:t>
            </w:r>
          </w:p>
        </w:tc>
      </w:tr>
      <w:tr w:rsidR="00481F2E" w:rsidRPr="00746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TMP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C:\Users\User\AppData\Local\Temp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USERDOMAIN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WIN-LVC1BUC8UGT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USERDOMAIN_ROAMINGPROFILE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WIN-LVC1BUC8UGT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USERNAME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User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USERPROFILE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C:\Users\User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windir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C:\WINDOWS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ZES_ENABLE_SYSMAN 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</w:tbl>
    <w:p w:rsidR="00481F2E" w:rsidRDefault="00481F2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5.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Найти Региональные стандарты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рассказать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что в них входит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2966"/>
        <w:gridCol w:w="2966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Setting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Country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Россия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Language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Русский (Россия)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Number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Digits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0123456789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Number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Digit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Separator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Number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Decimal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Separator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,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Number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Decimal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Places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2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Number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Measurement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System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Metric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Currency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Name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рубль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Currency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Symbol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₽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Currency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ISO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Code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RUB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Currency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Money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Separator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Currency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Decimal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Separator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,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Currency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Decimal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Places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2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Date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Short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Date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ddd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dd.MM.yy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481F2E" w:rsidRPr="00746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Date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Long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Date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d MMMM </w:t>
            </w:r>
            <w:proofErr w:type="spellStart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yyyy</w:t>
            </w:r>
            <w:proofErr w:type="spellEnd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 '</w:t>
            </w:r>
            <w:r>
              <w:rPr>
                <w:rFonts w:ascii="Verdana" w:eastAsia="Verdana" w:hAnsi="Verdana" w:cs="Verdana"/>
                <w:sz w:val="18"/>
              </w:rPr>
              <w:t>г</w:t>
            </w: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.'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Date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Calendar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Gregorian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Time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Time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Format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H:mm:ss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Time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Ante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Meridiem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Time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Post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Meridiem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Time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Time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Zone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RTZ 2 (зима) 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Time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GMT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Difference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(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mins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.)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-180 </w:t>
            </w:r>
          </w:p>
        </w:tc>
      </w:tr>
    </w:tbl>
    <w:p w:rsidR="00481F2E" w:rsidRDefault="00746F1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них входит: Страна нахождения, валюта и ее обозначения, часовой пояс, формат даты, информация о календаре, система измерения-метрическая</w:t>
      </w: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6.Найти свой мак адрес,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ip</w:t>
      </w:r>
      <w:proofErr w:type="spellEnd"/>
    </w:p>
    <w:p w:rsidR="00481F2E" w:rsidRDefault="00746F1A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IP: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109.232.111.178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MAC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Address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DC:8B:28:41:2D:F4</w:t>
            </w:r>
          </w:p>
        </w:tc>
      </w:tr>
    </w:tbl>
    <w:p w:rsidR="00481F2E" w:rsidRDefault="00481F2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7.</w:t>
      </w:r>
      <w:r>
        <w:rPr>
          <w:rFonts w:ascii="Times New Roman" w:eastAsia="Times New Roman" w:hAnsi="Times New Roman" w:cs="Times New Roman"/>
          <w:color w:val="000000"/>
          <w:sz w:val="28"/>
        </w:rPr>
        <w:t>Прочитать в интернете что такое порт и узнать какие из них открыты (TCP и UDP и чем они отличаются)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Port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49567</w:t>
            </w:r>
          </w:p>
        </w:tc>
      </w:tr>
    </w:tbl>
    <w:p w:rsidR="00481F2E" w:rsidRDefault="00746F1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7790" w:dyaOrig="4232">
          <v:rect id="rectole0000000000" o:spid="_x0000_i1025" style="width:389.25pt;height:211.5pt" o:ole="" o:preferrelative="t" stroked="f">
            <v:imagedata r:id="rId7" o:title=""/>
          </v:rect>
          <o:OLEObject Type="Embed" ProgID="StaticMetafile" ShapeID="rectole0000000000" DrawAspect="Content" ObjectID="_1764581667" r:id="rId8"/>
        </w:object>
      </w:r>
    </w:p>
    <w:p w:rsidR="00481F2E" w:rsidRDefault="00481F2E">
      <w:pPr>
        <w:spacing w:line="240" w:lineRule="auto"/>
        <w:rPr>
          <w:rFonts w:ascii="Arial" w:eastAsia="Arial" w:hAnsi="Arial" w:cs="Arial"/>
          <w:color w:val="333333"/>
          <w:shd w:val="clear" w:color="auto" w:fill="FFFFFF"/>
        </w:rPr>
      </w:pPr>
    </w:p>
    <w:p w:rsidR="00481F2E" w:rsidRDefault="00746F1A">
      <w:pPr>
        <w:spacing w:line="240" w:lineRule="auto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>TCP (</w:t>
      </w:r>
      <w:r>
        <w:rPr>
          <w:rFonts w:ascii="Arial" w:eastAsia="Arial" w:hAnsi="Arial" w:cs="Arial"/>
          <w:b/>
          <w:color w:val="333333"/>
          <w:shd w:val="clear" w:color="auto" w:fill="FFFFFF"/>
        </w:rPr>
        <w:t>Протокол Управления Передачей</w:t>
      </w:r>
      <w:r>
        <w:rPr>
          <w:rFonts w:ascii="Arial" w:eastAsia="Arial" w:hAnsi="Arial" w:cs="Arial"/>
          <w:color w:val="333333"/>
          <w:shd w:val="clear" w:color="auto" w:fill="FFFFFF"/>
        </w:rPr>
        <w:t>) - важный протокол сети интернет, который позволяет двум хостам создать соединение и обмениваться потоками данных.</w:t>
      </w:r>
    </w:p>
    <w:p w:rsidR="00481F2E" w:rsidRDefault="00746F1A">
      <w:pPr>
        <w:spacing w:line="240" w:lineRule="auto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 xml:space="preserve">UPD – сокращение от английского </w:t>
      </w:r>
      <w:proofErr w:type="spellStart"/>
      <w:r>
        <w:rPr>
          <w:rFonts w:ascii="Arial" w:eastAsia="Arial" w:hAnsi="Arial" w:cs="Arial"/>
          <w:color w:val="333333"/>
          <w:shd w:val="clear" w:color="auto" w:fill="FFFFFF"/>
        </w:rPr>
        <w:t>Update</w:t>
      </w:r>
      <w:proofErr w:type="spellEnd"/>
      <w:r>
        <w:rPr>
          <w:rFonts w:ascii="Arial" w:eastAsia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eastAsia="Arial" w:hAnsi="Arial" w:cs="Arial"/>
          <w:color w:val="333333"/>
          <w:shd w:val="clear" w:color="auto" w:fill="FFFFFF"/>
        </w:rPr>
        <w:t>( «</w:t>
      </w:r>
      <w:proofErr w:type="gramEnd"/>
      <w:r>
        <w:rPr>
          <w:rFonts w:ascii="Arial" w:eastAsia="Arial" w:hAnsi="Arial" w:cs="Arial"/>
          <w:b/>
          <w:color w:val="333333"/>
          <w:shd w:val="clear" w:color="auto" w:fill="FFFFFF"/>
        </w:rPr>
        <w:t>обновление</w:t>
      </w:r>
      <w:r>
        <w:rPr>
          <w:rFonts w:ascii="Arial" w:eastAsia="Arial" w:hAnsi="Arial" w:cs="Arial"/>
          <w:color w:val="333333"/>
          <w:shd w:val="clear" w:color="auto" w:fill="FFFFFF"/>
        </w:rPr>
        <w:t>», «корректировка информации»). Пометка делается в основном для тех, кто уже прочитал но</w:t>
      </w:r>
      <w:r>
        <w:rPr>
          <w:rFonts w:ascii="Arial" w:eastAsia="Arial" w:hAnsi="Arial" w:cs="Arial"/>
          <w:color w:val="333333"/>
          <w:shd w:val="clear" w:color="auto" w:fill="FFFFFF"/>
        </w:rPr>
        <w:t>вость до того, как она была обновлена.</w:t>
      </w:r>
    </w:p>
    <w:p w:rsidR="00481F2E" w:rsidRDefault="00481F2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Разница: Ключевым различием между TCP и UDP является скорость, поскольку TCP сравнительно медленнее UDP. В целом, UDP является быстрым, простым и эффективным протоколом, однако повторная передача потерянных пакетов д</w:t>
      </w:r>
      <w:r>
        <w:rPr>
          <w:rFonts w:ascii="Times New Roman" w:eastAsia="Times New Roman" w:hAnsi="Times New Roman" w:cs="Times New Roman"/>
          <w:color w:val="000000"/>
          <w:sz w:val="28"/>
        </w:rPr>
        <w:t>анных возможна только в TCP.</w:t>
      </w: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Еще одно заметное различие между TCP и UDP заключается в том, что первый обеспечивает упорядоченную доставку данных от пользователя к серверу (и наоборот).</w:t>
      </w:r>
    </w:p>
    <w:p w:rsidR="00481F2E" w:rsidRDefault="00481F2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8.Разобраться с таблицей маршрутизации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Routing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Table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464) 0.0.0.0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</w:t>
            </w:r>
            <w:r>
              <w:rPr>
                <w:rFonts w:ascii="Verdana" w:eastAsia="Verdana" w:hAnsi="Verdana" w:cs="Verdana"/>
                <w:b/>
                <w:sz w:val="18"/>
              </w:rPr>
              <w:t>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0.0.0.0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0.0.0.0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Next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10.37.19.1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Interface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10.37.19.9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lastRenderedPageBreak/>
              <w:t>Route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Remote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Protocol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Static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0 Дни 0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Hours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43 Минуты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25</w:t>
            </w: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8"/>
      </w:tblGrid>
      <w:tr w:rsidR="00481F2E">
        <w:tblPrEx>
          <w:tblCellMar>
            <w:top w:w="0" w:type="dxa"/>
            <w:bottom w:w="0" w:type="dxa"/>
          </w:tblCellMar>
        </w:tblPrEx>
        <w:tc>
          <w:tcPr>
            <w:tcW w:w="9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481F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465) 10.37.19.0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10.37.19.0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255.255.255.0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Next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10.37.19.9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Interface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10.37.19.9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Route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Protocol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0 Дни 0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Hours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43 Минуты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281</w:t>
            </w: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8"/>
      </w:tblGrid>
      <w:tr w:rsidR="00481F2E">
        <w:tblPrEx>
          <w:tblCellMar>
            <w:top w:w="0" w:type="dxa"/>
            <w:bottom w:w="0" w:type="dxa"/>
          </w:tblCellMar>
        </w:tblPrEx>
        <w:tc>
          <w:tcPr>
            <w:tcW w:w="9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481F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466) 10.37.19.9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10.37.19.9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255.255.255.255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Next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10.37.19.9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Interface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10.37.19.9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Route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Protocol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0 Дни 0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Hours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43 Минуты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281</w:t>
            </w: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8"/>
      </w:tblGrid>
      <w:tr w:rsidR="00481F2E">
        <w:tblPrEx>
          <w:tblCellMar>
            <w:top w:w="0" w:type="dxa"/>
            <w:bottom w:w="0" w:type="dxa"/>
          </w:tblCellMar>
        </w:tblPrEx>
        <w:tc>
          <w:tcPr>
            <w:tcW w:w="9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481F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467) 10.37.19.255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10.37.19.255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255.255.255.255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Next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10.37.19.9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Interface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10.37.19.9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Route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Protocol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0 </w:t>
            </w:r>
            <w:r>
              <w:rPr>
                <w:rFonts w:ascii="Verdana" w:eastAsia="Verdana" w:hAnsi="Verdana" w:cs="Verdana"/>
                <w:sz w:val="18"/>
              </w:rPr>
              <w:t xml:space="preserve">Дни 0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Hours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43 Минуты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281</w:t>
            </w: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8"/>
      </w:tblGrid>
      <w:tr w:rsidR="00481F2E">
        <w:tblPrEx>
          <w:tblCellMar>
            <w:top w:w="0" w:type="dxa"/>
            <w:bottom w:w="0" w:type="dxa"/>
          </w:tblCellMar>
        </w:tblPrEx>
        <w:tc>
          <w:tcPr>
            <w:tcW w:w="90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481F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481F2E">
      <w:pPr>
        <w:spacing w:after="0" w:line="240" w:lineRule="auto"/>
        <w:rPr>
          <w:rFonts w:ascii="Verdana" w:eastAsia="Verdana" w:hAnsi="Verdana" w:cs="Verdana"/>
          <w:sz w:val="18"/>
        </w:rPr>
      </w:pP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468) 127.0.0.0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Destination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127.0.0.0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Netmask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255.0.0.0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lastRenderedPageBreak/>
              <w:t>Next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Hop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127.0.0.1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Interface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127.0.0.1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Route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Protocol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Local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Age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0 Дни 0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Hours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43 Минуты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Metric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331</w:t>
            </w:r>
          </w:p>
        </w:tc>
      </w:tr>
    </w:tbl>
    <w:p w:rsidR="00481F2E" w:rsidRDefault="00481F2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9.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Диспетчер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устройств(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Найти процессор...)</w:t>
      </w: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6894" w:dyaOrig="2304">
          <v:rect id="rectole0000000001" o:spid="_x0000_i1026" style="width:345pt;height:115.5pt" o:ole="" o:preferrelative="t" stroked="f">
            <v:imagedata r:id="rId9" o:title=""/>
          </v:rect>
          <o:OLEObject Type="Embed" ProgID="StaticMetafile" ShapeID="rectole0000000001" DrawAspect="Content" ObjectID="_1764581668" r:id="rId10"/>
        </w:object>
      </w: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10.Узнать модель жесткого диска</w:t>
      </w: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6048" w:dyaOrig="864">
          <v:rect id="rectole0000000002" o:spid="_x0000_i1027" style="width:302.25pt;height:43.5pt" o:ole="" o:preferrelative="t" stroked="f">
            <v:imagedata r:id="rId11" o:title=""/>
          </v:rect>
          <o:OLEObject Type="Embed" ProgID="StaticMetafile" ShapeID="rectole0000000002" DrawAspect="Content" ObjectID="_1764581669" r:id="rId12"/>
        </w:object>
      </w:r>
    </w:p>
    <w:p w:rsidR="00481F2E" w:rsidRDefault="00481F2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81F2E" w:rsidRDefault="00481F2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81F2E" w:rsidRDefault="00481F2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81F2E" w:rsidRDefault="00481F2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81F2E" w:rsidRDefault="00481F2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81F2E" w:rsidRDefault="00481F2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11.Посмотреть программы на автозагрузке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6"/>
        <w:gridCol w:w="2686"/>
        <w:gridCol w:w="3611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Program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Settings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Folder</w:t>
            </w:r>
            <w:proofErr w:type="spellEnd"/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Command</w:t>
            </w:r>
            <w:proofErr w:type="spellEnd"/>
          </w:p>
        </w:tc>
      </w:tr>
      <w:tr w:rsidR="00481F2E" w:rsidRPr="00746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Adobe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Acrobat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Synchronizer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HKCU\Software\Microsoft\Windows\</w:t>
            </w:r>
            <w:proofErr w:type="spellStart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CurrentVersion</w:t>
            </w:r>
            <w:proofErr w:type="spellEnd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"C:\Program Files\Adobe\Acrobat DC\Acrobat\AdobeCollabSync.exe" </w:t>
            </w:r>
          </w:p>
        </w:tc>
      </w:tr>
      <w:tr w:rsidR="00481F2E" w:rsidRPr="00746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CCleaner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Smart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Cleaning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HKCU\Software\Microsoft\Windows\</w:t>
            </w:r>
            <w:proofErr w:type="spellStart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CurrentVersion</w:t>
            </w:r>
            <w:proofErr w:type="spellEnd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"C:\Program Files\</w:t>
            </w:r>
            <w:proofErr w:type="spellStart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CCleaner</w:t>
            </w:r>
            <w:proofErr w:type="spellEnd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\CCleaner64.exe" /MONITOR </w:t>
            </w:r>
          </w:p>
        </w:tc>
      </w:tr>
      <w:tr w:rsidR="00481F2E" w:rsidRPr="00746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C:\ProgramData\Microsoft\Windows\Start Menu\Programs\Startup\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 </w:t>
            </w:r>
          </w:p>
        </w:tc>
      </w:tr>
      <w:tr w:rsidR="00481F2E" w:rsidRPr="00746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C:\Users\User\AppData\Roaming\Microsoft\Windows\Start Menu\Programs\Startup\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 </w:t>
            </w:r>
          </w:p>
        </w:tc>
      </w:tr>
      <w:tr w:rsidR="00481F2E" w:rsidRPr="00746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 xml:space="preserve">MicrosoftEdgeAutoLaunch_C46CFC0629905CC775E70B50EA8A519C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HKCU\Software\Microsoft\Windows\</w:t>
            </w:r>
            <w:proofErr w:type="spellStart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CurrentVersion</w:t>
            </w:r>
            <w:proofErr w:type="spellEnd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"C:\Program Files (x86)\Microsoft\Edge\Application\msedge.exe" --no-startup-window --win-session-start /prefetch:5 </w:t>
            </w:r>
          </w:p>
        </w:tc>
      </w:tr>
      <w:tr w:rsidR="00481F2E" w:rsidRPr="00746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NoxMultiPlayer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HKCU\Software\Microsoft\Windows\</w:t>
            </w:r>
            <w:proofErr w:type="spellStart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CurrentVersion</w:t>
            </w:r>
            <w:proofErr w:type="spellEnd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"C:\Program Files (x86)\</w:t>
            </w:r>
            <w:proofErr w:type="spellStart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Nox</w:t>
            </w:r>
            <w:proofErr w:type="spellEnd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\bin\MultiPlayerManager.exe" -</w:t>
            </w:r>
            <w:proofErr w:type="spellStart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startSource:auto_start</w:t>
            </w:r>
            <w:proofErr w:type="spellEnd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 </w:t>
            </w:r>
          </w:p>
        </w:tc>
      </w:tr>
      <w:tr w:rsidR="00481F2E" w:rsidRPr="00746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lastRenderedPageBreak/>
              <w:t>OneDrive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HKCU\Software\Microsoft\Windows\</w:t>
            </w:r>
            <w:proofErr w:type="spellStart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CurrentVersion</w:t>
            </w:r>
            <w:proofErr w:type="spellEnd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"C:\Users\User\AppData\Local\Microsoft\OneDrive\OneDrive.exe" /background </w:t>
            </w:r>
          </w:p>
        </w:tc>
      </w:tr>
      <w:tr w:rsidR="00481F2E" w:rsidRPr="00746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Steam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HKCU\Software\Microsoft\Windows\</w:t>
            </w:r>
            <w:proofErr w:type="spellStart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CurrentVersion</w:t>
            </w:r>
            <w:proofErr w:type="spellEnd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"C:\Program Files (x86)\Steam\steam.exe" -silent </w:t>
            </w:r>
          </w:p>
        </w:tc>
      </w:tr>
      <w:tr w:rsidR="00481F2E" w:rsidRPr="00746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Xvid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HKCU\Software\Microsoft\Windows\</w:t>
            </w:r>
            <w:proofErr w:type="spellStart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CurrentVersion</w:t>
            </w:r>
            <w:proofErr w:type="spellEnd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C:\Program Files (x86)\</w:t>
            </w:r>
            <w:proofErr w:type="spellStart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Xvid</w:t>
            </w:r>
            <w:proofErr w:type="spellEnd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\CheckUpdate.exe </w:t>
            </w:r>
          </w:p>
        </w:tc>
      </w:tr>
      <w:tr w:rsidR="00481F2E" w:rsidRPr="00746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18"/>
              </w:rPr>
              <w:t>YandexBrowserAutoLaunch_B64B7D5D07784CD66F00CA433</w:t>
            </w:r>
            <w:r>
              <w:rPr>
                <w:rFonts w:ascii="Verdana" w:eastAsia="Verdana" w:hAnsi="Verdana" w:cs="Verdana"/>
                <w:sz w:val="18"/>
              </w:rPr>
              <w:t xml:space="preserve">60BB68B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HKCU\Software\Microsoft\Windows\</w:t>
            </w:r>
            <w:proofErr w:type="spellStart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CurrentVersion</w:t>
            </w:r>
            <w:proofErr w:type="spellEnd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"C:\Users\User\AppData\Local\Yandex\YandexBrowser\Application\browser.exe" --no-startup-window --</w:t>
            </w:r>
            <w:proofErr w:type="spellStart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atlogin</w:t>
            </w:r>
            <w:proofErr w:type="spellEnd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-</w:t>
            </w:r>
            <w:proofErr w:type="spellStart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bgr</w:t>
            </w:r>
            <w:proofErr w:type="spellEnd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-mark /prefetch:5 </w:t>
            </w:r>
          </w:p>
        </w:tc>
      </w:tr>
      <w:tr w:rsidR="00481F2E" w:rsidRPr="00746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Zona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HKCU\Software\Microsoft\Windows\</w:t>
            </w:r>
            <w:proofErr w:type="spellStart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CurrentVersion</w:t>
            </w:r>
            <w:proofErr w:type="spellEnd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\Run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 xml:space="preserve">C:\PROGRA~1\Zona\Zona.exe /MINIMIZED </w:t>
            </w:r>
          </w:p>
        </w:tc>
      </w:tr>
    </w:tbl>
    <w:p w:rsidR="00481F2E" w:rsidRPr="00746F1A" w:rsidRDefault="00481F2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12. Узнать номер процесса и размер в памяти запущенного браузера с 2-3 открытыми сайтами</w:t>
      </w: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11225" w:dyaOrig="3368">
          <v:rect id="rectole0000000003" o:spid="_x0000_i1028" style="width:561pt;height:168.75pt" o:ole="" o:preferrelative="t" stroked="f">
            <v:imagedata r:id="rId13" o:title=""/>
          </v:rect>
          <o:OLEObject Type="Embed" ProgID="StaticMetafile" ShapeID="rectole0000000003" DrawAspect="Content" ObjectID="_1764581670" r:id="rId14"/>
        </w:object>
      </w:r>
    </w:p>
    <w:p w:rsidR="00481F2E" w:rsidRDefault="00481F2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81F2E" w:rsidRDefault="00481F2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81F2E" w:rsidRDefault="00481F2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13.Проверить установлен 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Bind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Filter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Driver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узнать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что это такое</w:t>
      </w:r>
    </w:p>
    <w:p w:rsidR="00481F2E" w:rsidRDefault="00746F1A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956) </w:t>
      </w:r>
      <w:proofErr w:type="spellStart"/>
      <w:r>
        <w:rPr>
          <w:rFonts w:ascii="Verdana" w:eastAsia="Verdana" w:hAnsi="Verdana" w:cs="Verdana"/>
          <w:sz w:val="18"/>
        </w:rPr>
        <w:t>Windows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</w:rPr>
        <w:t>Bind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</w:rPr>
        <w:t>Filter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</w:rPr>
        <w:t>Driver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4"/>
        <w:gridCol w:w="5934"/>
      </w:tblGrid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4FB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</w:rPr>
              <w:t>Value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Windows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Bind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Filter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Driver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Service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Type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System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Driver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State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Running</w:t>
            </w:r>
            <w:proofErr w:type="spellEnd"/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Start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Mode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Automatic</w:t>
            </w:r>
            <w:proofErr w:type="spellEnd"/>
          </w:p>
        </w:tc>
      </w:tr>
      <w:tr w:rsidR="00481F2E" w:rsidRPr="00746F1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Path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1F2E" w:rsidRPr="00746F1A" w:rsidRDefault="00746F1A">
            <w:pPr>
              <w:spacing w:after="0" w:line="240" w:lineRule="auto"/>
              <w:rPr>
                <w:lang w:val="en-US"/>
              </w:rPr>
            </w:pPr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\</w:t>
            </w:r>
            <w:proofErr w:type="spellStart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SystemRoot</w:t>
            </w:r>
            <w:proofErr w:type="spellEnd"/>
            <w:r w:rsidRPr="00746F1A">
              <w:rPr>
                <w:rFonts w:ascii="Verdana" w:eastAsia="Verdana" w:hAnsi="Verdana" w:cs="Verdana"/>
                <w:sz w:val="18"/>
                <w:lang w:val="en-US"/>
              </w:rPr>
              <w:t>\system32\drivers\bindflt.sys</w:t>
            </w:r>
          </w:p>
        </w:tc>
      </w:tr>
      <w:tr w:rsidR="00481F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746F1A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Start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Name</w:t>
            </w:r>
            <w:proofErr w:type="spellEnd"/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left w:w="108" w:type="dxa"/>
              <w:right w:w="108" w:type="dxa"/>
            </w:tcMar>
          </w:tcPr>
          <w:p w:rsidR="00481F2E" w:rsidRDefault="00481F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81F2E" w:rsidRDefault="00746F1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Драйвер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Bind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Filter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 который связывает пространства имен файловой системы с разными местоположениями и скрывает переназначение от пользователей.</w:t>
      </w:r>
    </w:p>
    <w:p w:rsidR="00481F2E" w:rsidRDefault="00481F2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14.OLE DB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Providers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Прочитать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интернете что это такое...</w:t>
      </w: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OLE DB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провайдер представляет собой драйвер для доступа к БД через стандартные OLE DB интерфейсы. OLE DB провайдеры можно использовать совместно со многими клиентскими библиотеками: ADO,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dbGo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(ADO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Express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), ADO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Net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 и др.</w:t>
      </w: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15.Выбрать ещё 4 службы или драйвера и у</w:t>
      </w:r>
      <w:r>
        <w:rPr>
          <w:rFonts w:ascii="Times New Roman" w:eastAsia="Times New Roman" w:hAnsi="Times New Roman" w:cs="Times New Roman"/>
          <w:color w:val="000000"/>
          <w:sz w:val="28"/>
        </w:rPr>
        <w:t>знать за что они отвечают (Найти в интернете)</w:t>
      </w:r>
    </w:p>
    <w:p w:rsidR="00481F2E" w:rsidRDefault="00746F1A">
      <w:pPr>
        <w:spacing w:line="240" w:lineRule="auto"/>
        <w:rPr>
          <w:rFonts w:ascii="Calibri" w:eastAsia="Calibri" w:hAnsi="Calibri" w:cs="Calibri"/>
        </w:rPr>
      </w:pPr>
      <w:r>
        <w:object w:dxaOrig="10027" w:dyaOrig="1566">
          <v:rect id="rectole0000000004" o:spid="_x0000_i1029" style="width:501pt;height:78pt" o:ole="" o:preferrelative="t" stroked="f">
            <v:imagedata r:id="rId15" o:title=""/>
          </v:rect>
          <o:OLEObject Type="Embed" ProgID="StaticMetafile" ShapeID="rectole0000000004" DrawAspect="Content" ObjectID="_1764581671" r:id="rId16"/>
        </w:object>
      </w: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Intel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(R) </w:t>
      </w:r>
      <w:proofErr w:type="spellStart"/>
      <w:r>
        <w:rPr>
          <w:rFonts w:ascii="Times New Roman" w:eastAsia="Times New Roman" w:hAnsi="Times New Roman" w:cs="Times New Roman"/>
          <w:sz w:val="28"/>
        </w:rPr>
        <w:t>audio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 xml:space="preserve">это драйвер аудиоустройства, разработанный компанией </w:t>
      </w:r>
      <w:proofErr w:type="spellStart"/>
      <w:r>
        <w:rPr>
          <w:rFonts w:ascii="Times New Roman" w:eastAsia="Times New Roman" w:hAnsi="Times New Roman" w:cs="Times New Roman"/>
          <w:sz w:val="28"/>
        </w:rPr>
        <w:t>Intel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использования в компьютерах с процессорами </w:t>
      </w:r>
      <w:proofErr w:type="spellStart"/>
      <w:r>
        <w:rPr>
          <w:rFonts w:ascii="Times New Roman" w:eastAsia="Times New Roman" w:hAnsi="Times New Roman" w:cs="Times New Roman"/>
          <w:sz w:val="28"/>
        </w:rPr>
        <w:t>Intel</w:t>
      </w:r>
      <w:proofErr w:type="spellEnd"/>
      <w:r>
        <w:rPr>
          <w:rFonts w:ascii="Times New Roman" w:eastAsia="Times New Roman" w:hAnsi="Times New Roman" w:cs="Times New Roman"/>
          <w:sz w:val="28"/>
        </w:rPr>
        <w:t>. Данный драйвер предоставляет возможность передачи аудио сигнала через выходы видеокарты.</w:t>
      </w: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 w:rsidRPr="00746F1A">
        <w:rPr>
          <w:rFonts w:ascii="Times New Roman" w:eastAsia="Times New Roman" w:hAnsi="Times New Roman" w:cs="Times New Roman"/>
          <w:sz w:val="28"/>
          <w:lang w:val="en-US"/>
        </w:rPr>
        <w:t>Intel (R) Capability Licensing Service TCP IP Interfac</w:t>
      </w:r>
      <w:r w:rsidRPr="00746F1A">
        <w:rPr>
          <w:rFonts w:ascii="Times New Roman" w:eastAsia="Times New Roman" w:hAnsi="Times New Roman" w:cs="Times New Roman"/>
          <w:sz w:val="28"/>
          <w:lang w:val="en-US"/>
        </w:rPr>
        <w:t xml:space="preserve">e: </w:t>
      </w:r>
      <w:r>
        <w:rPr>
          <w:rFonts w:ascii="Times New Roman" w:eastAsia="Times New Roman" w:hAnsi="Times New Roman" w:cs="Times New Roman"/>
          <w:sz w:val="28"/>
        </w:rPr>
        <w:t>Эта</w:t>
      </w:r>
      <w:r w:rsidRPr="00746F1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служба</w:t>
      </w:r>
      <w:r w:rsidRPr="00746F1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отвечает</w:t>
      </w:r>
      <w:r w:rsidRPr="00746F1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за</w:t>
      </w:r>
      <w:r w:rsidRPr="00746F1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проверку</w:t>
      </w:r>
      <w:r w:rsidRPr="00746F1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лицензий</w:t>
      </w:r>
      <w:r w:rsidRPr="00746F1A">
        <w:rPr>
          <w:rFonts w:ascii="Times New Roman" w:eastAsia="Times New Roman" w:hAnsi="Times New Roman" w:cs="Times New Roman"/>
          <w:sz w:val="28"/>
          <w:lang w:val="en-US"/>
        </w:rPr>
        <w:t xml:space="preserve"> Intel. </w:t>
      </w:r>
      <w:r>
        <w:rPr>
          <w:rFonts w:ascii="Times New Roman" w:eastAsia="Times New Roman" w:hAnsi="Times New Roman" w:cs="Times New Roman"/>
          <w:sz w:val="28"/>
        </w:rPr>
        <w:t>Если вы не используете продукты, требующие лицензирования, ее можно отключить.</w:t>
      </w: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Intel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(R) </w:t>
      </w:r>
      <w:proofErr w:type="spellStart"/>
      <w:r>
        <w:rPr>
          <w:rFonts w:ascii="Times New Roman" w:eastAsia="Times New Roman" w:hAnsi="Times New Roman" w:cs="Times New Roman"/>
          <w:sz w:val="28"/>
        </w:rPr>
        <w:t>Content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Protection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HECI </w:t>
      </w:r>
      <w:proofErr w:type="spellStart"/>
      <w:r>
        <w:rPr>
          <w:rFonts w:ascii="Times New Roman" w:eastAsia="Times New Roman" w:hAnsi="Times New Roman" w:cs="Times New Roman"/>
          <w:sz w:val="28"/>
        </w:rPr>
        <w:t>Service</w:t>
      </w:r>
      <w:proofErr w:type="spellEnd"/>
      <w:r>
        <w:rPr>
          <w:rFonts w:ascii="Times New Roman" w:eastAsia="Times New Roman" w:hAnsi="Times New Roman" w:cs="Times New Roman"/>
          <w:sz w:val="28"/>
        </w:rPr>
        <w:t>: Данная служба отвечает за защиту цифрового контента на вашем компьютере. Однако, ес</w:t>
      </w:r>
      <w:r>
        <w:rPr>
          <w:rFonts w:ascii="Times New Roman" w:eastAsia="Times New Roman" w:hAnsi="Times New Roman" w:cs="Times New Roman"/>
          <w:sz w:val="28"/>
        </w:rPr>
        <w:t>ли вы не смотрите защищенное цифровое видео или не используете контент, который требует защиты, то можете безопасно отключить данную службу.</w:t>
      </w:r>
    </w:p>
    <w:p w:rsidR="00481F2E" w:rsidRDefault="00746F1A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High-bandwidth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Digital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Content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Protection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(HDCP) - это форма защиты от цифрового копирования, разработанная корпора</w:t>
      </w:r>
      <w:r>
        <w:rPr>
          <w:rFonts w:ascii="Times New Roman" w:eastAsia="Times New Roman" w:hAnsi="Times New Roman" w:cs="Times New Roman"/>
          <w:sz w:val="28"/>
        </w:rPr>
        <w:t xml:space="preserve">цией </w:t>
      </w:r>
      <w:proofErr w:type="spellStart"/>
      <w:r>
        <w:rPr>
          <w:rFonts w:ascii="Times New Roman" w:eastAsia="Times New Roman" w:hAnsi="Times New Roman" w:cs="Times New Roman"/>
          <w:sz w:val="28"/>
        </w:rPr>
        <w:t>Intel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предотвращения копирования цифрового аудио-и </w:t>
      </w:r>
      <w:proofErr w:type="spellStart"/>
      <w:r>
        <w:rPr>
          <w:rFonts w:ascii="Times New Roman" w:eastAsia="Times New Roman" w:hAnsi="Times New Roman" w:cs="Times New Roman"/>
          <w:sz w:val="28"/>
        </w:rPr>
        <w:t>видеоконтента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 его перемещении по соединениям.</w:t>
      </w:r>
    </w:p>
    <w:p w:rsidR="00481F2E" w:rsidRDefault="00746F1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</w:rPr>
        <w:t xml:space="preserve">изучили программу </w:t>
      </w:r>
      <w:proofErr w:type="spellStart"/>
      <w:r>
        <w:rPr>
          <w:rFonts w:ascii="Times New Roman" w:eastAsia="Times New Roman" w:hAnsi="Times New Roman" w:cs="Times New Roman"/>
          <w:sz w:val="28"/>
        </w:rPr>
        <w:t>WinAudit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выполнили с её помощью задания.</w:t>
      </w:r>
    </w:p>
    <w:p w:rsidR="00481F2E" w:rsidRDefault="00481F2E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sectPr w:rsidR="00481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4AF6"/>
    <w:multiLevelType w:val="multilevel"/>
    <w:tmpl w:val="24BE0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81F2E"/>
    <w:rsid w:val="00481F2E"/>
    <w:rsid w:val="0074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9706"/>
  <w15:docId w15:val="{E1828725-AD8C-4327-9A94-F3CA78F6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hyperlink" Target="file://\\WIN-LVC1BUC8UGT\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umpics.ru/environment-variables-in-windows-10/" TargetMode="Externa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2058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Адеев Григорий Алексеевич</cp:lastModifiedBy>
  <cp:revision>2</cp:revision>
  <dcterms:created xsi:type="dcterms:W3CDTF">2023-12-20T09:44:00Z</dcterms:created>
  <dcterms:modified xsi:type="dcterms:W3CDTF">2023-12-20T09:46:00Z</dcterms:modified>
</cp:coreProperties>
</file>