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учреждение 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(Финансовый университет)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ОТЧЁТ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По лабораторной работе№1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«Управление ОС MS Windows с помощью командной строки»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trike w:val="0"/>
          <w:dstrike w:val="0"/>
          <w:sz w:val="40"/>
          <w:szCs w:val="40"/>
          <w:u w:val="none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sz w:val="40"/>
          <w:szCs w:val="40"/>
          <w:u w:val="none"/>
          <w:lang w:eastAsia="ru-RU"/>
        </w:rPr>
        <w:t>Выполнил работу Мышаков</w:t>
      </w: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sz w:val="40"/>
          <w:szCs w:val="40"/>
          <w:u w:val="none"/>
          <w:lang w:val="en-US" w:eastAsia="ru-RU"/>
        </w:rPr>
        <w:t xml:space="preserve"> Никита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trike w:val="0"/>
          <w:dstrike w:val="0"/>
          <w:sz w:val="40"/>
          <w:szCs w:val="40"/>
          <w:u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sz w:val="40"/>
          <w:szCs w:val="40"/>
          <w:u w:val="none"/>
          <w:lang w:eastAsia="ru-RU"/>
        </w:rPr>
        <w:t>Дисциплина: Операционные системы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Выполнил студент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Группы: 2ОИБАС-1322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Преподаватель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Сибирев И.В.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Москва – 2023г.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  <w:lang w:eastAsia="ru-RU"/>
        </w:rPr>
        <w:t>Цель работы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ru-RU"/>
        </w:rPr>
        <w:t>: знакомство с возможностями интерпретатора командной строки икомандами MS Windows, приобретение навыков работы со справочной системойкомандного процессора cmd, знакомство с командными файлами ОС MS Windows,приобретение навыков разработки и отладки сценариев MS Windows.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Запускаю командную строку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2202180" cy="1844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986" cy="18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Применяю цвет фона и цвет шрифта.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2504440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830" cy="28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Создал список из 5 фамилий, а затем сортируем его.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2971165" cy="1972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481" cy="2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Создал файл, содержащий сведения по командам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XCOPY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TASKLIST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489960" cy="3535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610" cy="35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512820" cy="5008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356" cy="50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511550" cy="3794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95" cy="38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52552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639" cy="27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5.1.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Для бригад 1-4. Вывести на экран список выполняющихся задач,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упорядоченный в алфавитном порядке. Заголовки столбцов не выводить.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286760" cy="45567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528" cy="45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324860" cy="45796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894" cy="4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352800" cy="46628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995" cy="46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223260" cy="4461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263" cy="44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Выводим содержимое указанного в табл.3 каталога по указанному формату на экран и в файл.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3733800" cy="1812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7198" cy="18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Скопировать имеющиеся в каталоге Windows и его подкаталогах растровыеграфические файлы (имеющие расширения .bmp, .jpg, .gif, .png) в каталогWinGraf на любом доступном диске в соответствии с таблицей 4 Послезавершения операции копирования найти общее количество скопированныхфайлов и каталогов. Каталог сохранить.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drawing>
          <wp:inline distT="0" distB="0" distL="0" distR="0">
            <wp:extent cx="5940425" cy="1198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1B"/>
    <w:rsid w:val="00091F4B"/>
    <w:rsid w:val="006F486C"/>
    <w:rsid w:val="00854B82"/>
    <w:rsid w:val="008642F2"/>
    <w:rsid w:val="00940453"/>
    <w:rsid w:val="00981D78"/>
    <w:rsid w:val="009A728B"/>
    <w:rsid w:val="00EC331B"/>
    <w:rsid w:val="0E886F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</Pages>
  <Words>228</Words>
  <Characters>1306</Characters>
  <Lines>10</Lines>
  <Paragraphs>3</Paragraphs>
  <TotalTime>1</TotalTime>
  <ScaleCrop>false</ScaleCrop>
  <LinksUpToDate>false</LinksUpToDate>
  <CharactersWithSpaces>1531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2023-12-20T09:55:00Z</dcterms:created>
  <dc:creator>Арутюнян Алик Аркадиевич</dc:creator>
  <cp:lastModifiedBy>Никита</cp:lastModifiedBy>
  <dcterms:modified xsi:type="dcterms:W3CDTF">2023-12-30T15:29:44Z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6D02C405E5FD4A31BD752095A104BB8E</vt:lpwstr>
  </property>
</Properties>
</file>