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F9FB2" w14:textId="14C6C41C" w:rsidR="00AF7635" w:rsidRPr="00CB382B" w:rsidRDefault="00C12F78" w:rsidP="00C12F78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78">
        <w:rPr>
          <w:rFonts w:ascii="Times New Roman" w:hAnsi="Times New Roman" w:cs="Times New Roman"/>
          <w:sz w:val="28"/>
          <w:szCs w:val="28"/>
        </w:rPr>
        <w:t>Отчёт по квалификационному экзамену</w:t>
      </w:r>
      <w:r w:rsidR="00CB382B" w:rsidRPr="00CB382B">
        <w:rPr>
          <w:rFonts w:ascii="Times New Roman" w:hAnsi="Times New Roman" w:cs="Times New Roman"/>
          <w:sz w:val="28"/>
          <w:szCs w:val="28"/>
        </w:rPr>
        <w:t xml:space="preserve"> </w:t>
      </w:r>
      <w:r w:rsidR="00CB382B">
        <w:rPr>
          <w:rFonts w:ascii="Times New Roman" w:hAnsi="Times New Roman" w:cs="Times New Roman"/>
          <w:sz w:val="28"/>
          <w:szCs w:val="28"/>
        </w:rPr>
        <w:t>ПМ.02 Разработка и администрирование баз данных</w:t>
      </w:r>
    </w:p>
    <w:p w14:paraId="2BB64D9B" w14:textId="77777777" w:rsidR="00CB382B" w:rsidRDefault="00C12F78" w:rsidP="00C12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 №6 </w:t>
      </w:r>
    </w:p>
    <w:p w14:paraId="5214F95B" w14:textId="77777777" w:rsidR="00CB382B" w:rsidRDefault="00CB382B" w:rsidP="00C12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3ПКС-420 </w:t>
      </w:r>
    </w:p>
    <w:p w14:paraId="4CF669CB" w14:textId="4E87FD80" w:rsidR="00C12F78" w:rsidRDefault="00C12F78" w:rsidP="00C12F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Гнеушев Ярослав Романович</w:t>
      </w:r>
    </w:p>
    <w:p w14:paraId="22F9B372" w14:textId="77777777" w:rsidR="0053760F" w:rsidRDefault="005376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33DF78" w14:textId="62EC6C0A" w:rsidR="0014423E" w:rsidRDefault="0014423E" w:rsidP="001442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№1</w:t>
      </w:r>
    </w:p>
    <w:p w14:paraId="0E40C3B3" w14:textId="3B549D2A" w:rsidR="006C6BE7" w:rsidRDefault="006C6BE7" w:rsidP="006C6B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016F7" wp14:editId="7B13A2AC">
            <wp:extent cx="4814887" cy="3366561"/>
            <wp:effectExtent l="0" t="0" r="5080" b="5715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579" cy="3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37B0" w14:textId="23A75F75" w:rsidR="006C6BE7" w:rsidRDefault="006C6BE7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C6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узнал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C6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сетевого шлюза. Это 10.37.105.1(последняя строка)</w:t>
      </w:r>
    </w:p>
    <w:p w14:paraId="6705C725" w14:textId="50D865FB" w:rsidR="006C6BE7" w:rsidRDefault="006C6BE7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2BC675" wp14:editId="56FD5CA7">
            <wp:extent cx="5940425" cy="2899410"/>
            <wp:effectExtent l="0" t="0" r="3175" b="0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3CEE" w14:textId="78E6A58B" w:rsidR="006C6BE7" w:rsidRDefault="006C6BE7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C6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моего сетевого шлюза.</w:t>
      </w:r>
      <w:r w:rsidR="00E41522">
        <w:rPr>
          <w:rFonts w:ascii="Times New Roman" w:hAnsi="Times New Roman" w:cs="Times New Roman"/>
          <w:sz w:val="28"/>
          <w:szCs w:val="28"/>
        </w:rPr>
        <w:t xml:space="preserve"> Команда показала положительный результат, т. к. не было потери пакетов</w:t>
      </w:r>
    </w:p>
    <w:p w14:paraId="72FB4F1F" w14:textId="5A794F4F" w:rsidR="006C6BE7" w:rsidRPr="00E41522" w:rsidRDefault="006C6BE7" w:rsidP="006C6B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E41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bat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E4152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E4849A" w14:textId="77777777" w:rsidR="006C6BE7" w:rsidRPr="00E41522" w:rsidRDefault="006C6BE7" w:rsidP="006C6B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1522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14:paraId="50BFE77A" w14:textId="77777777" w:rsidR="006C6BE7" w:rsidRPr="00E41522" w:rsidRDefault="006C6BE7" w:rsidP="006C6B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1522">
        <w:rPr>
          <w:rFonts w:ascii="Times New Roman" w:hAnsi="Times New Roman" w:cs="Times New Roman"/>
          <w:sz w:val="28"/>
          <w:szCs w:val="28"/>
          <w:lang w:val="en-US"/>
        </w:rPr>
        <w:t>ping 10.37.105.1</w:t>
      </w:r>
    </w:p>
    <w:p w14:paraId="7AE4699B" w14:textId="050CA862" w:rsidR="006C6BE7" w:rsidRPr="00E41522" w:rsidRDefault="006C6BE7" w:rsidP="006C6B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1522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14:paraId="51A47C03" w14:textId="776CAE3A" w:rsidR="006C6BE7" w:rsidRDefault="00E41522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Каким образом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41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соединение с удалённым хостом? </w:t>
      </w:r>
    </w:p>
    <w:p w14:paraId="1F64DA2A" w14:textId="46B14992" w:rsidR="00E41522" w:rsidRDefault="00E41522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41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обменивается пакетами данных с удалённым хостом для проверки соединения.</w:t>
      </w:r>
    </w:p>
    <w:p w14:paraId="1A603D55" w14:textId="791DB0CE" w:rsidR="0014423E" w:rsidRDefault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14C141" w14:textId="75630E33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№2 </w:t>
      </w:r>
    </w:p>
    <w:p w14:paraId="7424BC6A" w14:textId="59399113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98136" wp14:editId="010934C1">
            <wp:extent cx="5940425" cy="1022350"/>
            <wp:effectExtent l="0" t="0" r="3175" b="6350"/>
            <wp:docPr id="3" name="Рисунок 3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241" w14:textId="32A0EF53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Шлюзы</w:t>
      </w:r>
    </w:p>
    <w:p w14:paraId="630A0683" w14:textId="3CEAA9C7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1FB2C" wp14:editId="5CC99875">
            <wp:extent cx="5940425" cy="1188720"/>
            <wp:effectExtent l="0" t="0" r="3175" b="0"/>
            <wp:docPr id="4" name="Рисунок 4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901" w14:textId="1043DDA0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таблицы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ПроверкиШлюзов</w:t>
      </w:r>
      <w:proofErr w:type="spellEnd"/>
    </w:p>
    <w:p w14:paraId="35C761F2" w14:textId="6E269DC6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A3165" wp14:editId="7A06B3A4">
            <wp:extent cx="5940425" cy="1125855"/>
            <wp:effectExtent l="0" t="0" r="3175" b="0"/>
            <wp:doc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B73B" w14:textId="7C81CCCF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14:paraId="1A9B0C93" w14:textId="480132AD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B7E75" wp14:editId="627F4830">
            <wp:extent cx="4972050" cy="2857500"/>
            <wp:effectExtent l="0" t="0" r="0" b="0"/>
            <wp:docPr id="6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FD7F" w14:textId="63A05ED5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Наполнение таблицы шлюзы</w:t>
      </w:r>
    </w:p>
    <w:p w14:paraId="1A6308D1" w14:textId="00D2F188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9F979" wp14:editId="1A30B3D4">
            <wp:extent cx="4455073" cy="8224837"/>
            <wp:effectExtent l="0" t="0" r="3175" b="5080"/>
            <wp:docPr id="7" name="Рисунок 7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681" cy="8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9632" w14:textId="70A1D564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Наполнение таблицы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ПроверкиШлюзов</w:t>
      </w:r>
      <w:proofErr w:type="spellEnd"/>
    </w:p>
    <w:p w14:paraId="0B845405" w14:textId="77777777" w:rsidR="0014423E" w:rsidRDefault="0014423E" w:rsidP="006C6BE7">
      <w:pPr>
        <w:rPr>
          <w:rFonts w:ascii="Times New Roman" w:hAnsi="Times New Roman" w:cs="Times New Roman"/>
          <w:sz w:val="28"/>
          <w:szCs w:val="28"/>
        </w:rPr>
      </w:pPr>
    </w:p>
    <w:p w14:paraId="6FAFB402" w14:textId="26BF36F6" w:rsidR="0014423E" w:rsidRDefault="00103440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86190" wp14:editId="1E43B68E">
            <wp:extent cx="5940425" cy="5429250"/>
            <wp:effectExtent l="0" t="0" r="3175" b="0"/>
            <wp:docPr id="8" name="Рисунок 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38E3" w14:textId="11BD55A3" w:rsidR="00103440" w:rsidRDefault="00103440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для каждого шлюза получилось по 8 записей(каждый день по 2 записи, всего 4 дня, следовательно 2*4 = 8)</w:t>
      </w:r>
    </w:p>
    <w:p w14:paraId="278B0357" w14:textId="5295CD24" w:rsidR="00103440" w:rsidRDefault="00103440" w:rsidP="006C6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нахождение наибольшего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72E883" w14:textId="0C4C4252" w:rsidR="0014423E" w:rsidRPr="0014423E" w:rsidRDefault="0014423E" w:rsidP="001442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23E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ш.Название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Наименование_шлюза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ш.Шлюз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ip_адрес_шлюза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п.Ping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п.Дата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ПроверкиШлюзов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п</w:t>
      </w:r>
    </w:p>
    <w:p w14:paraId="0A4EA803" w14:textId="77777777" w:rsidR="0014423E" w:rsidRPr="0014423E" w:rsidRDefault="0014423E" w:rsidP="001442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423E">
        <w:rPr>
          <w:rFonts w:ascii="Times New Roman" w:hAnsi="Times New Roman" w:cs="Times New Roman"/>
          <w:sz w:val="28"/>
          <w:szCs w:val="28"/>
          <w:lang w:val="en-US"/>
        </w:rPr>
        <w:t xml:space="preserve">left join </w:t>
      </w:r>
      <w:r w:rsidRPr="0014423E">
        <w:rPr>
          <w:rFonts w:ascii="Times New Roman" w:hAnsi="Times New Roman" w:cs="Times New Roman"/>
          <w:sz w:val="28"/>
          <w:szCs w:val="28"/>
        </w:rPr>
        <w:t>Шлюзы</w:t>
      </w:r>
      <w:r w:rsidRPr="001442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23E">
        <w:rPr>
          <w:rFonts w:ascii="Times New Roman" w:hAnsi="Times New Roman" w:cs="Times New Roman"/>
          <w:sz w:val="28"/>
          <w:szCs w:val="28"/>
        </w:rPr>
        <w:t>ш</w:t>
      </w:r>
      <w:r w:rsidRPr="0014423E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r w:rsidRPr="0014423E">
        <w:rPr>
          <w:rFonts w:ascii="Times New Roman" w:hAnsi="Times New Roman" w:cs="Times New Roman"/>
          <w:sz w:val="28"/>
          <w:szCs w:val="28"/>
        </w:rPr>
        <w:t>ш</w:t>
      </w:r>
      <w:r w:rsidRPr="0014423E">
        <w:rPr>
          <w:rFonts w:ascii="Times New Roman" w:hAnsi="Times New Roman" w:cs="Times New Roman"/>
          <w:sz w:val="28"/>
          <w:szCs w:val="28"/>
          <w:lang w:val="en-US"/>
        </w:rPr>
        <w:t xml:space="preserve">.id = </w:t>
      </w:r>
      <w:r w:rsidRPr="0014423E">
        <w:rPr>
          <w:rFonts w:ascii="Times New Roman" w:hAnsi="Times New Roman" w:cs="Times New Roman"/>
          <w:sz w:val="28"/>
          <w:szCs w:val="28"/>
        </w:rPr>
        <w:t>п</w:t>
      </w:r>
      <w:r w:rsidRPr="0014423E">
        <w:rPr>
          <w:rFonts w:ascii="Times New Roman" w:hAnsi="Times New Roman" w:cs="Times New Roman"/>
          <w:sz w:val="28"/>
          <w:szCs w:val="28"/>
          <w:lang w:val="en-US"/>
        </w:rPr>
        <w:t>.id_</w:t>
      </w:r>
      <w:r w:rsidRPr="0014423E">
        <w:rPr>
          <w:rFonts w:ascii="Times New Roman" w:hAnsi="Times New Roman" w:cs="Times New Roman"/>
          <w:sz w:val="28"/>
          <w:szCs w:val="28"/>
        </w:rPr>
        <w:t>шлюза</w:t>
      </w:r>
    </w:p>
    <w:p w14:paraId="1C6D747D" w14:textId="37658570" w:rsidR="0014423E" w:rsidRDefault="0014423E" w:rsidP="001442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23E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144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23E">
        <w:rPr>
          <w:rFonts w:ascii="Times New Roman" w:hAnsi="Times New Roman" w:cs="Times New Roman"/>
          <w:sz w:val="28"/>
          <w:szCs w:val="28"/>
        </w:rPr>
        <w:t>desc</w:t>
      </w:r>
      <w:proofErr w:type="spellEnd"/>
    </w:p>
    <w:p w14:paraId="4CBCE4EA" w14:textId="4B2118D1" w:rsidR="00103440" w:rsidRDefault="00103440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8F2F7" wp14:editId="5A13F815">
            <wp:extent cx="5940425" cy="1203960"/>
            <wp:effectExtent l="0" t="0" r="3175" b="0"/>
            <wp:docPr id="9" name="Рисунок 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5F0" w14:textId="45013534" w:rsidR="00103440" w:rsidRDefault="00103440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</w:p>
    <w:p w14:paraId="5A62DA1D" w14:textId="6FD03427" w:rsidR="00A63BED" w:rsidRDefault="00A63BED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№3</w:t>
      </w:r>
    </w:p>
    <w:p w14:paraId="216DAFEF" w14:textId="491DEC75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B5DCC1" wp14:editId="5D88186D">
            <wp:extent cx="5940425" cy="3366770"/>
            <wp:effectExtent l="0" t="0" r="3175" b="5080"/>
            <wp:docPr id="11" name="Рисунок 1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1CB2" w14:textId="25FEC5D8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оборудование. Все реквизиты видны на скриншоте.</w:t>
      </w:r>
    </w:p>
    <w:p w14:paraId="39F8A8F0" w14:textId="2FBC7CFA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1F6CA" wp14:editId="3BD68516">
            <wp:extent cx="5940425" cy="3390265"/>
            <wp:effectExtent l="0" t="0" r="3175" b="635"/>
            <wp:docPr id="12" name="Рисунок 1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72" w14:textId="57575A54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поставщики. Все реквизиты видны на скриншоте.</w:t>
      </w:r>
    </w:p>
    <w:p w14:paraId="4D312427" w14:textId="07AAB143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05C51" wp14:editId="5329DA5B">
            <wp:extent cx="5940425" cy="3390265"/>
            <wp:effectExtent l="0" t="0" r="3175" b="635"/>
            <wp:docPr id="13" name="Рисунок 13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B31" w14:textId="78162A8F" w:rsidR="003013C7" w:rsidRDefault="003013C7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закупка оборудования. В нём</w:t>
      </w:r>
      <w:r w:rsidR="00533478">
        <w:rPr>
          <w:rFonts w:ascii="Times New Roman" w:hAnsi="Times New Roman" w:cs="Times New Roman"/>
          <w:sz w:val="28"/>
          <w:szCs w:val="28"/>
        </w:rPr>
        <w:t xml:space="preserve"> покупаем оборудование.</w:t>
      </w:r>
    </w:p>
    <w:p w14:paraId="056BB061" w14:textId="1B118486" w:rsidR="00F35CF2" w:rsidRDefault="00F35CF2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9F60D" wp14:editId="09303FF0">
            <wp:extent cx="5940425" cy="4518025"/>
            <wp:effectExtent l="0" t="0" r="3175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436" w14:textId="0ED5C306" w:rsidR="00F35CF2" w:rsidRPr="0053760F" w:rsidRDefault="00F35CF2" w:rsidP="001442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Модуль формы закупки оборудования.</w:t>
      </w:r>
    </w:p>
    <w:p w14:paraId="5C982A75" w14:textId="16884CAF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CE16F" wp14:editId="7F5C647F">
            <wp:extent cx="5940425" cy="3396615"/>
            <wp:effectExtent l="0" t="0" r="3175" b="0"/>
            <wp:docPr id="14" name="Рисунок 1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8276" w14:textId="0D899DE5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накоплений учёт оборудования. В него попадают данные из документа закупка оборудования.</w:t>
      </w:r>
    </w:p>
    <w:p w14:paraId="737B02E0" w14:textId="5AF1BF63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4F1B0" wp14:editId="5BAEC613">
            <wp:extent cx="5940425" cy="3377565"/>
            <wp:effectExtent l="0" t="0" r="3175" b="0"/>
            <wp:docPr id="15" name="Рисунок 1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15CE" w14:textId="2937FE4A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всему оборудованию</w:t>
      </w:r>
    </w:p>
    <w:p w14:paraId="6423221D" w14:textId="767609A6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A7B2E" wp14:editId="0E946C31">
            <wp:extent cx="5940425" cy="1021080"/>
            <wp:effectExtent l="0" t="0" r="3175" b="7620"/>
            <wp:docPr id="16" name="Рисунок 1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Текст запроса</w:t>
      </w:r>
    </w:p>
    <w:p w14:paraId="295D0E35" w14:textId="7B2D746A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2B1FF" wp14:editId="2FA435E5">
            <wp:extent cx="5940425" cy="2857500"/>
            <wp:effectExtent l="0" t="0" r="3175" b="0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332" w14:textId="334E70FD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в разрезе номенклатурных групп</w:t>
      </w:r>
    </w:p>
    <w:p w14:paraId="63517BD7" w14:textId="49B44D62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7711E" wp14:editId="775F422E">
            <wp:extent cx="5940425" cy="1686560"/>
            <wp:effectExtent l="0" t="0" r="3175" b="8890"/>
            <wp:docPr id="18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579" w14:textId="673238E7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запроса</w:t>
      </w:r>
    </w:p>
    <w:p w14:paraId="0CBDD993" w14:textId="68FE335B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93336" wp14:editId="5FB2CA0D">
            <wp:extent cx="5940425" cy="2861310"/>
            <wp:effectExtent l="0" t="0" r="3175" b="0"/>
            <wp:docPr id="19" name="Рисунок 19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3B4" w14:textId="38673A90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оборудованию в разрезе поставщиков</w:t>
      </w:r>
    </w:p>
    <w:p w14:paraId="6B3E68C6" w14:textId="1B11A6BD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383184" wp14:editId="65842F26">
            <wp:extent cx="5940425" cy="996950"/>
            <wp:effectExtent l="0" t="0" r="3175" b="0"/>
            <wp:docPr id="20" name="Рисунок 20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63A6" w14:textId="651C82F5" w:rsidR="00533478" w:rsidRDefault="00533478" w:rsidP="00144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запроса</w:t>
      </w:r>
    </w:p>
    <w:p w14:paraId="7D4ACC7B" w14:textId="648C5E9A" w:rsidR="003013C7" w:rsidRPr="0014423E" w:rsidRDefault="003013C7" w:rsidP="0014423E">
      <w:pPr>
        <w:rPr>
          <w:rFonts w:ascii="Times New Roman" w:hAnsi="Times New Roman" w:cs="Times New Roman"/>
          <w:sz w:val="28"/>
          <w:szCs w:val="28"/>
        </w:rPr>
      </w:pPr>
    </w:p>
    <w:sectPr w:rsidR="003013C7" w:rsidRPr="00144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B4"/>
    <w:rsid w:val="00103440"/>
    <w:rsid w:val="0014423E"/>
    <w:rsid w:val="003013C7"/>
    <w:rsid w:val="00533478"/>
    <w:rsid w:val="0053760F"/>
    <w:rsid w:val="006C6BE7"/>
    <w:rsid w:val="00A63BED"/>
    <w:rsid w:val="00AD2AB4"/>
    <w:rsid w:val="00AF7635"/>
    <w:rsid w:val="00C12F78"/>
    <w:rsid w:val="00CB382B"/>
    <w:rsid w:val="00E41522"/>
    <w:rsid w:val="00F3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3ABC5"/>
  <w15:chartTrackingRefBased/>
  <w15:docId w15:val="{F424E714-FE46-49A6-9A15-792C7EB3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Гнеушев Ярослав Романович</dc:creator>
  <cp:keywords/>
  <dc:description/>
  <cp:lastModifiedBy>Гнеушев Ярослав Романович</cp:lastModifiedBy>
  <cp:revision>9</cp:revision>
  <dcterms:created xsi:type="dcterms:W3CDTF">2023-07-05T06:16:00Z</dcterms:created>
  <dcterms:modified xsi:type="dcterms:W3CDTF">2023-07-05T07:50:00Z</dcterms:modified>
</cp:coreProperties>
</file>