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185B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CD3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CD3D0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2336596A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5EE5847" w:rsidR="003E0A21" w:rsidRPr="00B13B45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30120">
        <w:rPr>
          <w:rFonts w:ascii="Times New Roman" w:hAnsi="Times New Roman"/>
          <w:sz w:val="28"/>
          <w:szCs w:val="28"/>
          <w:shd w:val="clear" w:color="auto" w:fill="FFFFFF"/>
        </w:rPr>
        <w:t>Яковенко Михаила Константиновича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12CD14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99627D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2E12471" w:rsidR="003E0A21" w:rsidRDefault="00496827" w:rsidP="00CD3D0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61FE4F1" w14:textId="77777777" w:rsidR="00B30120" w:rsidRDefault="00B2203F" w:rsidP="00B3012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14:paraId="444E25F3" w14:textId="26A7BC01" w:rsidR="00B30120" w:rsidRDefault="00B30120" w:rsidP="00B3012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2023г.</w:t>
      </w:r>
    </w:p>
    <w:p w14:paraId="0BE43F51" w14:textId="77777777" w:rsidR="00B24B6A" w:rsidRDefault="00B24B6A" w:rsidP="00B3012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9027E" w:rsidR="003E0A21" w:rsidRDefault="003E0A21" w:rsidP="00CD3D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AE67873" w14:textId="77777777" w:rsidR="00B24B6A" w:rsidRPr="0073415F" w:rsidRDefault="00B24B6A" w:rsidP="00B24B6A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415F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</w:p>
    <w:p w14:paraId="6C6B2C1F" w14:textId="77777777" w:rsidR="004C3EED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CD3D0A">
      <w:pPr>
        <w:pStyle w:val="a3"/>
        <w:spacing w:line="360" w:lineRule="auto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6216750D" w:rsidR="00A801D3" w:rsidRDefault="0073415F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noProof/>
          <w:color w:val="1A1A1A"/>
          <w:sz w:val="28"/>
          <w:szCs w:val="28"/>
        </w:rPr>
      </w:pPr>
      <w:r w:rsidRPr="0073415F">
        <w:rPr>
          <w:noProof/>
        </w:rPr>
        <w:drawing>
          <wp:inline distT="0" distB="0" distL="0" distR="0" wp14:anchorId="14EF2A14" wp14:editId="44F1FC57">
            <wp:extent cx="3033059" cy="3616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235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</w:p>
    <w:p w14:paraId="12954FD0" w14:textId="25AF980D" w:rsidR="00B24B6A" w:rsidRDefault="00B24B6A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43AB1FF1" wp14:editId="4D508949">
            <wp:extent cx="5730240" cy="25222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239" w14:textId="77777777" w:rsidR="009D1053" w:rsidRPr="005C40C3" w:rsidRDefault="009D1053" w:rsidP="005C40C3">
      <w:p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CD3D0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Задание:</w:t>
      </w:r>
    </w:p>
    <w:p w14:paraId="193F7A1A" w14:textId="2E1C1A98" w:rsidR="00A7153F" w:rsidRPr="00A7153F" w:rsidRDefault="00D729D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73415F">
        <w:rPr>
          <w:rFonts w:eastAsia="Times New Roman"/>
          <w:color w:val="1A1A1A"/>
          <w:sz w:val="28"/>
          <w:szCs w:val="28"/>
          <w:lang w:val="en-US"/>
        </w:rPr>
        <w:t>1</w:t>
      </w:r>
      <w:r w:rsidR="00B24B6A">
        <w:rPr>
          <w:rFonts w:eastAsia="Times New Roman"/>
          <w:color w:val="1A1A1A"/>
          <w:sz w:val="28"/>
          <w:szCs w:val="28"/>
        </w:rPr>
        <w:t>97</w:t>
      </w:r>
      <w:r w:rsidR="0073415F">
        <w:rPr>
          <w:rFonts w:eastAsia="Times New Roman"/>
          <w:color w:val="1A1A1A"/>
          <w:sz w:val="28"/>
          <w:szCs w:val="28"/>
          <w:lang w:val="en-US"/>
        </w:rPr>
        <w:t>.</w:t>
      </w:r>
      <w:r w:rsidR="00B24B6A">
        <w:rPr>
          <w:rFonts w:eastAsia="Times New Roman"/>
          <w:color w:val="1A1A1A"/>
          <w:sz w:val="28"/>
          <w:szCs w:val="28"/>
        </w:rPr>
        <w:t>68</w:t>
      </w:r>
      <w:r w:rsidR="00694E43">
        <w:rPr>
          <w:rFonts w:eastAsia="Times New Roman"/>
          <w:color w:val="1A1A1A"/>
          <w:sz w:val="28"/>
          <w:szCs w:val="28"/>
          <w:lang w:val="en-US"/>
        </w:rPr>
        <w:t>.</w:t>
      </w:r>
      <w:r w:rsidR="00B24B6A">
        <w:rPr>
          <w:rFonts w:eastAsia="Times New Roman"/>
          <w:color w:val="1A1A1A"/>
          <w:sz w:val="28"/>
          <w:szCs w:val="28"/>
        </w:rPr>
        <w:t>30</w:t>
      </w:r>
      <w:r w:rsidR="00694E43">
        <w:rPr>
          <w:rFonts w:eastAsia="Times New Roman"/>
          <w:color w:val="1A1A1A"/>
          <w:sz w:val="28"/>
          <w:szCs w:val="28"/>
          <w:lang w:val="en-US"/>
        </w:rPr>
        <w:t>.</w:t>
      </w:r>
      <w:r w:rsidR="00B24B6A">
        <w:rPr>
          <w:rFonts w:eastAsia="Times New Roman"/>
          <w:color w:val="1A1A1A"/>
          <w:sz w:val="28"/>
          <w:szCs w:val="28"/>
        </w:rPr>
        <w:t>79</w:t>
      </w:r>
      <w:r w:rsidR="00694E43">
        <w:rPr>
          <w:rFonts w:eastAsia="Times New Roman"/>
          <w:color w:val="1A1A1A"/>
          <w:sz w:val="28"/>
          <w:szCs w:val="28"/>
          <w:lang w:val="en-US"/>
        </w:rPr>
        <w:t>/26</w:t>
      </w:r>
    </w:p>
    <w:p w14:paraId="046ACF91" w14:textId="33DEE4D6" w:rsidR="00D729D0" w:rsidRDefault="00D729D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79A6C879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устройства, во втором –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, в третьем –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четвёртом – 5, в пятом –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06E8A97C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1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2EE51D8A" w:rsidR="005854CD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334B3D44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6489470D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9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</w:t>
      </w:r>
      <w:r w:rsidR="00B24B6A">
        <w:rPr>
          <w:rFonts w:ascii="Times New Roman" w:eastAsia="Times New Roman" w:hAnsi="Times New Roman" w:cs="Times New Roman"/>
          <w:color w:val="1A1A1A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63BCC50" w:rsidR="005E29FC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Помимо необходимых сегментов останется одна заглушка.</w:t>
      </w:r>
    </w:p>
    <w:p w14:paraId="6F95BD3E" w14:textId="0177AB92" w:rsidR="002D1BB0" w:rsidRDefault="002D1BB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6FDBE74" w14:textId="2F804DBF" w:rsidR="00B24B6A" w:rsidRDefault="00B24B6A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8336303" w14:textId="77777777" w:rsidR="00B24B6A" w:rsidRDefault="00B24B6A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Графическая диаграмма разбиения подсети организации на сегменты</w:t>
      </w:r>
    </w:p>
    <w:p w14:paraId="7D14E1A0" w14:textId="77777777" w:rsidR="002D1BB0" w:rsidRDefault="002D1BB0" w:rsidP="00CD3D0A">
      <w:pPr>
        <w:pStyle w:val="a3"/>
        <w:shd w:val="clear" w:color="auto" w:fill="FFFFFF"/>
        <w:spacing w:line="360" w:lineRule="auto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27FD32A5" w:rsidR="00694E43" w:rsidRDefault="00B24B6A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EF21DE2" w14:textId="60D56A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50B62D92" w:rsidR="00694E43" w:rsidRDefault="00B24B6A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559E920F" w14:textId="4C2C80D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CD3D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6F8329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DEF8682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  <w:p w14:paraId="71F8D3E9" w14:textId="6DCB467A" w:rsidR="008A28AE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80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85</w:t>
            </w:r>
          </w:p>
          <w:p w14:paraId="6EFFBA97" w14:textId="64A341F8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86</w:t>
            </w:r>
          </w:p>
        </w:tc>
        <w:tc>
          <w:tcPr>
            <w:tcW w:w="1370" w:type="dxa"/>
          </w:tcPr>
          <w:p w14:paraId="0DBF0A35" w14:textId="18A725F2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87</w:t>
            </w:r>
          </w:p>
          <w:p w14:paraId="4935135E" w14:textId="2E377755" w:rsidR="008A28AE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88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63A61DA0" w14:textId="418A5AC5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</w:tc>
        <w:tc>
          <w:tcPr>
            <w:tcW w:w="1371" w:type="dxa"/>
          </w:tcPr>
          <w:p w14:paraId="176640B5" w14:textId="05262384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3</w:t>
            </w:r>
          </w:p>
          <w:p w14:paraId="442CCD77" w14:textId="2FD5CF1B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4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09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</w:p>
          <w:p w14:paraId="76CB7D2E" w14:textId="0AA3F0EE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10</w:t>
            </w:r>
          </w:p>
        </w:tc>
        <w:tc>
          <w:tcPr>
            <w:tcW w:w="1370" w:type="dxa"/>
          </w:tcPr>
          <w:p w14:paraId="548694D5" w14:textId="033CD5D7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778B2079" w14:textId="2450874A" w:rsidR="008A28AE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7</w:t>
            </w:r>
          </w:p>
          <w:p w14:paraId="778E49CA" w14:textId="667C73E0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6BF3A976" w14:textId="7E3129EA" w:rsidR="00694E43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19</w:t>
            </w:r>
          </w:p>
          <w:p w14:paraId="606622C0" w14:textId="6D4E6E99" w:rsidR="008A28AE" w:rsidRDefault="00FB645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0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13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3</w:t>
            </w:r>
          </w:p>
          <w:p w14:paraId="28B1C2CB" w14:textId="17C60CA1" w:rsidR="00694E43" w:rsidRDefault="00C20945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13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</w:tc>
        <w:tc>
          <w:tcPr>
            <w:tcW w:w="1371" w:type="dxa"/>
          </w:tcPr>
          <w:p w14:paraId="68E9524A" w14:textId="4622D2AD" w:rsidR="00694E43" w:rsidRDefault="00C20945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13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  <w:p w14:paraId="6EDAA0BA" w14:textId="4E32A8F4" w:rsidR="008A28AE" w:rsidRDefault="00C20945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13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14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468ABBB0" w14:textId="77D5D0BF" w:rsidR="00694E43" w:rsidRDefault="00C20945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14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</w:tc>
      </w:tr>
    </w:tbl>
    <w:p w14:paraId="6C08CBB5" w14:textId="390FF81E" w:rsidR="002D1BB0" w:rsidRDefault="002D1BB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331A000B" w:rsidR="00992450" w:rsidRDefault="00FB645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 w:rsidR="00C20945"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 w:rsidR="00C20945"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 w:rsidR="00C20945"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C20945"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 w:rsidR="00C20945"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C20945"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 w:rsidR="00C20945"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C20945">
              <w:rPr>
                <w:rFonts w:eastAsia="Times New Roman"/>
                <w:color w:val="1A1A1A"/>
                <w:sz w:val="28"/>
                <w:szCs w:val="28"/>
              </w:rPr>
              <w:t>86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45B20721" w:rsidR="00992450" w:rsidRDefault="00C2094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87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2EA6FE8A" w:rsidR="00992450" w:rsidRDefault="00C2094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0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68B92496" w:rsidR="00992450" w:rsidRDefault="00C2094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46AE983A" w:rsidR="00992450" w:rsidRDefault="00C2094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19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13</w:t>
            </w:r>
            <w:r w:rsidR="0079325E"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</w:tc>
      </w:tr>
    </w:tbl>
    <w:p w14:paraId="1DBC2590" w14:textId="60DF0E63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251DF91B" w14:textId="77777777" w:rsidR="00C20945" w:rsidRDefault="00C20945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/>
          <w:color w:val="1A1A1A"/>
          <w:sz w:val="28"/>
          <w:szCs w:val="28"/>
        </w:rPr>
        <w:br w:type="page"/>
      </w:r>
    </w:p>
    <w:p w14:paraId="1EF3BE97" w14:textId="71820C47" w:rsidR="00DA4EEE" w:rsidRDefault="00DA4EEE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6659EF17" w14:textId="1AACCD7B" w:rsidR="00C20945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80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81</w:t>
            </w:r>
          </w:p>
          <w:p w14:paraId="23363B38" w14:textId="0EAC3CC2" w:rsidR="00C20945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83</w:t>
            </w:r>
          </w:p>
          <w:p w14:paraId="5FBDEEE2" w14:textId="6D1B81F1" w:rsidR="00A7153F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84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85</w:t>
            </w:r>
          </w:p>
        </w:tc>
        <w:tc>
          <w:tcPr>
            <w:tcW w:w="3963" w:type="dxa"/>
          </w:tcPr>
          <w:p w14:paraId="3EEB99EB" w14:textId="77777777" w:rsidR="00C20945" w:rsidRDefault="00C2094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</w:p>
          <w:p w14:paraId="2C86E448" w14:textId="03E68E3E" w:rsidR="00DA4EEE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0A51F7A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84958D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4B87A83D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58CB7FAD" w14:textId="2A8E85B3" w:rsidR="00C20945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2770748C" w14:textId="57C406E3" w:rsidR="008A28AE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89</w:t>
            </w:r>
          </w:p>
          <w:p w14:paraId="23EAD7AE" w14:textId="6F9D01A5" w:rsidR="00C20945" w:rsidRP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90</w:t>
            </w:r>
          </w:p>
          <w:p w14:paraId="0360E0F1" w14:textId="53738B8B" w:rsidR="00C20945" w:rsidRPr="008243E7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2</w:t>
            </w:r>
          </w:p>
          <w:p w14:paraId="36A22FE7" w14:textId="7FFC7CD7" w:rsidR="00C20945" w:rsidRPr="008243E7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3</w:t>
            </w:r>
          </w:p>
          <w:p w14:paraId="07148D29" w14:textId="0D3EFF2B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4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  <w:p w14:paraId="3A780203" w14:textId="702870AD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6</w:t>
            </w:r>
          </w:p>
          <w:p w14:paraId="28F1F5B2" w14:textId="30C23675" w:rsidR="00C20945" w:rsidRPr="008243E7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26E90348" w14:textId="77777777" w:rsidR="00A7153F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9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8243E7">
              <w:rPr>
                <w:rFonts w:eastAsia="Times New Roman"/>
                <w:color w:val="1A1A1A"/>
                <w:sz w:val="28"/>
                <w:szCs w:val="28"/>
              </w:rPr>
              <w:t>100</w:t>
            </w:r>
          </w:p>
          <w:p w14:paraId="4A4C73DF" w14:textId="082A75E0" w:rsidR="008243E7" w:rsidRPr="008243E7" w:rsidRDefault="008243E7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74CEE8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A565CDA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701116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26EDDD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8DA5F8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7D9D466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777FB829" w14:textId="250EA066" w:rsidR="00FD7D0F" w:rsidRDefault="00FD7D0F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10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</w:t>
            </w:r>
          </w:p>
          <w:p w14:paraId="1A670ADD" w14:textId="7EFC2577" w:rsidR="00C2094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105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6</w:t>
            </w:r>
          </w:p>
          <w:p w14:paraId="2A36550C" w14:textId="77777777" w:rsidR="0079325E" w:rsidRPr="008A28AE" w:rsidRDefault="0079325E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</w:p>
          <w:p w14:paraId="7E1871F6" w14:textId="5382B87B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7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32A2DE0C" w14:textId="6F37BD75" w:rsidR="00A7153F" w:rsidRPr="00DA411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06488152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3EEA77E" w:rsid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59C79DF" w14:textId="77777777" w:rsidR="0079325E" w:rsidRPr="00DA4115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</w:p>
          <w:p w14:paraId="0FE4C826" w14:textId="77777777" w:rsidR="0079325E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14:paraId="5BBA29DC" w14:textId="77777777" w:rsidR="0079325E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D2D43A8" w14:textId="776F0C3A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2693" w:type="dxa"/>
            <w:vAlign w:val="center"/>
          </w:tcPr>
          <w:p w14:paraId="1CCA6E3D" w14:textId="71F225A4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112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14:paraId="1CF3DF9F" w14:textId="3BC0877D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115</w:t>
            </w:r>
          </w:p>
          <w:p w14:paraId="30F2C504" w14:textId="77777777" w:rsidR="00FD7D0F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116</w:t>
            </w:r>
          </w:p>
          <w:p w14:paraId="55A4D97B" w14:textId="45396BAF" w:rsidR="00A7153F" w:rsidRPr="00DA4115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117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187BC873" w14:textId="70DF9987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120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14:paraId="5FC5AE54" w14:textId="502FB96F" w:rsidR="00C20945" w:rsidRPr="008A28AE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122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123</w:t>
            </w:r>
          </w:p>
          <w:p w14:paraId="71FF31B0" w14:textId="77777777" w:rsidR="00A7153F" w:rsidRDefault="00C20945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124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 w:rsidR="00FD7D0F">
              <w:rPr>
                <w:rFonts w:eastAsia="Times New Roman"/>
                <w:color w:val="1A1A1A"/>
                <w:sz w:val="28"/>
                <w:szCs w:val="28"/>
              </w:rPr>
              <w:t>125</w:t>
            </w:r>
          </w:p>
          <w:p w14:paraId="18681162" w14:textId="76385D11" w:rsidR="00FD7D0F" w:rsidRDefault="00FD7D0F" w:rsidP="00C20945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</w:t>
            </w:r>
          </w:p>
          <w:p w14:paraId="1DE5FD56" w14:textId="0EA750AE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</w:p>
          <w:p w14:paraId="1B347DC6" w14:textId="731FD7D0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</w:t>
            </w: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  <w:p w14:paraId="47C9CAE1" w14:textId="52DA926C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  <w:p w14:paraId="2378EB30" w14:textId="1D1B6C0F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</w:p>
          <w:p w14:paraId="70E354EB" w14:textId="4835603E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31</w:t>
            </w:r>
          </w:p>
          <w:p w14:paraId="5C3DBC52" w14:textId="388BAB29" w:rsidR="00FD7D0F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32</w:t>
            </w:r>
          </w:p>
          <w:p w14:paraId="6748C9D6" w14:textId="77F4E4F2" w:rsidR="00FD7D0F" w:rsidRPr="00DA4115" w:rsidRDefault="00FD7D0F" w:rsidP="00FD7D0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68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30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33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5A2F99D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84ED474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3392682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6286FDD3" w14:textId="77777777" w:rsidR="0079325E" w:rsidRPr="00DA4115" w:rsidRDefault="0079325E" w:rsidP="0079325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E552905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402AE05D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95DB655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844A98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3891F44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C3337F0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DF9F608" w14:textId="77777777" w:rsidR="0079325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2960717E" w:rsidR="0079325E" w:rsidRPr="008A28AE" w:rsidRDefault="0079325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0FB46723" w14:textId="77777777" w:rsidR="00AF6AC1" w:rsidRDefault="00AF6AC1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/>
          <w:color w:val="1A1A1A"/>
          <w:sz w:val="28"/>
          <w:szCs w:val="28"/>
        </w:rPr>
        <w:br w:type="page"/>
      </w:r>
    </w:p>
    <w:p w14:paraId="41EC4970" w14:textId="77777777" w:rsidR="00AF6AC1" w:rsidRPr="00ED17A6" w:rsidRDefault="00AF6AC1" w:rsidP="00AF6AC1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Ответ на контрольные вопросы</w:t>
      </w:r>
    </w:p>
    <w:p w14:paraId="20CA26A1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Структура IP – адреса. </w:t>
      </w:r>
      <w:r w:rsidRPr="00ED17A6">
        <w:rPr>
          <w:color w:val="000000" w:themeColor="text1"/>
          <w:szCs w:val="28"/>
        </w:rPr>
        <w:br/>
      </w:r>
    </w:p>
    <w:p w14:paraId="0638B945" w14:textId="77777777" w:rsidR="00AF6AC1" w:rsidRPr="00ED17A6" w:rsidRDefault="00AF6AC1" w:rsidP="00AF6AC1">
      <w:pPr>
        <w:pStyle w:val="a3"/>
        <w:spacing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70BC186D" wp14:editId="7B020016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A2F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Структура маски подсети. </w:t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16CA3AD0" wp14:editId="673F09EA">
            <wp:extent cx="5652298" cy="2009797"/>
            <wp:effectExtent l="0" t="0" r="571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</w:r>
    </w:p>
    <w:p w14:paraId="29B2B6CE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color w:val="000000" w:themeColor="text1"/>
          <w:szCs w:val="28"/>
        </w:rPr>
        <w:br/>
        <w:t xml:space="preserve"> </w:t>
      </w:r>
      <w:r w:rsidRPr="00ED17A6">
        <w:rPr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81BCC7C" w14:textId="77777777" w:rsidR="00AF6AC1" w:rsidRPr="00ED17A6" w:rsidRDefault="00AF6AC1" w:rsidP="00AF6AC1">
      <w:pPr>
        <w:pStyle w:val="a3"/>
        <w:spacing w:line="360" w:lineRule="auto"/>
        <w:ind w:firstLine="696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6D808E1B" w14:textId="77777777" w:rsidR="00AF6AC1" w:rsidRPr="00ED17A6" w:rsidRDefault="00AF6AC1" w:rsidP="00AF6AC1">
      <w:pPr>
        <w:pStyle w:val="a3"/>
        <w:spacing w:line="360" w:lineRule="auto"/>
        <w:ind w:firstLine="696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color w:val="000000" w:themeColor="text1"/>
          <w:szCs w:val="28"/>
        </w:rPr>
        <w:sym w:font="Symbol" w:char="F02D"/>
      </w:r>
      <w:r w:rsidRPr="00ED17A6">
        <w:rPr>
          <w:color w:val="000000" w:themeColor="text1"/>
          <w:szCs w:val="28"/>
        </w:rPr>
        <w:t xml:space="preserve">29=3 и число возможных IP – адресов 23 =8; </w:t>
      </w:r>
    </w:p>
    <w:p w14:paraId="77D89293" w14:textId="77777777" w:rsidR="00AF6AC1" w:rsidRPr="00ED17A6" w:rsidRDefault="00AF6AC1" w:rsidP="00AF6AC1">
      <w:pPr>
        <w:pStyle w:val="a3"/>
        <w:spacing w:line="360" w:lineRule="auto"/>
        <w:ind w:firstLine="696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lastRenderedPageBreak/>
        <w:t>3. Находим значение последнего октета маски подсети как 256</w:t>
      </w:r>
      <w:r w:rsidRPr="00ED17A6">
        <w:rPr>
          <w:color w:val="000000" w:themeColor="text1"/>
          <w:szCs w:val="28"/>
        </w:rPr>
        <w:sym w:font="Symbol" w:char="F02D"/>
      </w:r>
      <w:r w:rsidRPr="00ED17A6">
        <w:rPr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color w:val="000000" w:themeColor="text1"/>
          <w:szCs w:val="28"/>
        </w:rPr>
        <w:sym w:font="Symbol" w:char="F02D"/>
      </w:r>
      <w:r w:rsidRPr="00ED17A6">
        <w:rPr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color w:val="000000" w:themeColor="text1"/>
          <w:szCs w:val="28"/>
        </w:rPr>
        <w:sym w:font="Symbol" w:char="F02D"/>
      </w:r>
      <w:r w:rsidRPr="00ED17A6">
        <w:rPr>
          <w:color w:val="000000" w:themeColor="text1"/>
          <w:szCs w:val="28"/>
        </w:rPr>
        <w:t xml:space="preserve"> 255.255.255.224.</w:t>
      </w:r>
      <w:r w:rsidRPr="00ED17A6">
        <w:rPr>
          <w:color w:val="000000" w:themeColor="text1"/>
          <w:szCs w:val="28"/>
        </w:rPr>
        <w:br/>
      </w:r>
    </w:p>
    <w:p w14:paraId="4A7BF97A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Pr="00ED17A6">
        <w:rPr>
          <w:color w:val="000000" w:themeColor="text1"/>
          <w:szCs w:val="28"/>
        </w:rPr>
        <w:br/>
        <w:t xml:space="preserve"> </w:t>
      </w:r>
    </w:p>
    <w:p w14:paraId="111EA2B4" w14:textId="77777777" w:rsidR="00AF6AC1" w:rsidRPr="00ED17A6" w:rsidRDefault="00AF6AC1" w:rsidP="00AF6AC1">
      <w:pPr>
        <w:pStyle w:val="a3"/>
        <w:spacing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color w:val="000000" w:themeColor="text1"/>
          <w:szCs w:val="28"/>
        </w:rPr>
        <w:t>бескластерных</w:t>
      </w:r>
      <w:proofErr w:type="spellEnd"/>
      <w:r w:rsidRPr="00ED17A6">
        <w:rPr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color w:val="000000" w:themeColor="text1"/>
          <w:szCs w:val="28"/>
        </w:rPr>
        <w:br/>
      </w:r>
    </w:p>
    <w:p w14:paraId="5F547DA6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</w:t>
      </w:r>
      <w:r w:rsidRPr="00ED17A6">
        <w:rPr>
          <w:color w:val="000000" w:themeColor="text1"/>
          <w:szCs w:val="28"/>
        </w:rPr>
        <w:lastRenderedPageBreak/>
        <w:t>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color w:val="000000" w:themeColor="text1"/>
          <w:szCs w:val="28"/>
        </w:rPr>
        <w:br/>
      </w:r>
    </w:p>
    <w:p w14:paraId="4765343A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color w:val="000000" w:themeColor="text1"/>
          <w:szCs w:val="28"/>
        </w:rPr>
        <w:br/>
      </w:r>
    </w:p>
    <w:p w14:paraId="109176A1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lastRenderedPageBreak/>
        <w:drawing>
          <wp:inline distT="0" distB="0" distL="0" distR="0" wp14:anchorId="786C335E" wp14:editId="69FB836C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  <w:t xml:space="preserve"> </w:t>
      </w:r>
    </w:p>
    <w:p w14:paraId="3780C4FF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  <w:t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color w:val="000000" w:themeColor="text1"/>
          <w:szCs w:val="28"/>
        </w:rPr>
        <w:br/>
      </w:r>
    </w:p>
    <w:p w14:paraId="6212418D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lastRenderedPageBreak/>
        <w:t>Алгоритм разбиения локальной сети на подсети.</w:t>
      </w:r>
      <w:r w:rsidRPr="00ED17A6">
        <w:rPr>
          <w:color w:val="000000" w:themeColor="text1"/>
          <w:szCs w:val="28"/>
        </w:rPr>
        <w:br/>
        <w:t xml:space="preserve"> </w:t>
      </w:r>
      <w:r w:rsidRPr="00ED17A6">
        <w:rPr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color w:val="000000" w:themeColor="text1"/>
          <w:szCs w:val="28"/>
        </w:rPr>
        <w:t>подсегмента</w:t>
      </w:r>
      <w:proofErr w:type="spellEnd"/>
      <w:r w:rsidRPr="00ED17A6">
        <w:rPr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color w:val="000000" w:themeColor="text1"/>
          <w:szCs w:val="28"/>
        </w:rPr>
        <w:t>подсегментов</w:t>
      </w:r>
      <w:proofErr w:type="spellEnd"/>
      <w:r w:rsidRPr="00ED17A6">
        <w:rPr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70EDC430" wp14:editId="6C8C4C3D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</w:r>
    </w:p>
    <w:p w14:paraId="7169B308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lastRenderedPageBreak/>
        <w:drawing>
          <wp:inline distT="0" distB="0" distL="0" distR="0" wp14:anchorId="5D55A217" wp14:editId="393835C8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3C7402F0" wp14:editId="49A17D64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 w:type="page"/>
      </w:r>
    </w:p>
    <w:p w14:paraId="7F0640EC" w14:textId="77777777" w:rsidR="00AF6AC1" w:rsidRPr="00ED17A6" w:rsidRDefault="00AF6AC1" w:rsidP="00AF6AC1">
      <w:pPr>
        <w:pStyle w:val="a3"/>
        <w:spacing w:line="360" w:lineRule="auto"/>
        <w:rPr>
          <w:color w:val="000000" w:themeColor="text1"/>
          <w:szCs w:val="28"/>
        </w:rPr>
      </w:pPr>
      <w:r w:rsidRPr="00ED17A6">
        <w:rPr>
          <w:noProof/>
          <w:color w:val="000000" w:themeColor="text1"/>
          <w:szCs w:val="28"/>
        </w:rPr>
        <w:lastRenderedPageBreak/>
        <w:drawing>
          <wp:inline distT="0" distB="0" distL="0" distR="0" wp14:anchorId="535434C0" wp14:editId="60789844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</w:r>
    </w:p>
    <w:p w14:paraId="2DF5AA3A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 Как использовать стандартный калькулятор операционной системы </w:t>
      </w:r>
      <w:proofErr w:type="spellStart"/>
      <w:r w:rsidRPr="00ED17A6">
        <w:rPr>
          <w:color w:val="000000" w:themeColor="text1"/>
          <w:szCs w:val="28"/>
        </w:rPr>
        <w:t>Windows</w:t>
      </w:r>
      <w:proofErr w:type="spellEnd"/>
      <w:r w:rsidRPr="00ED17A6">
        <w:rPr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Pr="00ED17A6">
        <w:rPr>
          <w:color w:val="000000" w:themeColor="text1"/>
          <w:szCs w:val="28"/>
        </w:rPr>
        <w:br/>
        <w:t xml:space="preserve"> </w:t>
      </w:r>
      <w:r w:rsidRPr="00ED17A6">
        <w:rPr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Pr="00ED17A6">
        <w:rPr>
          <w:color w:val="000000" w:themeColor="text1"/>
          <w:szCs w:val="28"/>
        </w:rPr>
        <w:t>Windows</w:t>
      </w:r>
      <w:proofErr w:type="spellEnd"/>
      <w:r w:rsidRPr="00ED17A6">
        <w:rPr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ED17A6">
        <w:rPr>
          <w:color w:val="000000" w:themeColor="text1"/>
          <w:szCs w:val="28"/>
        </w:rPr>
        <w:t>Windows</w:t>
      </w:r>
      <w:proofErr w:type="spellEnd"/>
      <w:r w:rsidRPr="00ED17A6">
        <w:rPr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0D7665D6" wp14:editId="122D8342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color w:val="000000" w:themeColor="text1"/>
          <w:szCs w:val="28"/>
        </w:rPr>
        <w:t>Dec</w:t>
      </w:r>
      <w:proofErr w:type="spellEnd"/>
      <w:r w:rsidRPr="00ED17A6">
        <w:rPr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color w:val="000000" w:themeColor="text1"/>
          <w:szCs w:val="28"/>
        </w:rPr>
        <w:t>Bin</w:t>
      </w:r>
      <w:proofErr w:type="spellEnd"/>
      <w:r w:rsidRPr="00ED17A6">
        <w:rPr>
          <w:color w:val="000000" w:themeColor="text1"/>
          <w:szCs w:val="28"/>
        </w:rPr>
        <w:t>, рис.3.7.</w:t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lastRenderedPageBreak/>
        <w:drawing>
          <wp:inline distT="0" distB="0" distL="0" distR="0" wp14:anchorId="77113D83" wp14:editId="6B71AFD1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color w:val="000000" w:themeColor="text1"/>
          <w:szCs w:val="28"/>
        </w:rPr>
        <w:t>Bin</w:t>
      </w:r>
      <w:proofErr w:type="spellEnd"/>
      <w:r w:rsidRPr="00ED17A6">
        <w:rPr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color w:val="000000" w:themeColor="text1"/>
          <w:szCs w:val="28"/>
        </w:rPr>
        <w:t>Dec</w:t>
      </w:r>
      <w:proofErr w:type="spellEnd"/>
      <w:r w:rsidRPr="00ED17A6">
        <w:rPr>
          <w:color w:val="000000" w:themeColor="text1"/>
          <w:szCs w:val="28"/>
        </w:rPr>
        <w:t>, рис.3.8.</w:t>
      </w:r>
      <w:r w:rsidRPr="00ED17A6">
        <w:rPr>
          <w:color w:val="000000" w:themeColor="text1"/>
          <w:szCs w:val="28"/>
        </w:rPr>
        <w:br/>
      </w:r>
      <w:r w:rsidRPr="00ED17A6">
        <w:rPr>
          <w:noProof/>
          <w:color w:val="000000" w:themeColor="text1"/>
          <w:szCs w:val="28"/>
        </w:rPr>
        <w:drawing>
          <wp:inline distT="0" distB="0" distL="0" distR="0" wp14:anchorId="0372CE0E" wp14:editId="66579C91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color w:val="000000" w:themeColor="text1"/>
          <w:szCs w:val="28"/>
        </w:rPr>
        <w:t>Oct</w:t>
      </w:r>
      <w:proofErr w:type="spellEnd"/>
      <w:r w:rsidRPr="00ED17A6">
        <w:rPr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color w:val="000000" w:themeColor="text1"/>
          <w:szCs w:val="28"/>
        </w:rPr>
        <w:t>Hex</w:t>
      </w:r>
      <w:proofErr w:type="spellEnd"/>
      <w:r w:rsidRPr="00ED17A6">
        <w:rPr>
          <w:color w:val="000000" w:themeColor="text1"/>
          <w:szCs w:val="28"/>
        </w:rPr>
        <w:t>.</w:t>
      </w:r>
      <w:r w:rsidRPr="00ED17A6">
        <w:rPr>
          <w:color w:val="000000" w:themeColor="text1"/>
          <w:szCs w:val="28"/>
        </w:rPr>
        <w:br/>
      </w:r>
    </w:p>
    <w:p w14:paraId="44903CBA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  <w:lang w:val="en-US"/>
        </w:rPr>
      </w:pPr>
      <w:r w:rsidRPr="00ED17A6">
        <w:rPr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</w:rPr>
        <w:br/>
      </w:r>
      <w:r w:rsidRPr="00ED17A6">
        <w:rPr>
          <w:color w:val="000000" w:themeColor="text1"/>
          <w:szCs w:val="28"/>
          <w:lang w:val="en-US"/>
        </w:rPr>
        <w:t>SolarWinds IP Address manager</w:t>
      </w:r>
      <w:r w:rsidRPr="00ED17A6">
        <w:rPr>
          <w:color w:val="000000" w:themeColor="text1"/>
          <w:szCs w:val="28"/>
          <w:lang w:val="en-US"/>
        </w:rPr>
        <w:br/>
      </w:r>
      <w:r w:rsidRPr="00ED17A6">
        <w:rPr>
          <w:color w:val="000000" w:themeColor="text1"/>
          <w:szCs w:val="28"/>
          <w:lang w:val="en-US"/>
        </w:rPr>
        <w:lastRenderedPageBreak/>
        <w:t>Blue Cat Address Manager</w:t>
      </w:r>
      <w:r w:rsidRPr="00ED17A6">
        <w:rPr>
          <w:color w:val="000000" w:themeColor="text1"/>
          <w:szCs w:val="28"/>
          <w:lang w:val="en-US"/>
        </w:rPr>
        <w:br/>
        <w:t xml:space="preserve">ManageEngine </w:t>
      </w:r>
      <w:proofErr w:type="spellStart"/>
      <w:r w:rsidRPr="00ED17A6">
        <w:rPr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color w:val="000000" w:themeColor="text1"/>
          <w:szCs w:val="28"/>
          <w:lang w:val="en-US"/>
        </w:rPr>
        <w:t xml:space="preserve"> IP Address Manager</w:t>
      </w:r>
      <w:r w:rsidRPr="00ED17A6">
        <w:rPr>
          <w:color w:val="000000" w:themeColor="text1"/>
          <w:szCs w:val="28"/>
          <w:lang w:val="en-US"/>
        </w:rPr>
        <w:br/>
      </w:r>
      <w:proofErr w:type="spellStart"/>
      <w:r w:rsidRPr="00ED17A6">
        <w:rPr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color w:val="000000" w:themeColor="text1"/>
          <w:szCs w:val="28"/>
          <w:lang w:val="en-US"/>
        </w:rPr>
        <w:t xml:space="preserve"> IPAM &amp; DHCP</w:t>
      </w:r>
      <w:r w:rsidRPr="00ED17A6">
        <w:rPr>
          <w:color w:val="000000" w:themeColor="text1"/>
          <w:szCs w:val="28"/>
          <w:lang w:val="en-US"/>
        </w:rPr>
        <w:br/>
      </w:r>
      <w:proofErr w:type="spellStart"/>
      <w:r w:rsidRPr="00ED17A6">
        <w:rPr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color w:val="000000" w:themeColor="text1"/>
          <w:szCs w:val="28"/>
          <w:lang w:val="en-US"/>
        </w:rPr>
        <w:br/>
      </w:r>
    </w:p>
    <w:p w14:paraId="6C767440" w14:textId="77777777" w:rsidR="00AF6AC1" w:rsidRPr="00ED17A6" w:rsidRDefault="00AF6AC1" w:rsidP="00AF6AC1">
      <w:pPr>
        <w:pStyle w:val="a3"/>
        <w:numPr>
          <w:ilvl w:val="0"/>
          <w:numId w:val="34"/>
        </w:numPr>
        <w:spacing w:after="160"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  <w:lang w:val="en-US"/>
        </w:rPr>
        <w:t xml:space="preserve"> </w:t>
      </w:r>
      <w:r w:rsidRPr="00ED17A6">
        <w:rPr>
          <w:color w:val="000000" w:themeColor="text1"/>
          <w:szCs w:val="28"/>
        </w:rPr>
        <w:t>Классы IP – адресов.</w:t>
      </w:r>
      <w:r w:rsidRPr="00ED17A6">
        <w:rPr>
          <w:color w:val="000000" w:themeColor="text1"/>
          <w:szCs w:val="28"/>
        </w:rPr>
        <w:br/>
      </w:r>
    </w:p>
    <w:p w14:paraId="17569C6F" w14:textId="77777777" w:rsidR="00AF6AC1" w:rsidRPr="00ED17A6" w:rsidRDefault="00AF6AC1" w:rsidP="00AF6AC1">
      <w:pPr>
        <w:pStyle w:val="a3"/>
        <w:spacing w:line="360" w:lineRule="auto"/>
        <w:rPr>
          <w:color w:val="000000" w:themeColor="text1"/>
          <w:szCs w:val="28"/>
        </w:rPr>
      </w:pPr>
      <w:r w:rsidRPr="00ED17A6">
        <w:rPr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color w:val="000000" w:themeColor="text1"/>
          <w:szCs w:val="28"/>
        </w:rPr>
        <w:br/>
        <w:t>Класс В от 128.0.0.0 до 191.255.0.0;</w:t>
      </w:r>
      <w:r w:rsidRPr="00ED17A6">
        <w:rPr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77603C0A" w14:textId="77777777" w:rsidR="00AF6AC1" w:rsidRDefault="00AF6AC1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/>
          <w:color w:val="1A1A1A"/>
          <w:sz w:val="28"/>
          <w:szCs w:val="28"/>
        </w:rPr>
        <w:br w:type="page"/>
      </w:r>
    </w:p>
    <w:p w14:paraId="35B10942" w14:textId="16E557A6" w:rsidR="00DA4115" w:rsidRDefault="00DA4115" w:rsidP="00CD3D0A">
      <w:pPr>
        <w:pStyle w:val="a3"/>
        <w:shd w:val="clear" w:color="auto" w:fill="FFFFFF"/>
        <w:spacing w:line="360" w:lineRule="auto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Вывод:</w:t>
      </w:r>
    </w:p>
    <w:p w14:paraId="1E5B460A" w14:textId="6B85181D" w:rsidR="00DA4115" w:rsidRPr="00A7153F" w:rsidRDefault="00A7153F" w:rsidP="00CD3D0A">
      <w:pPr>
        <w:pStyle w:val="a3"/>
        <w:shd w:val="clear" w:color="auto" w:fill="FFFFFF"/>
        <w:spacing w:line="360" w:lineRule="auto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-адреса по отделам в соответствии с требованием задания и выделили адреса для 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7"/>
  </w:num>
  <w:num w:numId="4">
    <w:abstractNumId w:val="26"/>
  </w:num>
  <w:num w:numId="5">
    <w:abstractNumId w:val="4"/>
  </w:num>
  <w:num w:numId="6">
    <w:abstractNumId w:val="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2"/>
  </w:num>
  <w:num w:numId="10">
    <w:abstractNumId w:val="0"/>
  </w:num>
  <w:num w:numId="11">
    <w:abstractNumId w:val="31"/>
  </w:num>
  <w:num w:numId="12">
    <w:abstractNumId w:val="17"/>
  </w:num>
  <w:num w:numId="13">
    <w:abstractNumId w:val="28"/>
  </w:num>
  <w:num w:numId="14">
    <w:abstractNumId w:val="20"/>
  </w:num>
  <w:num w:numId="15">
    <w:abstractNumId w:val="5"/>
  </w:num>
  <w:num w:numId="16">
    <w:abstractNumId w:val="24"/>
  </w:num>
  <w:num w:numId="17">
    <w:abstractNumId w:val="6"/>
  </w:num>
  <w:num w:numId="18">
    <w:abstractNumId w:val="3"/>
  </w:num>
  <w:num w:numId="19">
    <w:abstractNumId w:val="32"/>
  </w:num>
  <w:num w:numId="20">
    <w:abstractNumId w:val="22"/>
  </w:num>
  <w:num w:numId="21">
    <w:abstractNumId w:val="18"/>
  </w:num>
  <w:num w:numId="22">
    <w:abstractNumId w:val="23"/>
  </w:num>
  <w:num w:numId="23">
    <w:abstractNumId w:val="25"/>
  </w:num>
  <w:num w:numId="24">
    <w:abstractNumId w:val="21"/>
  </w:num>
  <w:num w:numId="25">
    <w:abstractNumId w:val="10"/>
  </w:num>
  <w:num w:numId="26">
    <w:abstractNumId w:val="11"/>
  </w:num>
  <w:num w:numId="27">
    <w:abstractNumId w:val="16"/>
  </w:num>
  <w:num w:numId="28">
    <w:abstractNumId w:val="14"/>
  </w:num>
  <w:num w:numId="29">
    <w:abstractNumId w:val="29"/>
  </w:num>
  <w:num w:numId="30">
    <w:abstractNumId w:val="30"/>
  </w:num>
  <w:num w:numId="31">
    <w:abstractNumId w:val="27"/>
  </w:num>
  <w:num w:numId="32">
    <w:abstractNumId w:val="15"/>
  </w:num>
  <w:num w:numId="33">
    <w:abstractNumId w:val="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733BD"/>
    <w:rsid w:val="00110FC1"/>
    <w:rsid w:val="00185889"/>
    <w:rsid w:val="001E67B5"/>
    <w:rsid w:val="00295CF8"/>
    <w:rsid w:val="002D1BB0"/>
    <w:rsid w:val="002D3C05"/>
    <w:rsid w:val="00316CFC"/>
    <w:rsid w:val="00320F6B"/>
    <w:rsid w:val="003559E1"/>
    <w:rsid w:val="00374140"/>
    <w:rsid w:val="00380639"/>
    <w:rsid w:val="003934CC"/>
    <w:rsid w:val="003E0A21"/>
    <w:rsid w:val="00441B70"/>
    <w:rsid w:val="00496827"/>
    <w:rsid w:val="004A19B7"/>
    <w:rsid w:val="004B77D4"/>
    <w:rsid w:val="004C3EED"/>
    <w:rsid w:val="004C5427"/>
    <w:rsid w:val="005854CD"/>
    <w:rsid w:val="005919F4"/>
    <w:rsid w:val="005C1EB8"/>
    <w:rsid w:val="005C40C3"/>
    <w:rsid w:val="005E29FC"/>
    <w:rsid w:val="00603851"/>
    <w:rsid w:val="00694E43"/>
    <w:rsid w:val="006A7727"/>
    <w:rsid w:val="006A7935"/>
    <w:rsid w:val="007305B4"/>
    <w:rsid w:val="0073415F"/>
    <w:rsid w:val="0079023C"/>
    <w:rsid w:val="0079325E"/>
    <w:rsid w:val="008243E7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AF6AC1"/>
    <w:rsid w:val="00B13B45"/>
    <w:rsid w:val="00B2203F"/>
    <w:rsid w:val="00B24B6A"/>
    <w:rsid w:val="00B30120"/>
    <w:rsid w:val="00BD3DAE"/>
    <w:rsid w:val="00BD4AA6"/>
    <w:rsid w:val="00C20945"/>
    <w:rsid w:val="00C23D81"/>
    <w:rsid w:val="00C44030"/>
    <w:rsid w:val="00C6582A"/>
    <w:rsid w:val="00CD3D0A"/>
    <w:rsid w:val="00CE0712"/>
    <w:rsid w:val="00D474C6"/>
    <w:rsid w:val="00D52024"/>
    <w:rsid w:val="00D729D0"/>
    <w:rsid w:val="00DA4115"/>
    <w:rsid w:val="00DA4EEE"/>
    <w:rsid w:val="00DA5501"/>
    <w:rsid w:val="00E15D00"/>
    <w:rsid w:val="00EB0783"/>
    <w:rsid w:val="00EC103F"/>
    <w:rsid w:val="00F66B8E"/>
    <w:rsid w:val="00FB6453"/>
    <w:rsid w:val="00FD7B80"/>
    <w:rsid w:val="00FD7D0F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6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F6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миша яковенко</cp:lastModifiedBy>
  <cp:revision>12</cp:revision>
  <dcterms:created xsi:type="dcterms:W3CDTF">2023-04-02T14:04:00Z</dcterms:created>
  <dcterms:modified xsi:type="dcterms:W3CDTF">2023-04-06T18:33:00Z</dcterms:modified>
</cp:coreProperties>
</file>