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6F64FD59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DA1CD7">
        <w:rPr>
          <w:rFonts w:ascii="Times New Roman" w:eastAsia="Times New Roman" w:hAnsi="Times New Roman" w:cs="Times New Roman"/>
          <w:sz w:val="28"/>
          <w:szCs w:val="24"/>
          <w:lang w:eastAsia="ru-RU"/>
        </w:rPr>
        <w:t>Меньков Николай</w:t>
      </w:r>
      <w:bookmarkStart w:id="0" w:name="_GoBack"/>
      <w:bookmarkEnd w:id="0"/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1695C1A1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Сибирев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D00D6D8" w:rsidR="00FF5A9F" w:rsidRPr="00C8141B" w:rsidRDefault="004A39A0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3697DAB" w14:textId="77777777" w:rsidR="00D84A56" w:rsidRPr="00DA1CD7" w:rsidRDefault="00E26680" w:rsidP="00DA1CD7">
      <w:pPr>
        <w:rPr>
          <w:rFonts w:cstheme="minorHAnsi"/>
          <w:sz w:val="28"/>
          <w:szCs w:val="28"/>
        </w:rPr>
      </w:pPr>
      <w:bookmarkStart w:id="1" w:name="_Toc127059774"/>
      <w:bookmarkStart w:id="2" w:name="_Toc127214561"/>
      <w:bookmarkStart w:id="3" w:name="_Toc130133089"/>
      <w:bookmarkStart w:id="4" w:name="_Toc135619761"/>
      <w:r w:rsidRPr="00DA1CD7">
        <w:rPr>
          <w:rFonts w:cstheme="minorHAnsi"/>
          <w:sz w:val="28"/>
          <w:szCs w:val="28"/>
        </w:rPr>
        <w:lastRenderedPageBreak/>
        <w:t>Введение</w:t>
      </w:r>
      <w:bookmarkStart w:id="5" w:name="_Toc61622021"/>
      <w:bookmarkStart w:id="6" w:name="_Toc127059775"/>
      <w:bookmarkStart w:id="7" w:name="_Hlk127054928"/>
      <w:bookmarkEnd w:id="1"/>
      <w:bookmarkEnd w:id="2"/>
      <w:bookmarkEnd w:id="3"/>
      <w:bookmarkEnd w:id="4"/>
    </w:p>
    <w:p w14:paraId="16292252" w14:textId="6C8AE69A" w:rsidR="00A93E2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DA1CD7" w:rsidRDefault="008D5156" w:rsidP="00DA1CD7">
      <w:pPr>
        <w:rPr>
          <w:rFonts w:cstheme="minorHAnsi"/>
          <w:sz w:val="28"/>
          <w:szCs w:val="28"/>
        </w:rPr>
      </w:pPr>
    </w:p>
    <w:p w14:paraId="64E3CE41" w14:textId="7FD44682" w:rsidR="008001D2" w:rsidRPr="00DA1CD7" w:rsidRDefault="00885CE2" w:rsidP="00DA1CD7">
      <w:pPr>
        <w:rPr>
          <w:rFonts w:cstheme="minorHAnsi"/>
          <w:sz w:val="28"/>
          <w:szCs w:val="28"/>
        </w:rPr>
      </w:pPr>
      <w:bookmarkStart w:id="8" w:name="_Toc127214562"/>
      <w:bookmarkStart w:id="9" w:name="_Toc130133090"/>
      <w:bookmarkStart w:id="10" w:name="_Toc135619762"/>
      <w:r w:rsidRPr="00DA1CD7">
        <w:rPr>
          <w:rFonts w:cstheme="minorHAnsi"/>
          <w:sz w:val="28"/>
          <w:szCs w:val="28"/>
        </w:rPr>
        <w:t>Теоретическ</w:t>
      </w:r>
      <w:bookmarkStart w:id="11" w:name="_Toc61622022"/>
      <w:bookmarkEnd w:id="5"/>
      <w:bookmarkEnd w:id="6"/>
      <w:bookmarkEnd w:id="8"/>
      <w:bookmarkEnd w:id="9"/>
      <w:r w:rsidR="00BB64DD" w:rsidRPr="00DA1CD7">
        <w:rPr>
          <w:rFonts w:cstheme="minorHAnsi"/>
          <w:sz w:val="28"/>
          <w:szCs w:val="28"/>
        </w:rPr>
        <w:t>ая часть</w:t>
      </w:r>
      <w:bookmarkEnd w:id="10"/>
    </w:p>
    <w:bookmarkEnd w:id="7"/>
    <w:p w14:paraId="1B20F996" w14:textId="77777777" w:rsidR="00A93E2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специальных целях.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</w:t>
      </w:r>
      <w:r w:rsidRPr="00DA1CD7">
        <w:rPr>
          <w:rFonts w:cstheme="minorHAnsi"/>
          <w:sz w:val="28"/>
          <w:szCs w:val="28"/>
        </w:rPr>
        <w:lastRenderedPageBreak/>
        <w:t xml:space="preserve">битов адреса (рис.15). </w:t>
      </w:r>
      <w:r w:rsidRPr="00DA1CD7">
        <w:rPr>
          <w:rFonts w:cstheme="minorHAnsi"/>
          <w:sz w:val="28"/>
          <w:szCs w:val="28"/>
        </w:rPr>
        <w:drawing>
          <wp:inline distT="0" distB="0" distL="0" distR="0" wp14:anchorId="5BEDD36D" wp14:editId="4DD4F4B5">
            <wp:extent cx="5725324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988" w14:textId="77777777" w:rsidR="00A93E2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(limited broadcast),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(broadcast),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(subnet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(loopback). Форма группового IP-адреса - multicast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</w:t>
      </w:r>
      <w:r w:rsidRPr="00DA1CD7">
        <w:rPr>
          <w:rFonts w:cstheme="minorHAnsi"/>
          <w:sz w:val="28"/>
          <w:szCs w:val="28"/>
        </w:rPr>
        <w:lastRenderedPageBreak/>
        <w:t>ко многим». Основное назначение multicast адресов - распространение информации по cxeме “один-ко-многим”. Хост, который хочет передавать одну и ту же информацию многим абонентам, с помощью специального протокола IGMP (Internet Group Manageme Protocol) сообщает о создании в сети новой мультивещательной группы с определенным адресом. Машрутизаторы,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 Подсети являются удобным средством структуризации сетей в рамках одной организации, когда все адресное пространство сети internet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DA1CD7">
        <w:rPr>
          <w:rFonts w:cstheme="minorHAnsi"/>
          <w:sz w:val="28"/>
          <w:szCs w:val="28"/>
        </w:rPr>
        <w:br w:type="page"/>
      </w:r>
    </w:p>
    <w:p w14:paraId="0E6E722B" w14:textId="77777777" w:rsidR="00CF55F7" w:rsidRPr="00DA1CD7" w:rsidRDefault="00885CE2" w:rsidP="00DA1CD7">
      <w:pPr>
        <w:rPr>
          <w:rFonts w:cstheme="minorHAnsi"/>
          <w:sz w:val="28"/>
          <w:szCs w:val="28"/>
        </w:rPr>
      </w:pPr>
      <w:bookmarkStart w:id="12" w:name="_Toc127059776"/>
      <w:bookmarkStart w:id="13" w:name="_Toc127214563"/>
      <w:bookmarkStart w:id="14" w:name="_Toc130133091"/>
      <w:bookmarkStart w:id="15" w:name="_Toc135619763"/>
      <w:r w:rsidRPr="00DA1CD7">
        <w:rPr>
          <w:rFonts w:cstheme="minorHAnsi"/>
          <w:sz w:val="28"/>
          <w:szCs w:val="28"/>
        </w:rPr>
        <w:lastRenderedPageBreak/>
        <w:t>Практичес</w:t>
      </w:r>
      <w:bookmarkEnd w:id="11"/>
      <w:r w:rsidR="008001D2" w:rsidRPr="00DA1CD7">
        <w:rPr>
          <w:rFonts w:cstheme="minorHAnsi"/>
          <w:sz w:val="28"/>
          <w:szCs w:val="28"/>
        </w:rPr>
        <w:t>к</w:t>
      </w:r>
      <w:bookmarkEnd w:id="12"/>
      <w:bookmarkEnd w:id="13"/>
      <w:bookmarkEnd w:id="14"/>
      <w:r w:rsidR="00BB64DD" w:rsidRPr="00DA1CD7">
        <w:rPr>
          <w:rFonts w:cstheme="minorHAnsi"/>
          <w:sz w:val="28"/>
          <w:szCs w:val="28"/>
        </w:rPr>
        <w:t>ая част</w:t>
      </w:r>
      <w:bookmarkStart w:id="16" w:name="_Toc127059777"/>
      <w:r w:rsidR="00CF55F7" w:rsidRPr="00DA1CD7">
        <w:rPr>
          <w:rFonts w:cstheme="minorHAnsi"/>
          <w:sz w:val="28"/>
          <w:szCs w:val="28"/>
        </w:rPr>
        <w:t>ь</w:t>
      </w:r>
      <w:bookmarkEnd w:id="15"/>
    </w:p>
    <w:p w14:paraId="56C8BC4F" w14:textId="30D46BD9" w:rsidR="008D5156" w:rsidRPr="00DA1CD7" w:rsidRDefault="00A93E21" w:rsidP="00DA1CD7">
      <w:pPr>
        <w:rPr>
          <w:rFonts w:cstheme="minorHAnsi"/>
          <w:sz w:val="28"/>
          <w:szCs w:val="28"/>
        </w:rPr>
      </w:pPr>
      <w:bookmarkStart w:id="17" w:name="_Toc127214564"/>
      <w:bookmarkStart w:id="18" w:name="_Toc130133092"/>
      <w:r w:rsidRPr="00DA1CD7">
        <w:rPr>
          <w:rFonts w:cstheme="minorHAnsi"/>
          <w:sz w:val="28"/>
          <w:szCs w:val="28"/>
        </w:rPr>
        <w:t>Задание 1. Изучить теоретические основы IP-адресации − Сколько октетов в IP — адресе? − Сколько битов в октете? − Сколько бит в маске подсети?</w:t>
      </w:r>
    </w:p>
    <w:p w14:paraId="32B0009F" w14:textId="7D9C4DBD" w:rsidR="008D5156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 − 8 октетов в IP — адресе.</w:t>
      </w:r>
    </w:p>
    <w:p w14:paraId="447AC857" w14:textId="705F3934" w:rsidR="008D5156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</w:t>
      </w:r>
      <w:commentRangeStart w:id="19"/>
      <w:r w:rsidRPr="00DA1CD7">
        <w:rPr>
          <w:rFonts w:cstheme="minorHAnsi"/>
          <w:sz w:val="28"/>
          <w:szCs w:val="28"/>
        </w:rPr>
        <w:t>8</w:t>
      </w:r>
      <w:commentRangeEnd w:id="19"/>
      <w:r w:rsidRPr="00DA1CD7">
        <w:rPr>
          <w:rFonts w:cstheme="minorHAnsi"/>
          <w:sz w:val="28"/>
          <w:szCs w:val="28"/>
        </w:rPr>
        <w:commentReference w:id="19"/>
      </w:r>
      <w:r w:rsidRPr="00DA1CD7">
        <w:rPr>
          <w:rFonts w:cstheme="minorHAnsi"/>
          <w:sz w:val="28"/>
          <w:szCs w:val="28"/>
        </w:rPr>
        <w:t xml:space="preserve"> битов в октете.</w:t>
      </w:r>
    </w:p>
    <w:p w14:paraId="2514A5A9" w14:textId="6EA9BD55" w:rsidR="008D5156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− 32 бита в маске</w:t>
      </w:r>
      <w:r w:rsidR="008055E8" w:rsidRPr="00DA1CD7">
        <w:rPr>
          <w:rFonts w:cstheme="minorHAnsi"/>
          <w:sz w:val="28"/>
          <w:szCs w:val="28"/>
        </w:rPr>
        <w:t xml:space="preserve"> подсети.</w:t>
      </w:r>
    </w:p>
    <w:p w14:paraId="6DED1915" w14:textId="77777777" w:rsidR="008D5156" w:rsidRPr="00DA1CD7" w:rsidRDefault="008D5156" w:rsidP="00DA1CD7">
      <w:pPr>
        <w:rPr>
          <w:rFonts w:cstheme="minorHAnsi"/>
          <w:sz w:val="28"/>
          <w:szCs w:val="28"/>
        </w:rPr>
      </w:pPr>
    </w:p>
    <w:p w14:paraId="775933A0" w14:textId="67878C0F" w:rsidR="00A93E2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Задание 2.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ipconfig.</w:t>
      </w:r>
    </w:p>
    <w:p w14:paraId="0AA3EF7C" w14:textId="01245BF1" w:rsidR="008D5156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  <w:r w:rsidR="00E8615B" w:rsidRPr="00DA1CD7">
        <w:rPr>
          <w:rFonts w:cstheme="minorHAnsi"/>
          <w:sz w:val="28"/>
          <w:szCs w:val="28"/>
        </w:rPr>
        <w:t xml:space="preserve"> </w:t>
      </w:r>
    </w:p>
    <w:p w14:paraId="4F3D7F7F" w14:textId="18652895" w:rsidR="008D5156" w:rsidRPr="00DA1CD7" w:rsidRDefault="00E8615B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drawing>
          <wp:inline distT="0" distB="0" distL="0" distR="0" wp14:anchorId="55E324D1" wp14:editId="788F5F7F">
            <wp:extent cx="41814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51" t="17928" r="19226" b="23556"/>
                    <a:stretch/>
                  </pic:blipFill>
                  <pic:spPr bwMode="auto"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282F" w14:textId="77777777" w:rsidR="008D5156" w:rsidRPr="00DA1CD7" w:rsidRDefault="008D5156" w:rsidP="00DA1CD7">
      <w:pPr>
        <w:rPr>
          <w:rFonts w:cstheme="minorHAnsi"/>
          <w:sz w:val="28"/>
          <w:szCs w:val="28"/>
        </w:rPr>
      </w:pPr>
    </w:p>
    <w:p w14:paraId="07616C83" w14:textId="77777777" w:rsidR="004F3C8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Задание 3. Переведите следующие двоичные числа в десятичные, а десятичные в двоичные.</w:t>
      </w:r>
    </w:p>
    <w:p w14:paraId="40DA51F3" w14:textId="08CF61F1" w:rsidR="00A93E21" w:rsidRPr="00DA1CD7" w:rsidRDefault="004F3C8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DA1CD7" w:rsidRDefault="00F84A5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DA1CD7" w14:paraId="75578910" w14:textId="77777777" w:rsidTr="00F84A58">
        <w:tc>
          <w:tcPr>
            <w:tcW w:w="2407" w:type="dxa"/>
          </w:tcPr>
          <w:p w14:paraId="678AF0EA" w14:textId="74EB0632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lastRenderedPageBreak/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Двоичное значение</w:t>
            </w:r>
          </w:p>
        </w:tc>
      </w:tr>
      <w:tr w:rsidR="00F84A58" w:rsidRPr="00DA1CD7" w14:paraId="6A4B4BF7" w14:textId="77777777" w:rsidTr="00F84A58">
        <w:tc>
          <w:tcPr>
            <w:tcW w:w="2407" w:type="dxa"/>
          </w:tcPr>
          <w:p w14:paraId="3A3217AF" w14:textId="4B7118B7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1111111.00011001110</w:t>
            </w:r>
          </w:p>
        </w:tc>
      </w:tr>
      <w:tr w:rsidR="00F84A58" w:rsidRPr="00DA1CD7" w14:paraId="572C88C5" w14:textId="77777777" w:rsidTr="00F84A58">
        <w:tc>
          <w:tcPr>
            <w:tcW w:w="2407" w:type="dxa"/>
          </w:tcPr>
          <w:p w14:paraId="65AE2137" w14:textId="24EA8243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1101101.00100000110</w:t>
            </w:r>
          </w:p>
        </w:tc>
      </w:tr>
      <w:tr w:rsidR="00F84A58" w:rsidRPr="00DA1CD7" w14:paraId="0E1A7D72" w14:textId="77777777" w:rsidTr="00F84A58">
        <w:tc>
          <w:tcPr>
            <w:tcW w:w="2407" w:type="dxa"/>
          </w:tcPr>
          <w:p w14:paraId="6287D45E" w14:textId="5835DA00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10000011.00011011011</w:t>
            </w:r>
          </w:p>
        </w:tc>
      </w:tr>
      <w:tr w:rsidR="00F84A58" w:rsidRPr="00DA1CD7" w14:paraId="6BD1A0B3" w14:textId="77777777" w:rsidTr="00F84A58">
        <w:tc>
          <w:tcPr>
            <w:tcW w:w="2407" w:type="dxa"/>
          </w:tcPr>
          <w:p w14:paraId="294B271A" w14:textId="75D0035F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A1CD7" w:rsidRDefault="00F84A5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10000001.01110101111</w:t>
            </w:r>
          </w:p>
        </w:tc>
      </w:tr>
    </w:tbl>
    <w:p w14:paraId="4177253B" w14:textId="77777777" w:rsidR="008D5156" w:rsidRPr="00DA1CD7" w:rsidRDefault="008D5156" w:rsidP="00DA1CD7">
      <w:pPr>
        <w:rPr>
          <w:rFonts w:cstheme="minorHAnsi"/>
          <w:sz w:val="28"/>
          <w:szCs w:val="28"/>
        </w:rPr>
      </w:pPr>
    </w:p>
    <w:p w14:paraId="5120C1C8" w14:textId="0D91C3A8" w:rsidR="00A93E21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Задание 4.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Pr="00DA1CD7" w:rsidRDefault="004F3C8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A1CD7" w14:paraId="0A08C526" w14:textId="77777777" w:rsidTr="008055E8">
        <w:tc>
          <w:tcPr>
            <w:tcW w:w="1666" w:type="dxa"/>
          </w:tcPr>
          <w:p w14:paraId="1E922F81" w14:textId="2EA1B86B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1836" w:type="dxa"/>
          </w:tcPr>
          <w:p w14:paraId="71EC1C5B" w14:textId="2628923B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Маска подсети по умолчанию</w:t>
            </w:r>
          </w:p>
        </w:tc>
      </w:tr>
      <w:tr w:rsidR="004F3C81" w:rsidRPr="00DA1CD7" w14:paraId="6A4BA6B7" w14:textId="77777777" w:rsidTr="008055E8">
        <w:tc>
          <w:tcPr>
            <w:tcW w:w="1666" w:type="dxa"/>
          </w:tcPr>
          <w:p w14:paraId="0D800079" w14:textId="5F2B3BD0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255.255.255.0</w:t>
            </w:r>
          </w:p>
        </w:tc>
      </w:tr>
      <w:tr w:rsidR="004F3C81" w:rsidRPr="00DA1CD7" w14:paraId="18E6A93F" w14:textId="77777777" w:rsidTr="008055E8">
        <w:tc>
          <w:tcPr>
            <w:tcW w:w="1666" w:type="dxa"/>
          </w:tcPr>
          <w:p w14:paraId="7347A51A" w14:textId="32C58926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123.0.0.0</w:t>
            </w:r>
          </w:p>
        </w:tc>
        <w:tc>
          <w:tcPr>
            <w:tcW w:w="1828" w:type="dxa"/>
          </w:tcPr>
          <w:p w14:paraId="7CD51E5C" w14:textId="3E4F5FFC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255.0.0.0</w:t>
            </w:r>
          </w:p>
        </w:tc>
      </w:tr>
      <w:tr w:rsidR="004F3C81" w:rsidRPr="00DA1CD7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255.255.0.0</w:t>
            </w:r>
          </w:p>
        </w:tc>
      </w:tr>
      <w:tr w:rsidR="004F3C81" w:rsidRPr="00DA1CD7" w14:paraId="1B3D6E27" w14:textId="77777777" w:rsidTr="008055E8">
        <w:tc>
          <w:tcPr>
            <w:tcW w:w="1666" w:type="dxa"/>
          </w:tcPr>
          <w:p w14:paraId="06076FCC" w14:textId="67BECD46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255.255.255.0</w:t>
            </w:r>
          </w:p>
        </w:tc>
      </w:tr>
      <w:tr w:rsidR="004F3C81" w:rsidRPr="00DA1CD7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A1CD7" w:rsidRDefault="004F3C81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A1CD7" w:rsidRDefault="008055E8" w:rsidP="00DA1CD7">
            <w:pPr>
              <w:rPr>
                <w:rFonts w:cstheme="minorHAnsi"/>
                <w:sz w:val="28"/>
                <w:szCs w:val="28"/>
              </w:rPr>
            </w:pPr>
            <w:r w:rsidRPr="00DA1CD7">
              <w:rPr>
                <w:rFonts w:cstheme="minorHAnsi"/>
                <w:sz w:val="28"/>
                <w:szCs w:val="28"/>
              </w:rPr>
              <w:t>255.255.0.0</w:t>
            </w:r>
          </w:p>
        </w:tc>
      </w:tr>
    </w:tbl>
    <w:p w14:paraId="069D399F" w14:textId="77777777" w:rsidR="004F3C81" w:rsidRPr="00DA1CD7" w:rsidRDefault="004F3C81" w:rsidP="00DA1CD7">
      <w:pPr>
        <w:rPr>
          <w:rFonts w:cstheme="minorHAnsi"/>
          <w:sz w:val="28"/>
          <w:szCs w:val="28"/>
        </w:rPr>
      </w:pPr>
    </w:p>
    <w:p w14:paraId="33990AB2" w14:textId="1FD5EFEF" w:rsidR="008D5156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lastRenderedPageBreak/>
        <w:t>Задание 5.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 w:rsidRPr="00DA1CD7">
        <w:rPr>
          <w:rFonts w:cstheme="minorHAnsi"/>
          <w:sz w:val="28"/>
          <w:szCs w:val="28"/>
        </w:rPr>
        <w:t>аходится хост с этим адресом?</w:t>
      </w:r>
      <w:r w:rsidRPr="00DA1CD7">
        <w:rPr>
          <w:rFonts w:cstheme="minorHAnsi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  <w:r w:rsidR="008055E8" w:rsidRPr="00DA1CD7">
        <w:rPr>
          <w:rFonts w:cstheme="minorHAnsi"/>
          <w:sz w:val="28"/>
          <w:szCs w:val="28"/>
        </w:rPr>
        <w:t xml:space="preserve"> </w:t>
      </w:r>
    </w:p>
    <w:p w14:paraId="113C1EEA" w14:textId="1FCABFBD" w:rsidR="008D5156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двоичный эквивалент второго октета = 11100010</w:t>
      </w:r>
      <w:r w:rsidR="006E2F8A" w:rsidRPr="00DA1CD7">
        <w:rPr>
          <w:rFonts w:cstheme="minorHAnsi"/>
          <w:sz w:val="28"/>
          <w:szCs w:val="28"/>
        </w:rPr>
        <w:t>;</w:t>
      </w:r>
    </w:p>
    <w:p w14:paraId="459E03BD" w14:textId="4C5F951A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 принадлежит B классу</w:t>
      </w:r>
      <w:r w:rsidR="006E2F8A" w:rsidRPr="00DA1CD7">
        <w:rPr>
          <w:rFonts w:cstheme="minorHAnsi"/>
          <w:sz w:val="28"/>
          <w:szCs w:val="28"/>
        </w:rPr>
        <w:t>;</w:t>
      </w:r>
    </w:p>
    <w:p w14:paraId="4A7ABF17" w14:textId="21B5D329" w:rsidR="008D5156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</w:t>
      </w:r>
      <w:r w:rsidR="006E2F8A" w:rsidRPr="00DA1CD7">
        <w:rPr>
          <w:rFonts w:cstheme="minorHAnsi"/>
          <w:sz w:val="28"/>
          <w:szCs w:val="28"/>
        </w:rPr>
        <w:t xml:space="preserve"> адрес сети, в которой находится хост с этим адресом = 142.226.0.0;</w:t>
      </w:r>
    </w:p>
    <w:p w14:paraId="402A671D" w14:textId="5B530195" w:rsidR="006E2F8A" w:rsidRPr="00DA1CD7" w:rsidRDefault="006E2F8A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</w:t>
      </w:r>
      <w:r w:rsidR="00721C27" w:rsidRPr="00DA1CD7">
        <w:rPr>
          <w:rFonts w:cstheme="minorHAnsi"/>
          <w:sz w:val="28"/>
          <w:szCs w:val="28"/>
        </w:rPr>
        <w:t xml:space="preserve"> этот адрес хоста допустим в классической схеме адресации.</w:t>
      </w:r>
    </w:p>
    <w:p w14:paraId="24F59820" w14:textId="77777777" w:rsidR="008055E8" w:rsidRPr="00DA1CD7" w:rsidRDefault="008055E8" w:rsidP="00DA1CD7">
      <w:pPr>
        <w:rPr>
          <w:rFonts w:cstheme="minorHAnsi"/>
          <w:sz w:val="28"/>
          <w:szCs w:val="28"/>
        </w:rPr>
      </w:pPr>
    </w:p>
    <w:p w14:paraId="00A8E494" w14:textId="77777777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Задание 6. Найти адрес сети, минимальный IP, максимальный IP и число хостов по IP адресу и маске сети: IP-адрес: 192.168.215.89 Маска: 255.255.255.0 </w:t>
      </w:r>
      <w:r w:rsidR="00094173" w:rsidRPr="00DA1CD7">
        <w:rPr>
          <w:rFonts w:cstheme="minorHAnsi"/>
          <w:sz w:val="28"/>
          <w:szCs w:val="28"/>
        </w:rPr>
        <w:t>Ответ:</w:t>
      </w:r>
    </w:p>
    <w:p w14:paraId="4DD2C912" w14:textId="77777777" w:rsidR="004E43CB" w:rsidRPr="00DA1CD7" w:rsidRDefault="004E43CB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Pr="00DA1CD7" w:rsidRDefault="004E43CB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Pr="00DA1CD7" w:rsidRDefault="004E43CB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Диапазон: 192.168.215.1 - 192.168.215.254, 254 адреса.</w:t>
      </w:r>
    </w:p>
    <w:p w14:paraId="5125947F" w14:textId="77777777" w:rsidR="004E43CB" w:rsidRPr="00DA1CD7" w:rsidRDefault="004E43CB" w:rsidP="00DA1CD7">
      <w:pPr>
        <w:rPr>
          <w:rFonts w:cstheme="minorHAnsi"/>
          <w:sz w:val="28"/>
          <w:szCs w:val="28"/>
        </w:rPr>
      </w:pPr>
    </w:p>
    <w:p w14:paraId="350D9A01" w14:textId="77777777" w:rsidR="008055E8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Задание 7.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DA1CD7" w:rsidRDefault="00094173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</w:p>
    <w:p w14:paraId="56C09FFF" w14:textId="77777777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Маска: 225.255.255.0/24</w:t>
      </w:r>
    </w:p>
    <w:p w14:paraId="63C4262D" w14:textId="77777777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Минимальный: 124.128.0.1</w:t>
      </w:r>
    </w:p>
    <w:p w14:paraId="67DD7062" w14:textId="76F97851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Максимальный: 124.128.0.254</w:t>
      </w:r>
    </w:p>
    <w:p w14:paraId="130F9044" w14:textId="77777777" w:rsidR="00094173" w:rsidRPr="00DA1CD7" w:rsidRDefault="00094173" w:rsidP="00DA1CD7">
      <w:pPr>
        <w:rPr>
          <w:rFonts w:cstheme="minorHAnsi"/>
          <w:sz w:val="28"/>
          <w:szCs w:val="28"/>
        </w:rPr>
      </w:pPr>
    </w:p>
    <w:p w14:paraId="18786289" w14:textId="77777777" w:rsidR="009E16E8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Задание 8. Найти минимальный IP, максимальный IP по адресу сети и маске: Маска: 255.255.192.0 Сеть: 92.151.0.0 </w:t>
      </w:r>
    </w:p>
    <w:p w14:paraId="4321F5BB" w14:textId="5D68CD74" w:rsidR="008055E8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  <w:r w:rsidR="008055E8" w:rsidRPr="00DA1CD7">
        <w:rPr>
          <w:rFonts w:cstheme="minorHAnsi"/>
          <w:sz w:val="28"/>
          <w:szCs w:val="28"/>
        </w:rPr>
        <w:t xml:space="preserve"> </w:t>
      </w:r>
    </w:p>
    <w:p w14:paraId="225231B5" w14:textId="76B5B9F8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Минимальный IP: 92.151.0.1</w:t>
      </w:r>
    </w:p>
    <w:p w14:paraId="0D9DC3B1" w14:textId="34AC5375" w:rsidR="008055E8" w:rsidRPr="00DA1CD7" w:rsidRDefault="008055E8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Максимальный IP: 92.151.63.254</w:t>
      </w:r>
    </w:p>
    <w:p w14:paraId="43DC9E62" w14:textId="77777777" w:rsidR="008D5156" w:rsidRPr="00DA1CD7" w:rsidRDefault="008D5156" w:rsidP="00DA1CD7">
      <w:pPr>
        <w:rPr>
          <w:rFonts w:cstheme="minorHAnsi"/>
          <w:sz w:val="28"/>
          <w:szCs w:val="28"/>
        </w:rPr>
      </w:pPr>
    </w:p>
    <w:p w14:paraId="7C245D8E" w14:textId="77777777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lastRenderedPageBreak/>
        <w:t xml:space="preserve">Задание 9. Определите, какие IP-адреса не могут быть назначены узлам. Объясните, почему такие IP-адреса не являются корректными. </w:t>
      </w:r>
    </w:p>
    <w:p w14:paraId="3F2000FF" w14:textId="0B2BE245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− 131.107.256.80</w:t>
      </w:r>
    </w:p>
    <w:p w14:paraId="0E0D5805" w14:textId="51C40DE1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</w:t>
      </w:r>
      <w:r w:rsidR="008E2A21" w:rsidRPr="00DA1CD7">
        <w:rPr>
          <w:rFonts w:cstheme="minorHAnsi"/>
          <w:sz w:val="28"/>
          <w:szCs w:val="28"/>
        </w:rPr>
        <w:t xml:space="preserve"> 222.222.255.222</w:t>
      </w:r>
    </w:p>
    <w:p w14:paraId="0CDBE8E6" w14:textId="619113D2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− 31.200.1.1 </w:t>
      </w:r>
    </w:p>
    <w:p w14:paraId="7850EFFC" w14:textId="6B827DE5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− 126.1.0.0 </w:t>
      </w:r>
    </w:p>
    <w:p w14:paraId="082498D4" w14:textId="77777777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− 190.7.2.0 </w:t>
      </w:r>
    </w:p>
    <w:p w14:paraId="676C0807" w14:textId="77777777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− 127.1.1.1 </w:t>
      </w:r>
    </w:p>
    <w:p w14:paraId="6E4848C9" w14:textId="77777777" w:rsidR="004E43CB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− 198.121.254.255 </w:t>
      </w:r>
    </w:p>
    <w:p w14:paraId="2D9F8944" w14:textId="661D4592" w:rsidR="00280DE5" w:rsidRPr="00DA1CD7" w:rsidRDefault="00A93E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− 255.255.255.255</w:t>
      </w:r>
    </w:p>
    <w:p w14:paraId="6786B348" w14:textId="77777777" w:rsidR="008E2A21" w:rsidRPr="00DA1CD7" w:rsidRDefault="008D5156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Ответ:</w:t>
      </w:r>
      <w:r w:rsidR="008E2A21" w:rsidRPr="00DA1CD7">
        <w:rPr>
          <w:rFonts w:cstheme="minorHAnsi"/>
          <w:sz w:val="28"/>
          <w:szCs w:val="28"/>
        </w:rPr>
        <w:t xml:space="preserve"> </w:t>
      </w:r>
    </w:p>
    <w:p w14:paraId="0361D8C8" w14:textId="48E18A36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− 131.107.256.80 - некорректный адрес, максимальное значение адреса может быть 255, 256 не является корректным.</w:t>
      </w:r>
    </w:p>
    <w:p w14:paraId="69629653" w14:textId="3F26C4CC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− 222.222.255.222 - может быть назначен IP-адрес.</w:t>
      </w:r>
    </w:p>
    <w:p w14:paraId="2815CDA6" w14:textId="77A7DD12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− 31.200.1.1 - может быть назначен IP-адрес.</w:t>
      </w:r>
      <w:r w:rsidRPr="00DA1CD7">
        <w:rPr>
          <w:rFonts w:cstheme="minorHAnsi"/>
          <w:sz w:val="28"/>
          <w:szCs w:val="28"/>
        </w:rPr>
        <w:tab/>
      </w:r>
    </w:p>
    <w:p w14:paraId="2BD3A73C" w14:textId="08CE334F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− 126.1.0.0 -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− 190.7.2.0 -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− 127.1.1.1 -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 xml:space="preserve">− 198.121.254.255 </w:t>
      </w:r>
      <w:r w:rsidR="00601015" w:rsidRPr="00DA1CD7">
        <w:rPr>
          <w:rFonts w:cstheme="minorHAnsi"/>
          <w:sz w:val="28"/>
          <w:szCs w:val="28"/>
        </w:rPr>
        <w:t>-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DA1CD7" w:rsidRDefault="008E2A21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t>− 255.255.255.255</w:t>
      </w:r>
      <w:r w:rsidR="00601015" w:rsidRPr="00DA1CD7">
        <w:rPr>
          <w:rFonts w:cstheme="minorHAnsi"/>
          <w:sz w:val="28"/>
          <w:szCs w:val="28"/>
        </w:rPr>
        <w:t xml:space="preserve"> - нет, так как идентификатор сети не может содержать только двоичные нули или единицы.</w:t>
      </w:r>
    </w:p>
    <w:p w14:paraId="091AFB49" w14:textId="66F5D95F" w:rsidR="00CF55F7" w:rsidRPr="00DA1CD7" w:rsidRDefault="00CF55F7" w:rsidP="00DA1CD7">
      <w:pPr>
        <w:rPr>
          <w:rFonts w:cstheme="minorHAnsi"/>
          <w:sz w:val="28"/>
          <w:szCs w:val="28"/>
        </w:rPr>
      </w:pPr>
      <w:r w:rsidRPr="00DA1CD7">
        <w:rPr>
          <w:rFonts w:cstheme="minorHAnsi"/>
          <w:sz w:val="28"/>
          <w:szCs w:val="28"/>
        </w:rPr>
        <w:br w:type="page"/>
      </w:r>
    </w:p>
    <w:p w14:paraId="441604D6" w14:textId="7B7315DF" w:rsidR="00832FCA" w:rsidRPr="00DA1CD7" w:rsidRDefault="00832FCA" w:rsidP="00DA1CD7">
      <w:pPr>
        <w:rPr>
          <w:rFonts w:cstheme="minorHAnsi"/>
          <w:sz w:val="28"/>
          <w:szCs w:val="28"/>
        </w:rPr>
      </w:pPr>
      <w:bookmarkStart w:id="20" w:name="_Toc135619764"/>
      <w:r w:rsidRPr="00DA1CD7">
        <w:rPr>
          <w:rFonts w:cstheme="minorHAnsi"/>
          <w:sz w:val="28"/>
          <w:szCs w:val="28"/>
        </w:rPr>
        <w:lastRenderedPageBreak/>
        <w:t>Заключение</w:t>
      </w:r>
      <w:bookmarkEnd w:id="16"/>
      <w:bookmarkEnd w:id="17"/>
      <w:bookmarkEnd w:id="18"/>
      <w:bookmarkEnd w:id="20"/>
    </w:p>
    <w:p w14:paraId="32BDEA9D" w14:textId="778AD92A" w:rsidR="002E6FF1" w:rsidRPr="00DA1CD7" w:rsidRDefault="008D5156" w:rsidP="00DA1CD7">
      <w:pPr>
        <w:rPr>
          <w:rFonts w:cstheme="minorHAnsi"/>
          <w:sz w:val="28"/>
          <w:szCs w:val="28"/>
        </w:rPr>
      </w:pPr>
      <w:bookmarkStart w:id="21" w:name="_Toc61622024"/>
      <w:bookmarkStart w:id="22" w:name="_Toc127059779"/>
      <w:r w:rsidRPr="00DA1CD7">
        <w:rPr>
          <w:rFonts w:cstheme="minorHAnsi"/>
          <w:sz w:val="28"/>
          <w:szCs w:val="28"/>
        </w:rPr>
        <w:t xml:space="preserve">Вывод: </w:t>
      </w:r>
      <w:r w:rsidR="00601015" w:rsidRPr="00DA1CD7">
        <w:rPr>
          <w:rFonts w:cstheme="minorHAnsi"/>
          <w:sz w:val="28"/>
          <w:szCs w:val="28"/>
        </w:rPr>
        <w:t xml:space="preserve">я </w:t>
      </w:r>
      <w:r w:rsidRPr="00DA1CD7">
        <w:rPr>
          <w:rFonts w:cstheme="minorHAnsi"/>
          <w:sz w:val="28"/>
          <w:szCs w:val="28"/>
        </w:rPr>
        <w:t>определила класс и произвела расчет IP-адреса и маски подсети.</w:t>
      </w:r>
    </w:p>
    <w:bookmarkEnd w:id="21"/>
    <w:bookmarkEnd w:id="22"/>
    <w:p w14:paraId="3FE00384" w14:textId="2F9A4BED" w:rsidR="00EE0F68" w:rsidRPr="00DA1CD7" w:rsidRDefault="00EE0F68" w:rsidP="00DA1CD7">
      <w:pPr>
        <w:rPr>
          <w:rFonts w:cstheme="minorHAnsi"/>
          <w:sz w:val="28"/>
          <w:szCs w:val="28"/>
        </w:rPr>
      </w:pPr>
    </w:p>
    <w:sectPr w:rsidR="00EE0F68" w:rsidRPr="00DA1CD7" w:rsidSect="00FA6AFF">
      <w:headerReference w:type="default" r:id="rId15"/>
      <w:footerReference w:type="default" r:id="rId16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Кузьмичева Полина Андреевна" w:date="2023-05-19T12:11:00Z" w:initials="КПА">
    <w:p w14:paraId="792FA09C" w14:textId="33316EF8" w:rsidR="008D5156" w:rsidRDefault="008D515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FA0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A699A" w14:textId="77777777" w:rsidR="001720A0" w:rsidRDefault="001720A0" w:rsidP="001120C9">
      <w:pPr>
        <w:spacing w:after="0" w:line="240" w:lineRule="auto"/>
      </w:pPr>
      <w:r>
        <w:separator/>
      </w:r>
    </w:p>
  </w:endnote>
  <w:endnote w:type="continuationSeparator" w:id="0">
    <w:p w14:paraId="42129EE7" w14:textId="77777777" w:rsidR="001720A0" w:rsidRDefault="001720A0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DA1CD7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31FA6" w14:textId="77777777" w:rsidR="001720A0" w:rsidRDefault="001720A0" w:rsidP="001120C9">
      <w:pPr>
        <w:spacing w:after="0" w:line="240" w:lineRule="auto"/>
      </w:pPr>
      <w:r>
        <w:separator/>
      </w:r>
    </w:p>
  </w:footnote>
  <w:footnote w:type="continuationSeparator" w:id="0">
    <w:p w14:paraId="2358B92F" w14:textId="77777777" w:rsidR="001720A0" w:rsidRDefault="001720A0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зьмичева Полина Андреевна">
    <w15:presenceInfo w15:providerId="AD" w15:userId="S-1-5-21-253769567-97405767-927750060-256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720A0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A1CD7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6243EE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6243EE"/>
    <w:rPr>
      <w:rFonts w:ascii="Times New Roman" w:eastAsiaTheme="majorEastAsia" w:hAnsi="Times New Roman" w:cs="Times New Roman"/>
      <w:smallCaps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E982-1487-4647-9E19-9ED58C4F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Меньков Николай</dc:creator>
  <cp:keywords/>
  <dc:description/>
  <cp:lastModifiedBy>s10</cp:lastModifiedBy>
  <cp:revision>2</cp:revision>
  <dcterms:created xsi:type="dcterms:W3CDTF">2023-06-20T20:52:00Z</dcterms:created>
  <dcterms:modified xsi:type="dcterms:W3CDTF">2023-06-20T20:52:00Z</dcterms:modified>
</cp:coreProperties>
</file>