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6252C184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2 и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0E8AD50A" w:rsid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7F1B88DE" w14:textId="333C19EE" w:rsidR="00300C45" w:rsidRPr="004C4C9D" w:rsidRDefault="00CA526D" w:rsidP="004C4C9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Кубарь Д. С.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proofErr w:type="spellStart"/>
      <w:r w:rsidRPr="004C4C9D">
        <w:rPr>
          <w:sz w:val="28"/>
          <w:szCs w:val="28"/>
        </w:rPr>
        <w:t>Сибирев</w:t>
      </w:r>
      <w:proofErr w:type="spellEnd"/>
      <w:r w:rsidRPr="004C4C9D">
        <w:rPr>
          <w:sz w:val="28"/>
          <w:szCs w:val="28"/>
        </w:rPr>
        <w:t xml:space="preserve">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4988B4A2" w:rsidR="004C4C9D" w:rsidRPr="00300C45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  </w:t>
      </w:r>
      <w:r w:rsidR="007A6610" w:rsidRPr="00300C45">
        <w:rPr>
          <w:color w:val="1A1A1A"/>
          <w:sz w:val="28"/>
          <w:szCs w:val="28"/>
          <w:shd w:val="clear" w:color="auto" w:fill="FFFFFF"/>
        </w:rPr>
        <w:t>сетях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</w:t>
      </w:r>
      <w:r w:rsidR="007A6610" w:rsidRPr="00300C45">
        <w:rPr>
          <w:color w:val="1A1A1A"/>
          <w:sz w:val="28"/>
          <w:szCs w:val="28"/>
          <w:shd w:val="clear" w:color="auto" w:fill="FFFFFF"/>
        </w:rPr>
        <w:t>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300C45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стандарт передачи данных через </w:t>
      </w:r>
      <w:r w:rsidR="00B65BF2" w:rsidRPr="00300C45">
        <w:rPr>
          <w:color w:val="1A1A1A"/>
          <w:sz w:val="28"/>
          <w:szCs w:val="28"/>
          <w:shd w:val="clear" w:color="auto" w:fill="FFFFFF"/>
        </w:rPr>
        <w:t>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22C415B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документ.doc</w:t>
      </w:r>
    </w:p>
    <w:p w14:paraId="2C79F87C" w14:textId="0E258B1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текстовый документ * </w:t>
      </w:r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  <w:proofErr w:type="spellStart"/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300C45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471B5321" w14:textId="77777777" w:rsidR="004C4C9D" w:rsidRDefault="004C4C9D" w:rsidP="007A6610">
      <w:pPr>
        <w:pStyle w:val="a3"/>
        <w:rPr>
          <w:sz w:val="28"/>
          <w:szCs w:val="28"/>
        </w:rPr>
      </w:pPr>
    </w:p>
    <w:p w14:paraId="194B5561" w14:textId="77777777" w:rsidR="00B65BF2" w:rsidRDefault="00B65BF2" w:rsidP="007A6610">
      <w:pPr>
        <w:pStyle w:val="a3"/>
        <w:rPr>
          <w:sz w:val="28"/>
          <w:szCs w:val="28"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телефон, модем и специальное </w:t>
      </w:r>
      <w:r w:rsidRPr="00300C45">
        <w:rPr>
          <w:color w:val="1A1A1A"/>
          <w:sz w:val="28"/>
          <w:szCs w:val="28"/>
          <w:shd w:val="clear" w:color="auto" w:fill="FFFFFF"/>
        </w:rPr>
        <w:t>программное обеспечение</w:t>
      </w:r>
    </w:p>
    <w:p w14:paraId="4E523CAA" w14:textId="3A1DB92A" w:rsidR="0004217E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Докладчик на конференции не может подключить ноутбук к дисплею через проектор и вызывает технического специалиста. Что должен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использовать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утверждение о материнских платах для ноутбуков является </w:t>
      </w:r>
      <w:r w:rsidRPr="00300C45">
        <w:rPr>
          <w:color w:val="1A1A1A"/>
          <w:sz w:val="28"/>
          <w:szCs w:val="28"/>
          <w:shd w:val="clear" w:color="auto" w:fill="FFFFFF"/>
        </w:rPr>
        <w:t>верным? Выберите один ответ: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300C45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ноутбуке? Выберите один 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ответ: деталь, которую может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300C45">
        <w:rPr>
          <w:color w:val="1A1A1A"/>
          <w:sz w:val="28"/>
          <w:szCs w:val="28"/>
          <w:shd w:val="clear" w:color="auto" w:fill="FFFFFF"/>
        </w:rPr>
        <w:t>Технический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VMware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r w:rsidRPr="00881E71">
        <w:rPr>
          <w:color w:val="1A1A1A"/>
          <w:sz w:val="28"/>
          <w:szCs w:val="28"/>
          <w:shd w:val="clear" w:color="auto" w:fill="FFFFFF"/>
        </w:rPr>
        <w:t>Небольшая рекламная кампания хочет отдать выполнение своих ИТ-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82EAD700"/>
    <w:lvl w:ilvl="0" w:tplc="B1D47F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39DAF156"/>
    <w:lvl w:ilvl="0" w:tplc="279E55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92083">
    <w:abstractNumId w:val="4"/>
  </w:num>
  <w:num w:numId="2" w16cid:durableId="892082441">
    <w:abstractNumId w:val="2"/>
  </w:num>
  <w:num w:numId="3" w16cid:durableId="1356034454">
    <w:abstractNumId w:val="3"/>
  </w:num>
  <w:num w:numId="4" w16cid:durableId="1763449735">
    <w:abstractNumId w:val="1"/>
  </w:num>
  <w:num w:numId="5" w16cid:durableId="157031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300C45"/>
    <w:rsid w:val="0034460B"/>
    <w:rsid w:val="00435391"/>
    <w:rsid w:val="004C4C9D"/>
    <w:rsid w:val="007A6610"/>
    <w:rsid w:val="00881E71"/>
    <w:rsid w:val="00A92D3A"/>
    <w:rsid w:val="00B65BF2"/>
    <w:rsid w:val="00C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Кубарь Даниил Сергеевич</cp:lastModifiedBy>
  <cp:revision>4</cp:revision>
  <dcterms:created xsi:type="dcterms:W3CDTF">2023-04-17T14:12:00Z</dcterms:created>
  <dcterms:modified xsi:type="dcterms:W3CDTF">2023-06-14T08:27:00Z</dcterms:modified>
</cp:coreProperties>
</file>