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0FC892B3"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AD053B">
        <w:rPr>
          <w:rFonts w:ascii="Times New Roman" w:eastAsia="Times New Roman" w:hAnsi="Times New Roman" w:cs="Times New Roman"/>
          <w:b/>
          <w:sz w:val="32"/>
          <w:szCs w:val="32"/>
          <w:lang w:eastAsia="ru-RU"/>
        </w:rPr>
        <w:t xml:space="preserve">лабораторной </w:t>
      </w:r>
      <w:r w:rsidRPr="00266DF2">
        <w:rPr>
          <w:rFonts w:ascii="Times New Roman" w:eastAsia="Times New Roman" w:hAnsi="Times New Roman" w:cs="Times New Roman"/>
          <w:b/>
          <w:sz w:val="32"/>
          <w:szCs w:val="32"/>
          <w:lang w:eastAsia="ru-RU"/>
        </w:rPr>
        <w:t>работе</w:t>
      </w:r>
      <w:r w:rsidR="00AD053B">
        <w:rPr>
          <w:rFonts w:ascii="Times New Roman" w:eastAsia="Times New Roman" w:hAnsi="Times New Roman" w:cs="Times New Roman"/>
          <w:b/>
          <w:sz w:val="32"/>
          <w:szCs w:val="32"/>
          <w:lang w:eastAsia="ru-RU"/>
        </w:rPr>
        <w:t>.</w:t>
      </w:r>
    </w:p>
    <w:p w14:paraId="18182E1B" w14:textId="77777777" w:rsidR="00AD053B" w:rsidRPr="00AD053B" w:rsidRDefault="00AD053B" w:rsidP="00AD053B">
      <w:pPr>
        <w:shd w:val="clear" w:color="auto" w:fill="FFFFFF"/>
        <w:rPr>
          <w:rFonts w:ascii="Helvetica" w:eastAsia="Times New Roman" w:hAnsi="Helvetica" w:cs="Helvetica"/>
          <w:color w:val="1A1A1A"/>
          <w:sz w:val="23"/>
          <w:szCs w:val="23"/>
          <w:lang w:eastAsia="ru-RU"/>
        </w:rPr>
      </w:pPr>
      <w:r>
        <w:rPr>
          <w:rFonts w:ascii="Times New Roman" w:eastAsia="Times New Roman" w:hAnsi="Times New Roman" w:cs="Times New Roman"/>
          <w:b/>
          <w:sz w:val="28"/>
          <w:szCs w:val="24"/>
          <w:lang w:eastAsia="ru-RU"/>
        </w:rPr>
        <w:t>Лабораторная работа №2</w:t>
      </w:r>
      <w:r w:rsidR="00C30C16" w:rsidRPr="008563C5">
        <w:rPr>
          <w:rFonts w:ascii="Times New Roman" w:eastAsia="Times New Roman" w:hAnsi="Times New Roman" w:cs="Times New Roman"/>
          <w:b/>
          <w:sz w:val="28"/>
          <w:szCs w:val="24"/>
          <w:lang w:eastAsia="ru-RU"/>
        </w:rPr>
        <w:t>: __</w:t>
      </w:r>
      <w:r w:rsidRPr="00AD053B">
        <w:rPr>
          <w:rFonts w:ascii="Helvetica" w:eastAsia="Times New Roman" w:hAnsi="Helvetica" w:cs="Helvetica"/>
          <w:color w:val="1A1A1A"/>
          <w:sz w:val="23"/>
          <w:szCs w:val="23"/>
          <w:lang w:eastAsia="ru-RU"/>
        </w:rPr>
        <w:t>Кодирование информации в инфокоммуникационных системах</w:t>
      </w:r>
    </w:p>
    <w:p w14:paraId="72AD86F7" w14:textId="77777777" w:rsidR="00AD053B" w:rsidRPr="00AD053B" w:rsidRDefault="00AD053B" w:rsidP="00AD053B">
      <w:pPr>
        <w:shd w:val="clear" w:color="auto" w:fill="FFFFFF"/>
        <w:spacing w:after="0" w:line="240" w:lineRule="auto"/>
        <w:rPr>
          <w:rFonts w:ascii="Helvetica" w:eastAsia="Times New Roman" w:hAnsi="Helvetica" w:cs="Helvetica"/>
          <w:color w:val="1A1A1A"/>
          <w:sz w:val="23"/>
          <w:szCs w:val="23"/>
          <w:lang w:eastAsia="ru-RU"/>
        </w:rPr>
      </w:pPr>
      <w:r w:rsidRPr="00AD053B">
        <w:rPr>
          <w:rFonts w:ascii="Helvetica" w:eastAsia="Times New Roman" w:hAnsi="Helvetica" w:cs="Helvetica"/>
          <w:color w:val="1A1A1A"/>
          <w:sz w:val="23"/>
          <w:szCs w:val="23"/>
          <w:lang w:eastAsia="ru-RU"/>
        </w:rPr>
        <w:t>и сетях</w:t>
      </w:r>
    </w:p>
    <w:p w14:paraId="09FA198A" w14:textId="061FA4AD"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_______________________________________</w:t>
      </w:r>
    </w:p>
    <w:p w14:paraId="5AB26AEB" w14:textId="77777777" w:rsidR="00C30C16" w:rsidRPr="00146E59" w:rsidRDefault="00C30C16" w:rsidP="001120C9">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___________________________________________________________________</w:t>
      </w:r>
    </w:p>
    <w:p w14:paraId="09BCA486" w14:textId="77777777" w:rsidR="00C30C16" w:rsidRPr="00146E59" w:rsidRDefault="00C30C16" w:rsidP="001120C9">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___________________________________________________________________</w:t>
      </w:r>
    </w:p>
    <w:p w14:paraId="2500526B"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3904E9F2"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proofErr w:type="spellStart"/>
      <w:r w:rsidR="00AD053B">
        <w:rPr>
          <w:rFonts w:ascii="Times New Roman" w:eastAsia="Times New Roman" w:hAnsi="Times New Roman" w:cs="Times New Roman"/>
          <w:b/>
          <w:sz w:val="28"/>
          <w:szCs w:val="24"/>
          <w:lang w:eastAsia="ru-RU"/>
        </w:rPr>
        <w:t>Джуртубаева</w:t>
      </w:r>
      <w:proofErr w:type="spellEnd"/>
      <w:r w:rsidR="00AD053B">
        <w:rPr>
          <w:rFonts w:ascii="Times New Roman" w:eastAsia="Times New Roman" w:hAnsi="Times New Roman" w:cs="Times New Roman"/>
          <w:b/>
          <w:sz w:val="28"/>
          <w:szCs w:val="24"/>
          <w:lang w:eastAsia="ru-RU"/>
        </w:rPr>
        <w:t xml:space="preserve"> Рахима Юсуфовича.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53FDD404" w14:textId="0C48AEEF" w:rsidR="00146E59" w:rsidRPr="00146E59" w:rsidRDefault="00C30C16" w:rsidP="00146E59">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Дисциплина /Профессиональный модуль:</w:t>
      </w:r>
      <w:r w:rsidR="00AD053B">
        <w:rPr>
          <w:rFonts w:ascii="Times New Roman" w:eastAsia="Times New Roman" w:hAnsi="Times New Roman" w:cs="Times New Roman"/>
          <w:b/>
          <w:sz w:val="28"/>
          <w:szCs w:val="24"/>
          <w:lang w:eastAsia="ru-RU"/>
        </w:rPr>
        <w:t xml:space="preserve"> Компьютерные сети.</w:t>
      </w:r>
    </w:p>
    <w:p w14:paraId="4BBB8E72" w14:textId="77777777" w:rsidR="00C30C16" w:rsidRPr="00146E59" w:rsidRDefault="00C30C16" w:rsidP="00C30C16">
      <w:pPr>
        <w:spacing w:after="0" w:line="240" w:lineRule="auto"/>
        <w:ind w:left="567" w:right="-402" w:hanging="567"/>
        <w:rPr>
          <w:rFonts w:ascii="Times New Roman" w:eastAsia="Times New Roman" w:hAnsi="Times New Roman" w:cs="Times New Roman"/>
          <w:b/>
          <w:sz w:val="28"/>
          <w:szCs w:val="24"/>
          <w:lang w:eastAsia="ru-RU"/>
        </w:rPr>
      </w:pP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6972B3EF"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AD053B">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05217490"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proofErr w:type="spellStart"/>
            <w:r w:rsidR="00AD053B">
              <w:rPr>
                <w:rFonts w:ascii="Times New Roman" w:eastAsia="Times New Roman" w:hAnsi="Times New Roman" w:cs="Times New Roman"/>
                <w:sz w:val="28"/>
                <w:szCs w:val="24"/>
                <w:lang w:eastAsia="ru-RU"/>
              </w:rPr>
              <w:t>И.В.Сибирев</w:t>
            </w:r>
            <w:proofErr w:type="spellEnd"/>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0FAFBA98" w:rsidR="00146E59" w:rsidRPr="00C8141B" w:rsidRDefault="00AD053B"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09</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03</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3292B835" w14:textId="7F5A06CB" w:rsidR="00BC41A6" w:rsidRDefault="00BC41A6" w:rsidP="006466EA">
      <w:pPr>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AD053B">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564F06F3" w14:textId="77777777" w:rsidR="00912DC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61622020" w:history="1">
        <w:r w:rsidR="00912DC7" w:rsidRPr="000646FF">
          <w:rPr>
            <w:rStyle w:val="a9"/>
          </w:rPr>
          <w:t>Введение</w:t>
        </w:r>
        <w:r w:rsidR="00912DC7">
          <w:rPr>
            <w:webHidden/>
          </w:rPr>
          <w:tab/>
        </w:r>
        <w:r w:rsidR="00912DC7">
          <w:rPr>
            <w:webHidden/>
          </w:rPr>
          <w:fldChar w:fldCharType="begin"/>
        </w:r>
        <w:r w:rsidR="00912DC7">
          <w:rPr>
            <w:webHidden/>
          </w:rPr>
          <w:instrText xml:space="preserve"> PAGEREF _Toc61622020 \h </w:instrText>
        </w:r>
        <w:r w:rsidR="00912DC7">
          <w:rPr>
            <w:webHidden/>
          </w:rPr>
        </w:r>
        <w:r w:rsidR="00912DC7">
          <w:rPr>
            <w:webHidden/>
          </w:rPr>
          <w:fldChar w:fldCharType="separate"/>
        </w:r>
        <w:r w:rsidR="00912DC7">
          <w:rPr>
            <w:webHidden/>
          </w:rPr>
          <w:t>3</w:t>
        </w:r>
        <w:r w:rsidR="00912DC7">
          <w:rPr>
            <w:webHidden/>
          </w:rPr>
          <w:fldChar w:fldCharType="end"/>
        </w:r>
      </w:hyperlink>
    </w:p>
    <w:p w14:paraId="30CA896C" w14:textId="441730BB" w:rsidR="00912DC7" w:rsidRDefault="00000000">
      <w:pPr>
        <w:pStyle w:val="12"/>
        <w:tabs>
          <w:tab w:val="left" w:pos="440"/>
        </w:tabs>
        <w:rPr>
          <w:rFonts w:asciiTheme="minorHAnsi" w:eastAsiaTheme="minorEastAsia" w:hAnsiTheme="minorHAnsi"/>
          <w:sz w:val="22"/>
          <w:lang w:eastAsia="ru-RU"/>
        </w:rPr>
      </w:pPr>
      <w:hyperlink w:anchor="_Toc61622021" w:history="1">
        <w:r w:rsidR="00912DC7" w:rsidRPr="000646FF">
          <w:rPr>
            <w:rStyle w:val="a9"/>
          </w:rPr>
          <w:t>1.</w:t>
        </w:r>
        <w:r w:rsidR="00912DC7">
          <w:rPr>
            <w:rFonts w:asciiTheme="minorHAnsi" w:eastAsiaTheme="minorEastAsia" w:hAnsiTheme="minorHAnsi"/>
            <w:sz w:val="22"/>
            <w:lang w:eastAsia="ru-RU"/>
          </w:rPr>
          <w:tab/>
        </w:r>
        <w:r w:rsidR="00AD053B">
          <w:rPr>
            <w:rStyle w:val="a9"/>
          </w:rPr>
          <w:t>Цель работы</w:t>
        </w:r>
        <w:r w:rsidR="00912DC7">
          <w:rPr>
            <w:webHidden/>
          </w:rPr>
          <w:tab/>
        </w:r>
        <w:r w:rsidR="00912DC7">
          <w:rPr>
            <w:webHidden/>
          </w:rPr>
          <w:fldChar w:fldCharType="begin"/>
        </w:r>
        <w:r w:rsidR="00912DC7">
          <w:rPr>
            <w:webHidden/>
          </w:rPr>
          <w:instrText xml:space="preserve"> PAGEREF _Toc61622021 \h </w:instrText>
        </w:r>
        <w:r w:rsidR="00912DC7">
          <w:rPr>
            <w:webHidden/>
          </w:rPr>
        </w:r>
        <w:r w:rsidR="00912DC7">
          <w:rPr>
            <w:webHidden/>
          </w:rPr>
          <w:fldChar w:fldCharType="separate"/>
        </w:r>
        <w:r w:rsidR="00912DC7">
          <w:rPr>
            <w:webHidden/>
          </w:rPr>
          <w:t>3</w:t>
        </w:r>
        <w:r w:rsidR="00912DC7">
          <w:rPr>
            <w:webHidden/>
          </w:rPr>
          <w:fldChar w:fldCharType="end"/>
        </w:r>
      </w:hyperlink>
    </w:p>
    <w:p w14:paraId="6506B259" w14:textId="07067A3B" w:rsidR="00912DC7" w:rsidRDefault="00000000">
      <w:pPr>
        <w:pStyle w:val="12"/>
        <w:tabs>
          <w:tab w:val="left" w:pos="440"/>
        </w:tabs>
        <w:rPr>
          <w:rFonts w:asciiTheme="minorHAnsi" w:eastAsiaTheme="minorEastAsia" w:hAnsiTheme="minorHAnsi"/>
          <w:sz w:val="22"/>
          <w:lang w:eastAsia="ru-RU"/>
        </w:rPr>
      </w:pPr>
      <w:hyperlink w:anchor="_Toc61622022" w:history="1">
        <w:r w:rsidR="00912DC7" w:rsidRPr="000646FF">
          <w:rPr>
            <w:rStyle w:val="a9"/>
          </w:rPr>
          <w:t>2.</w:t>
        </w:r>
        <w:r w:rsidR="00912DC7">
          <w:rPr>
            <w:rFonts w:asciiTheme="minorHAnsi" w:eastAsiaTheme="minorEastAsia" w:hAnsiTheme="minorHAnsi"/>
            <w:sz w:val="22"/>
            <w:lang w:eastAsia="ru-RU"/>
          </w:rPr>
          <w:tab/>
        </w:r>
        <w:r w:rsidR="00AD053B">
          <w:rPr>
            <w:rStyle w:val="a9"/>
          </w:rPr>
          <w:t>Теоритические сведения</w:t>
        </w:r>
        <w:r w:rsidR="00912DC7">
          <w:rPr>
            <w:webHidden/>
          </w:rPr>
          <w:tab/>
        </w:r>
        <w:r w:rsidR="00912DC7">
          <w:rPr>
            <w:webHidden/>
          </w:rPr>
          <w:fldChar w:fldCharType="begin"/>
        </w:r>
        <w:r w:rsidR="00912DC7">
          <w:rPr>
            <w:webHidden/>
          </w:rPr>
          <w:instrText xml:space="preserve"> PAGEREF _Toc61622022 \h </w:instrText>
        </w:r>
        <w:r w:rsidR="00912DC7">
          <w:rPr>
            <w:webHidden/>
          </w:rPr>
        </w:r>
        <w:r w:rsidR="00912DC7">
          <w:rPr>
            <w:webHidden/>
          </w:rPr>
          <w:fldChar w:fldCharType="separate"/>
        </w:r>
        <w:r w:rsidR="00912DC7">
          <w:rPr>
            <w:webHidden/>
          </w:rPr>
          <w:t>3</w:t>
        </w:r>
        <w:r w:rsidR="00912DC7">
          <w:rPr>
            <w:webHidden/>
          </w:rPr>
          <w:fldChar w:fldCharType="end"/>
        </w:r>
      </w:hyperlink>
    </w:p>
    <w:p w14:paraId="4CF4F06D" w14:textId="30653A4B" w:rsidR="00912DC7" w:rsidRDefault="00912DC7">
      <w:pPr>
        <w:pStyle w:val="12"/>
        <w:rPr>
          <w:rFonts w:asciiTheme="minorHAnsi" w:eastAsiaTheme="minorEastAsia" w:hAnsiTheme="minorHAnsi"/>
          <w:sz w:val="22"/>
          <w:lang w:eastAsia="ru-RU"/>
        </w:rPr>
      </w:pPr>
    </w:p>
    <w:p w14:paraId="19AB2EF3" w14:textId="105284D8" w:rsidR="00912DC7" w:rsidRDefault="00912DC7">
      <w:pPr>
        <w:pStyle w:val="12"/>
        <w:rPr>
          <w:rFonts w:asciiTheme="minorHAnsi" w:eastAsiaTheme="minorEastAsia" w:hAnsiTheme="minorHAnsi"/>
          <w:sz w:val="22"/>
          <w:lang w:eastAsia="ru-RU"/>
        </w:rPr>
      </w:pPr>
    </w:p>
    <w:p w14:paraId="5734EAD4" w14:textId="77777777"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885CE2" w:rsidRDefault="00885CE2" w:rsidP="003063CC">
      <w:pPr>
        <w:pStyle w:val="1"/>
      </w:pPr>
      <w:bookmarkStart w:id="0" w:name="_Toc61622020"/>
      <w:r w:rsidRPr="00885CE2">
        <w:lastRenderedPageBreak/>
        <w:t>Введение</w:t>
      </w:r>
      <w:bookmarkEnd w:id="0"/>
    </w:p>
    <w:p w14:paraId="5B87A4D2" w14:textId="58595841" w:rsidR="00BC41A6" w:rsidRPr="00111288" w:rsidRDefault="00AD053B" w:rsidP="00111288">
      <w:pPr>
        <w:spacing w:after="0" w:line="360" w:lineRule="auto"/>
        <w:ind w:firstLine="1134"/>
        <w:jc w:val="both"/>
        <w:rPr>
          <w:rFonts w:ascii="Times New Roman" w:hAnsi="Times New Roman" w:cs="Times New Roman"/>
          <w:i/>
          <w:iCs/>
          <w:color w:val="FF0000"/>
          <w:sz w:val="28"/>
          <w:szCs w:val="28"/>
        </w:rPr>
      </w:pPr>
      <w:r>
        <w:t>В процессе изучения инфокоммуникационных систем, локальных и глобальных компьютерных сетей в рамках дисциплины «Инфокоммуникационные системы и сети» бакалаврами направлений 09.03.02 «Информационные системы» и 12.03.01 «Приборостроение» (профиль Индустриальный интернет) значительное внимание уделяется выполнению студентами индивидуальных исследовательских заданий в рамках лабораторных и практических работ. Лабораторный практикум содержит три работы, в которых рассматриваются такие важные вопросы в области инфокоммуникационных систем и компьютерных сетей, как кодирование информации, расчет работоспособности локальной компьютерной сети Ethernet, планирование локальной компьютерной сети исходя из заданных IP – адреса и маски подсети. В ходе выполнения исследовательских работ студенты знакомятся с принципами кодирования информации в кабельных сетях передачи данных, свойствами и принципами создания кодов, расчетом задержек распространения электрических и оптических сигналов, оценкой сокращения временного интервала между пакетами, обусловленного прохождением сигнала через сетевое оборудование, алгоритмом (методикой) планирования локальной компьютерной сети, имеющей свои IP – адрес и маску подсети. Лабораторный практикум содержит весь необходимый теоретический материал, подробные методики выполнения работ и обработки результатов исследований, индивидуальные задания для выполнения, контрольные вопросы для проверки уровня освоения теоретического материала и требования к оформлению отчетов по результатам выполнения индивидуальных исследовательских заданий. Реализация работ, представленных в практикуме, не требует использования какого-либо специализированного лабораторного или сетевого оборудования, что существенно упрощает организацию учебного процесса, особенно в части дистанционного обучения. Рекомендуется проводить исследования в компьютерном классе, оснащенным персональными компьютерами с установленной на них операционной системой Windows.</w:t>
      </w:r>
    </w:p>
    <w:p w14:paraId="7DCAF3E9" w14:textId="77777777" w:rsidR="00263328" w:rsidRDefault="00263328" w:rsidP="003A76D0">
      <w:pPr>
        <w:spacing w:after="0" w:line="360" w:lineRule="auto"/>
        <w:ind w:firstLine="709"/>
        <w:jc w:val="both"/>
        <w:rPr>
          <w:rFonts w:ascii="Times New Roman" w:hAnsi="Times New Roman" w:cs="Times New Roman"/>
          <w:sz w:val="28"/>
          <w:szCs w:val="28"/>
        </w:rPr>
      </w:pPr>
    </w:p>
    <w:p w14:paraId="6DFC39DD" w14:textId="00DBDACB" w:rsidR="00D26314" w:rsidRDefault="00AD053B" w:rsidP="003063CC">
      <w:pPr>
        <w:pStyle w:val="1"/>
        <w:numPr>
          <w:ilvl w:val="0"/>
          <w:numId w:val="2"/>
        </w:numPr>
      </w:pPr>
      <w:r>
        <w:t>Цель работы</w:t>
      </w:r>
    </w:p>
    <w:p w14:paraId="0B4D3CD1" w14:textId="77777777" w:rsidR="00AD053B" w:rsidRDefault="00AD053B" w:rsidP="00AD053B">
      <w:r>
        <w:t xml:space="preserve">1. Знакомство с принципами кодирования информации в инфокоммуникационных системах и сетях (ИКСС); </w:t>
      </w:r>
    </w:p>
    <w:p w14:paraId="2B581323" w14:textId="77777777" w:rsidR="00AD053B" w:rsidRDefault="00AD053B" w:rsidP="00AD053B">
      <w:r>
        <w:t xml:space="preserve">2. Изучение параметров и характеристик основных кодов, используемых в ИКСС; </w:t>
      </w:r>
    </w:p>
    <w:p w14:paraId="56B892B4" w14:textId="77777777" w:rsidR="00AD053B" w:rsidRDefault="00AD053B" w:rsidP="00AD053B">
      <w:r>
        <w:t xml:space="preserve">3. Знакомство с основными кодами, применяемыми в ИКСС; </w:t>
      </w:r>
    </w:p>
    <w:p w14:paraId="0D6559D8" w14:textId="6CE2E002" w:rsidR="00AD053B" w:rsidRPr="00AD053B" w:rsidRDefault="00AD053B" w:rsidP="00AD053B">
      <w:r>
        <w:t>4. Получение практических навыков кодирования информации.</w:t>
      </w:r>
    </w:p>
    <w:p w14:paraId="17DC6D7A" w14:textId="1433D629" w:rsidR="00111288" w:rsidRPr="00111288" w:rsidRDefault="00111288" w:rsidP="00111288">
      <w:pPr>
        <w:pStyle w:val="aa"/>
        <w:spacing w:after="0" w:line="360" w:lineRule="auto"/>
        <w:ind w:left="1069"/>
        <w:jc w:val="both"/>
        <w:rPr>
          <w:rFonts w:ascii="Times New Roman" w:hAnsi="Times New Roman" w:cs="Times New Roman"/>
          <w:i/>
          <w:iCs/>
          <w:color w:val="FF0000"/>
          <w:sz w:val="28"/>
          <w:szCs w:val="28"/>
        </w:rPr>
      </w:pPr>
    </w:p>
    <w:p w14:paraId="66FFE75E" w14:textId="77777777" w:rsidR="00D55610" w:rsidRDefault="00D55610" w:rsidP="003A76D0">
      <w:pPr>
        <w:spacing w:after="0" w:line="360" w:lineRule="auto"/>
        <w:ind w:firstLine="709"/>
        <w:jc w:val="both"/>
        <w:rPr>
          <w:rFonts w:ascii="Times New Roman" w:hAnsi="Times New Roman" w:cs="Times New Roman"/>
          <w:sz w:val="28"/>
          <w:szCs w:val="28"/>
        </w:rPr>
      </w:pPr>
    </w:p>
    <w:p w14:paraId="025BF631" w14:textId="1772DF0F" w:rsidR="00D26314" w:rsidRPr="00885CE2" w:rsidRDefault="00336E23" w:rsidP="003063CC">
      <w:pPr>
        <w:pStyle w:val="1"/>
        <w:numPr>
          <w:ilvl w:val="0"/>
          <w:numId w:val="2"/>
        </w:numPr>
      </w:pPr>
      <w:r>
        <w:lastRenderedPageBreak/>
        <w:t>Теоретическая сведения</w:t>
      </w:r>
    </w:p>
    <w:p w14:paraId="183A16C2" w14:textId="644D6363" w:rsidR="00111288" w:rsidRPr="00111288" w:rsidRDefault="00336E23" w:rsidP="00111288">
      <w:pPr>
        <w:pStyle w:val="aa"/>
        <w:spacing w:after="0" w:line="360" w:lineRule="auto"/>
        <w:ind w:left="1069"/>
        <w:jc w:val="both"/>
        <w:rPr>
          <w:rFonts w:ascii="Times New Roman" w:hAnsi="Times New Roman" w:cs="Times New Roman"/>
          <w:i/>
          <w:iCs/>
          <w:color w:val="FF0000"/>
          <w:sz w:val="28"/>
          <w:szCs w:val="28"/>
        </w:rPr>
      </w:pPr>
      <w:r>
        <w:t>Информация в ИКСС предается в основном по кабельным каналам связи (электрическим или оптическим). При этом передаваемая информация кодируется. Само понятие «кодирование» является неоднозначным, и его трактовка зачастую зависит от конкретной области его применения. В нашем случае под кодированием будем понимать следующее: каждой последовательности битов передаваемой информации ставится в соответствие набор сигналов (электрических или оптических), которые передаются по кабелю.</w:t>
      </w:r>
    </w:p>
    <w:p w14:paraId="34635400" w14:textId="77777777" w:rsidR="00D55610" w:rsidRDefault="00D55610" w:rsidP="003A76D0">
      <w:pPr>
        <w:spacing w:after="0" w:line="360" w:lineRule="auto"/>
        <w:ind w:firstLine="709"/>
        <w:jc w:val="both"/>
        <w:rPr>
          <w:rFonts w:ascii="Times New Roman" w:hAnsi="Times New Roman" w:cs="Times New Roman"/>
          <w:sz w:val="28"/>
          <w:szCs w:val="28"/>
        </w:rPr>
      </w:pPr>
    </w:p>
    <w:p w14:paraId="619A6628" w14:textId="046E53E0" w:rsidR="00D26314" w:rsidRPr="00D55610" w:rsidRDefault="00336E23" w:rsidP="00336E23">
      <w:pPr>
        <w:pStyle w:val="1"/>
        <w:numPr>
          <w:ilvl w:val="0"/>
          <w:numId w:val="2"/>
        </w:numPr>
      </w:pPr>
      <w:r>
        <w:t>Характеристики кодов</w:t>
      </w:r>
    </w:p>
    <w:p w14:paraId="45ADB7AB" w14:textId="179459CC" w:rsidR="00111288" w:rsidRDefault="00336E23" w:rsidP="00111288">
      <w:pPr>
        <w:spacing w:after="0" w:line="360" w:lineRule="auto"/>
        <w:ind w:firstLine="1134"/>
        <w:jc w:val="both"/>
      </w:pPr>
      <w:r>
        <w:t>При выборе кода для конкретной инфокоммуникационной системы или сети или при разработке нового кода следует учитывать следующие основные моменты.</w:t>
      </w:r>
    </w:p>
    <w:p w14:paraId="0F23B66B" w14:textId="77777777" w:rsidR="00336E23" w:rsidRDefault="00336E23" w:rsidP="00336E23">
      <w:pPr>
        <w:pStyle w:val="aa"/>
        <w:numPr>
          <w:ilvl w:val="0"/>
          <w:numId w:val="3"/>
        </w:numPr>
        <w:spacing w:after="0" w:line="360" w:lineRule="auto"/>
        <w:jc w:val="both"/>
      </w:pPr>
      <w:r>
        <w:t xml:space="preserve">Количество уровней сигнала для данного кода. В самом простом случае число уровней равно двум, например, логической единице соответствует высокий уровень сигнала, а логическому нулю – низкий (или нулевой) уровень сигнала. Использование двухуровневого кода позволяет получить наибольшую устойчивость канала передачи информации к воздействию внешних электромагнитных помех. Недостатком двухуровневого кода является трудность синхронизации передатчика и приемника информации, так как в этом случае временные битовые интервалы этих устройств должны быть строго одинаковыми. При этом надо иметь в виду, что чем большее число бит информации передается в одном пакете, тем с большей точностью должны быть выдержаны битовые интервалы у передающего и у приемного устройств (сетевых адаптеров). Для синхронизации битовых интервалов используют коды с числом уровней более двух (3, 4 или 5 уровней). При этом чем больше уровней имеет код, тем ниже помехозащищенность канала передачи данных. Можно сказать, что при использовании в инфокоммуникационных системах и сетях многоуровневых кодов приходится иметь дело с практически аналоговыми сигналами, которые значительно больше искажаются под действием внешних электромагнитных помех по отношению к цифровым сигналам. </w:t>
      </w:r>
    </w:p>
    <w:p w14:paraId="31459B09" w14:textId="53705DF2" w:rsidR="00336E23" w:rsidRDefault="00336E23" w:rsidP="00336E23">
      <w:pPr>
        <w:pStyle w:val="aa"/>
        <w:numPr>
          <w:ilvl w:val="0"/>
          <w:numId w:val="3"/>
        </w:numPr>
        <w:spacing w:after="0" w:line="360" w:lineRule="auto"/>
        <w:jc w:val="both"/>
      </w:pPr>
      <w:r>
        <w:t>Синхронизация приема битов. Сетевой адаптер компьютера приемника информации должен надежно определять, когда заканчивается один бит и начинается другой бит. Некоторые коды предъявляют повышенные требования к приемнику информации, так как при их использовании синхронизация приема бит затруднена. Другие коды позволяют четко определять границы бит, и в этом случае понижаются требования к сетевому адаптеру принимающего компьютера.</w:t>
      </w:r>
    </w:p>
    <w:p w14:paraId="7E8B6BD8" w14:textId="49651A44"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lastRenderedPageBreak/>
        <w:t>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14:paraId="46AD8203" w14:textId="35C45364"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t xml:space="preserve">Требуемое аппаратное обеспечение процессов кодирования и декодирования. Для преобразования битов передаваемой информации в уровни электрического сигнала используются электронные устройства </w:t>
      </w:r>
      <w:r>
        <w:sym w:font="Symbol" w:char="F02D"/>
      </w:r>
      <w:r>
        <w:t xml:space="preserve"> кодировщики. Преобразование уровней сигнала в биты принимаемой информации осуществляется с помощью других устройств </w:t>
      </w:r>
      <w:r>
        <w:sym w:font="Symbol" w:char="F02D"/>
      </w:r>
      <w:r>
        <w:t xml:space="preserve"> </w:t>
      </w:r>
      <w:proofErr w:type="spellStart"/>
      <w:r>
        <w:t>декодировщиков</w:t>
      </w:r>
      <w:proofErr w:type="spellEnd"/>
      <w:r>
        <w:t>. Сложность аппаратного обеспечения процессов кодирования и декодирования определяется конкретным кодом, используемым в ИКСС.</w:t>
      </w:r>
    </w:p>
    <w:p w14:paraId="40A28490" w14:textId="309EE6CD"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t>Возможность использования различных сред передачи информации. Основными средами передачи информации в ИКСС являются: электрические кабели, оптоволоконные кабели, радиоэфир. Для передачи по электрическим кабелям можно использовать коды, электрические сигналы, соответствующие которым, являются двухполярными (изменяется полярность напряжения). В то же время передавать по оптоволоконным кабелям двухполярные световые сигналы не представляется возможным.</w:t>
      </w:r>
    </w:p>
    <w:p w14:paraId="5B091359" w14:textId="6E06E2F1"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t>. Требуемая полоса пропускания кабеля при заданной скорости передачи данных. При одинаковой скорости передачи информации разные коды требуют разной полосы пропускания кабеля. В основном это определяется числом изменения уровней электрического сигнала в пределах одного битового интервала. Чем больше число изменений уровня сигнала в пределах битового интервала, тем большая полоса пропускания кабеля требуется при использовании данного кода.</w:t>
      </w:r>
    </w:p>
    <w:p w14:paraId="193D209A" w14:textId="2BC99F40"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t xml:space="preserve">Детектирование начала и окончания процесса передачи информации. Сетевому адаптеру компьютера, который принимает информацию, необходимо точно фиксировать моменты времени, когда в сети идет передача (линия занята), и моменты </w:t>
      </w:r>
      <w:r>
        <w:lastRenderedPageBreak/>
        <w:t>времени, когда передачи нет (линия свободна). Использование некоторых кодов позволяет значительно упростить эту задачу. В то же время применение в инфокоммуникационных системах и сетях других кодов данную задачу сильно усложняет.</w:t>
      </w:r>
    </w:p>
    <w:p w14:paraId="70EF37AF" w14:textId="4CDF7E7D" w:rsidR="00336E23" w:rsidRPr="00336E23" w:rsidRDefault="00336E23" w:rsidP="00336E23">
      <w:pPr>
        <w:pStyle w:val="aa"/>
        <w:numPr>
          <w:ilvl w:val="0"/>
          <w:numId w:val="3"/>
        </w:numPr>
        <w:spacing w:after="0" w:line="360" w:lineRule="auto"/>
        <w:jc w:val="both"/>
        <w:rPr>
          <w:rFonts w:ascii="Times New Roman" w:hAnsi="Times New Roman" w:cs="Times New Roman"/>
          <w:i/>
          <w:iCs/>
          <w:color w:val="FF0000"/>
          <w:sz w:val="28"/>
          <w:szCs w:val="28"/>
        </w:rPr>
      </w:pPr>
      <w:r>
        <w:t>Количество требуемых линий передачи данных. Обычно стремятся к сокращению количества линий передачи информации. Для этого хорошо подходит определенный набор кодов. Но некоторые коды обусловливают необходимость увеличения количества линий передачи. То есть иногда требуется две, три и даже четыре линии передачи.</w:t>
      </w:r>
    </w:p>
    <w:p w14:paraId="7640DF8B" w14:textId="7530AA0C" w:rsidR="00263328" w:rsidRDefault="00075A2E" w:rsidP="00075A2E">
      <w:pPr>
        <w:tabs>
          <w:tab w:val="left" w:pos="178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Контрольные вопросы:</w:t>
      </w:r>
    </w:p>
    <w:p w14:paraId="2144B10C"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 Назовите основные характеристики кодов.</w:t>
      </w:r>
    </w:p>
    <w:p w14:paraId="6348CC3C"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ab/>
      </w:r>
      <w:r>
        <w:rPr>
          <w:rFonts w:cstheme="minorHAnsi"/>
          <w:color w:val="1A1A1A"/>
          <w:sz w:val="23"/>
          <w:szCs w:val="23"/>
          <w:shd w:val="clear" w:color="auto" w:fill="FFFFFF"/>
        </w:rPr>
        <w:t xml:space="preserve">Количество уровней сигнала для данного кода, синхронизация приема битов, </w:t>
      </w:r>
      <w:r>
        <w:rPr>
          <w:rFonts w:eastAsia="Times New Roman" w:cstheme="minorHAnsi"/>
          <w:color w:val="1A1A1A"/>
          <w:sz w:val="23"/>
          <w:szCs w:val="23"/>
          <w:lang w:eastAsia="ru-RU"/>
        </w:rPr>
        <w:t xml:space="preserve">возможность использования гальванической развязки, требуемое аппаратное обеспечение процессов кодирования и декодирования, </w:t>
      </w:r>
      <w:r>
        <w:rPr>
          <w:rFonts w:cstheme="minorHAnsi"/>
          <w:color w:val="1A1A1A"/>
          <w:sz w:val="23"/>
          <w:szCs w:val="23"/>
          <w:shd w:val="clear" w:color="auto" w:fill="FFFFFF"/>
        </w:rPr>
        <w:t xml:space="preserve">возможность использования </w:t>
      </w:r>
      <w:r>
        <w:rPr>
          <w:rFonts w:eastAsia="Times New Roman" w:cstheme="minorHAnsi"/>
          <w:color w:val="1A1A1A"/>
          <w:sz w:val="23"/>
          <w:szCs w:val="23"/>
          <w:lang w:eastAsia="ru-RU"/>
        </w:rPr>
        <w:t xml:space="preserve">различных сред передачи информации, требуемая полоса пропускания кабеля при заданной скорости передачи данных, детектирование начала и окончания процесса передачи информации, </w:t>
      </w:r>
      <w:r>
        <w:rPr>
          <w:rFonts w:cstheme="minorHAnsi"/>
          <w:color w:val="1A1A1A"/>
          <w:sz w:val="23"/>
          <w:szCs w:val="23"/>
          <w:shd w:val="clear" w:color="auto" w:fill="FFFFFF"/>
        </w:rPr>
        <w:t>количество требуемых линий передачи данных.</w:t>
      </w:r>
    </w:p>
    <w:p w14:paraId="7AD00072"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2 Какому условию должен удовлетворять код, чтобы можно было использовать трансформатор для гальванической развязки линии передачи информации?</w:t>
      </w:r>
    </w:p>
    <w:p w14:paraId="18AE0FC6"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ab/>
        <w:t>Возможность использования гальванической развязки.</w:t>
      </w:r>
    </w:p>
    <w:p w14:paraId="689FEA3B"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3 Принцип кодирования последовательности битов кодом NRZ.</w:t>
      </w:r>
    </w:p>
    <w:p w14:paraId="59E9C854"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ab/>
        <w:t>Код NRZ (</w:t>
      </w:r>
      <w:proofErr w:type="spellStart"/>
      <w:r>
        <w:rPr>
          <w:rFonts w:eastAsia="Times New Roman" w:cstheme="minorHAnsi"/>
          <w:color w:val="1A1A1A"/>
          <w:sz w:val="23"/>
          <w:szCs w:val="23"/>
          <w:lang w:eastAsia="ru-RU"/>
        </w:rPr>
        <w:t>not</w:t>
      </w:r>
      <w:proofErr w:type="spellEnd"/>
      <w:r>
        <w:rPr>
          <w:rFonts w:eastAsia="Times New Roman" w:cstheme="minorHAnsi"/>
          <w:color w:val="1A1A1A"/>
          <w:sz w:val="23"/>
          <w:szCs w:val="23"/>
          <w:lang w:eastAsia="ru-RU"/>
        </w:rPr>
        <w:t xml:space="preserve"> </w:t>
      </w:r>
      <w:proofErr w:type="spellStart"/>
      <w:r>
        <w:rPr>
          <w:rFonts w:eastAsia="Times New Roman" w:cstheme="minorHAnsi"/>
          <w:color w:val="1A1A1A"/>
          <w:sz w:val="23"/>
          <w:szCs w:val="23"/>
          <w:lang w:eastAsia="ru-RU"/>
        </w:rPr>
        <w:t>return</w:t>
      </w:r>
      <w:proofErr w:type="spellEnd"/>
      <w:r>
        <w:rPr>
          <w:rFonts w:eastAsia="Times New Roman" w:cstheme="minorHAnsi"/>
          <w:color w:val="1A1A1A"/>
          <w:sz w:val="23"/>
          <w:szCs w:val="23"/>
          <w:lang w:eastAsia="ru-RU"/>
        </w:rPr>
        <w:t xml:space="preserve"> </w:t>
      </w:r>
      <w:proofErr w:type="spellStart"/>
      <w:r>
        <w:rPr>
          <w:rFonts w:eastAsia="Times New Roman" w:cstheme="minorHAnsi"/>
          <w:color w:val="1A1A1A"/>
          <w:sz w:val="23"/>
          <w:szCs w:val="23"/>
          <w:lang w:eastAsia="ru-RU"/>
        </w:rPr>
        <w:t>to</w:t>
      </w:r>
      <w:proofErr w:type="spellEnd"/>
      <w:r>
        <w:rPr>
          <w:rFonts w:eastAsia="Times New Roman" w:cstheme="minorHAnsi"/>
          <w:color w:val="1A1A1A"/>
          <w:sz w:val="23"/>
          <w:szCs w:val="23"/>
          <w:lang w:eastAsia="ru-RU"/>
        </w:rPr>
        <w:t xml:space="preserve"> </w:t>
      </w:r>
      <w:proofErr w:type="spellStart"/>
      <w:r>
        <w:rPr>
          <w:rFonts w:eastAsia="Times New Roman" w:cstheme="minorHAnsi"/>
          <w:color w:val="1A1A1A"/>
          <w:sz w:val="23"/>
          <w:szCs w:val="23"/>
          <w:lang w:eastAsia="ru-RU"/>
        </w:rPr>
        <w:t>zero</w:t>
      </w:r>
      <w:proofErr w:type="spellEnd"/>
      <w:r>
        <w:rPr>
          <w:rFonts w:eastAsia="Times New Roman" w:cstheme="minorHAnsi"/>
          <w:color w:val="1A1A1A"/>
          <w:sz w:val="23"/>
          <w:szCs w:val="23"/>
          <w:lang w:eastAsia="ru-RU"/>
        </w:rPr>
        <w:t>) является самым простым. В соответствии с принципом кодирования, возможны различные варианты электрических сигналов:</w:t>
      </w:r>
    </w:p>
    <w:p w14:paraId="78B711C2"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 xml:space="preserve">- напряжение положительной полярности (0 –высокий уровень, 1 – нулевой или близкий к нулю уровень электрического сигнала); </w:t>
      </w:r>
    </w:p>
    <w:p w14:paraId="2231381D"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 напряжение отрицательной полярности (0 –высокий уровень, 1 – нулевой или близкий к нулю уровень электрического сигнала);</w:t>
      </w:r>
    </w:p>
    <w:p w14:paraId="55427518"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 двухполярное напряжение (0 – положительное напряжение, 1 – отрицательное напряжение электрического сигнала).</w:t>
      </w:r>
    </w:p>
    <w:p w14:paraId="7192FB46"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4 Недостатки и преимущества кода NRZ по сравнению с многоуровневыми кодами.</w:t>
      </w:r>
    </w:p>
    <w:p w14:paraId="2EBE994D" w14:textId="77777777" w:rsidR="00075A2E" w:rsidRDefault="00075A2E" w:rsidP="00075A2E">
      <w:pPr>
        <w:shd w:val="clear" w:color="auto" w:fill="FFFFFF"/>
        <w:rPr>
          <w:rFonts w:eastAsia="Times New Roman" w:cstheme="minorHAnsi"/>
          <w:color w:val="1A1A1A"/>
          <w:sz w:val="23"/>
          <w:szCs w:val="23"/>
          <w:lang w:eastAsia="ru-RU"/>
        </w:rPr>
      </w:pPr>
      <w:r>
        <w:rPr>
          <w:rFonts w:eastAsia="Times New Roman" w:cstheme="minorHAnsi"/>
          <w:color w:val="1A1A1A"/>
          <w:sz w:val="23"/>
          <w:szCs w:val="23"/>
          <w:lang w:eastAsia="ru-RU"/>
        </w:rPr>
        <w:tab/>
      </w:r>
      <w:r>
        <w:rPr>
          <w:rFonts w:cstheme="minorHAnsi"/>
        </w:rPr>
        <w:t>Код NRZ позволяет использовать самую простую кодирующую и декодирующую аппаратуру, не требует широкой полосы пропускания кабеля. 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w:t>
      </w:r>
    </w:p>
    <w:p w14:paraId="610BF5F6"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5 Почему при использовании кода NRZ невозможно передавать</w:t>
      </w:r>
    </w:p>
    <w:p w14:paraId="22E7DA27"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длинные битовые последовательности?</w:t>
      </w:r>
    </w:p>
    <w:p w14:paraId="33A8C058"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ab/>
      </w:r>
    </w:p>
    <w:p w14:paraId="6BE7AFF5" w14:textId="77777777" w:rsidR="00075A2E" w:rsidRDefault="00075A2E" w:rsidP="00075A2E">
      <w:pPr>
        <w:shd w:val="clear" w:color="auto" w:fill="FFFFFF"/>
        <w:spacing w:after="0" w:line="240" w:lineRule="auto"/>
        <w:ind w:firstLine="708"/>
        <w:rPr>
          <w:rFonts w:cstheme="minorHAnsi"/>
        </w:rPr>
      </w:pPr>
      <w:r>
        <w:rPr>
          <w:rFonts w:cstheme="minorHAnsi"/>
        </w:rPr>
        <w:t xml:space="preserve">Если в информационном сигнале присутствует длинная последовательность единиц или нулей, то на входе сетевого адаптера принимающего компьютера длительное время </w:t>
      </w:r>
      <w:r>
        <w:rPr>
          <w:rFonts w:cstheme="minorHAnsi"/>
        </w:rPr>
        <w:lastRenderedPageBreak/>
        <w:t>поддерживается один и тот же уровень напряжения без каких-либо признаков границ битовых интервалов. При этом затруднительно детектирование начала и окончания передачи</w:t>
      </w:r>
    </w:p>
    <w:p w14:paraId="3256287D"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2E5C1F33"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6 Принцип кодирования последовательности битов кодом RZ.</w:t>
      </w:r>
    </w:p>
    <w:p w14:paraId="1F25AE90"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03A68549" w14:textId="77777777" w:rsidR="00075A2E" w:rsidRDefault="00075A2E" w:rsidP="00075A2E">
      <w:pPr>
        <w:shd w:val="clear" w:color="auto" w:fill="FFFFFF"/>
        <w:spacing w:after="0" w:line="240" w:lineRule="auto"/>
        <w:rPr>
          <w:rFonts w:cstheme="minorHAnsi"/>
        </w:rPr>
      </w:pPr>
      <w:r>
        <w:rPr>
          <w:rFonts w:eastAsia="Times New Roman" w:cstheme="minorHAnsi"/>
          <w:color w:val="1A1A1A"/>
          <w:sz w:val="23"/>
          <w:szCs w:val="23"/>
          <w:lang w:eastAsia="ru-RU"/>
        </w:rPr>
        <w:tab/>
      </w:r>
      <w:r>
        <w:rPr>
          <w:rFonts w:cstheme="minorHAnsi"/>
        </w:rPr>
        <w:t>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2653F320"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7DA2CF8A"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7 Преимущества и недостатки кода RZ по сравнению с кодом NRZ.</w:t>
      </w:r>
    </w:p>
    <w:p w14:paraId="6A00D4D2"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3CF16783" w14:textId="77777777" w:rsidR="00075A2E" w:rsidRDefault="00075A2E" w:rsidP="00075A2E">
      <w:pPr>
        <w:shd w:val="clear" w:color="auto" w:fill="FFFFFF"/>
        <w:spacing w:after="0" w:line="240" w:lineRule="auto"/>
        <w:rPr>
          <w:rFonts w:cstheme="minorHAnsi"/>
        </w:rPr>
      </w:pPr>
      <w:r>
        <w:rPr>
          <w:rFonts w:eastAsia="Times New Roman" w:cstheme="minorHAnsi"/>
          <w:color w:val="1A1A1A"/>
          <w:sz w:val="23"/>
          <w:szCs w:val="23"/>
          <w:lang w:eastAsia="ru-RU"/>
        </w:rPr>
        <w:tab/>
      </w:r>
      <w:r>
        <w:rPr>
          <w:rFonts w:cstheme="minorHAnsi"/>
        </w:rPr>
        <w:t>Наличие трех уровней напряжения усложняет аппаратное обеспечение процессов кодирования и декодирования, что является недостатком по сравнению с кодом NRZ. Недостатком кода RZ,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Таким образом, с помощью кода RZ можно передавать последовательности бит любой длительности. Использование кода RZ упрощает детектирование начала и окончания передачи. Очевидно, что код RZ проигрывает коду NRZ в плане помехозащищенности канала передачи информации при их использовании.</w:t>
      </w:r>
    </w:p>
    <w:p w14:paraId="141CE3A9"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3356806B"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8 Манчестерский код.</w:t>
      </w:r>
    </w:p>
    <w:p w14:paraId="1889614A"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6966143E" w14:textId="77777777" w:rsidR="00075A2E" w:rsidRDefault="00075A2E" w:rsidP="00075A2E">
      <w:pPr>
        <w:shd w:val="clear" w:color="auto" w:fill="FFFFFF"/>
        <w:spacing w:after="0" w:line="240" w:lineRule="auto"/>
        <w:ind w:firstLine="708"/>
        <w:rPr>
          <w:rFonts w:eastAsia="Times New Roman" w:cstheme="minorHAnsi"/>
          <w:color w:val="1A1A1A"/>
          <w:sz w:val="23"/>
          <w:szCs w:val="23"/>
          <w:lang w:eastAsia="ru-RU"/>
        </w:rPr>
      </w:pPr>
      <w:r>
        <w:rPr>
          <w:rFonts w:cstheme="minorHAnsi"/>
        </w:rPr>
        <w:t xml:space="preserve">В середине каждого битового интервала происходит изменение уровня электрического сигнала, то есть манчестерский код, </w:t>
      </w:r>
      <w:proofErr w:type="gramStart"/>
      <w:r>
        <w:rPr>
          <w:rFonts w:cstheme="minorHAnsi"/>
        </w:rPr>
        <w:t>также</w:t>
      </w:r>
      <w:proofErr w:type="gramEnd"/>
      <w:r>
        <w:rPr>
          <w:rFonts w:cstheme="minorHAnsi"/>
        </w:rPr>
        <w:t xml:space="preserve">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0C238FDA"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4B52654D"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9 Дифференциальный манчестерский код.</w:t>
      </w:r>
    </w:p>
    <w:p w14:paraId="33052346"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67270846" w14:textId="77777777" w:rsidR="00075A2E" w:rsidRDefault="00075A2E" w:rsidP="00075A2E">
      <w:pPr>
        <w:shd w:val="clear" w:color="auto" w:fill="FFFFFF"/>
        <w:spacing w:after="0" w:line="240" w:lineRule="auto"/>
        <w:ind w:firstLine="708"/>
        <w:rPr>
          <w:rFonts w:eastAsia="Times New Roman" w:cstheme="minorHAnsi"/>
          <w:color w:val="1A1A1A"/>
          <w:sz w:val="23"/>
          <w:szCs w:val="23"/>
          <w:lang w:eastAsia="ru-RU"/>
        </w:rPr>
      </w:pPr>
      <w:r>
        <w:rPr>
          <w:rFonts w:cstheme="minorHAnsi"/>
        </w:rPr>
        <w:t>При использовании дифференциального манчестерского кода уровень напряжения электрического сигнала так 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w:t>
      </w:r>
    </w:p>
    <w:p w14:paraId="5F754915"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31819ACC"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10 Детектирование начала и окончания передачи данных при манчестерском кодировании.</w:t>
      </w:r>
    </w:p>
    <w:p w14:paraId="541C5ABA"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5ED16A82" w14:textId="77777777" w:rsidR="00075A2E" w:rsidRDefault="00075A2E" w:rsidP="00075A2E">
      <w:pPr>
        <w:shd w:val="clear" w:color="auto" w:fill="FFFFFF"/>
        <w:spacing w:after="0" w:line="240" w:lineRule="auto"/>
        <w:ind w:firstLine="708"/>
        <w:rPr>
          <w:rFonts w:eastAsia="Times New Roman" w:cstheme="minorHAnsi"/>
          <w:color w:val="1A1A1A"/>
          <w:sz w:val="23"/>
          <w:szCs w:val="23"/>
          <w:lang w:eastAsia="ru-RU"/>
        </w:rPr>
      </w:pPr>
      <w:r>
        <w:rPr>
          <w:rFonts w:cstheme="minorHAnsi"/>
        </w:rPr>
        <w:t>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 изменился с низкого уровня на высокий уровень. Другими словами, необходима некоторая стартовая последовательность определенного вида. 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14:paraId="22EFEE5F"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699870A0"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 xml:space="preserve">11 </w:t>
      </w:r>
      <w:proofErr w:type="spellStart"/>
      <w:r>
        <w:rPr>
          <w:rFonts w:eastAsia="Times New Roman" w:cstheme="minorHAnsi"/>
          <w:color w:val="1A1A1A"/>
          <w:sz w:val="23"/>
          <w:szCs w:val="23"/>
          <w:lang w:eastAsia="ru-RU"/>
        </w:rPr>
        <w:t>Бифазный</w:t>
      </w:r>
      <w:proofErr w:type="spellEnd"/>
      <w:r>
        <w:rPr>
          <w:rFonts w:eastAsia="Times New Roman" w:cstheme="minorHAnsi"/>
          <w:color w:val="1A1A1A"/>
          <w:sz w:val="23"/>
          <w:szCs w:val="23"/>
          <w:lang w:eastAsia="ru-RU"/>
        </w:rPr>
        <w:t xml:space="preserve"> код.</w:t>
      </w:r>
    </w:p>
    <w:p w14:paraId="18259A38"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759A25FD"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ab/>
      </w:r>
      <w:r>
        <w:rPr>
          <w:rFonts w:cstheme="minorHAnsi"/>
        </w:rPr>
        <w:t xml:space="preserve">Отличия </w:t>
      </w:r>
      <w:proofErr w:type="spellStart"/>
      <w:r>
        <w:rPr>
          <w:rFonts w:cstheme="minorHAnsi"/>
        </w:rPr>
        <w:t>бифазного</w:t>
      </w:r>
      <w:proofErr w:type="spellEnd"/>
      <w:r>
        <w:rPr>
          <w:rFonts w:cstheme="minorHAnsi"/>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w:t>
      </w:r>
      <w:r>
        <w:rPr>
          <w:rFonts w:cstheme="minorHAnsi"/>
        </w:rPr>
        <w:lastRenderedPageBreak/>
        <w:t>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w:t>
      </w:r>
    </w:p>
    <w:p w14:paraId="35B05E56"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4A1FD3CC"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12 Код 4В/5В.</w:t>
      </w:r>
    </w:p>
    <w:p w14:paraId="420D08AF"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0912F7AC"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ab/>
      </w:r>
      <w:r>
        <w:rPr>
          <w:rFonts w:cstheme="minorHAnsi"/>
        </w:rPr>
        <w:t>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w:t>
      </w:r>
    </w:p>
    <w:p w14:paraId="37B429A6"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15AE8692"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13 Преимущества и недостатки избыточных кодов.</w:t>
      </w:r>
    </w:p>
    <w:p w14:paraId="636D4A88"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72D125C9"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ab/>
      </w:r>
      <w:r>
        <w:rPr>
          <w:rFonts w:cstheme="minorHAnsi"/>
        </w:rPr>
        <w:t>Поскольку полученные в результате кодирования символы содержат избыточные биты, то возможное количество битовых комбинаций в них больше, по сравнению с исходными символами. Кроме устранения постоянной составляющей напряжения в передаваемом электрическом сигнале и сообщения результирующему коду свойства самосинхронизации, рассматриваемый код, а равно как все избыточные коды, позволяет компьютеру, принимающему информацию, детектировать искаженные биты. Так если компьютер принимает запрещенный код, значит, в канале передачи информации произошло искажение сигнала. Справедливости ради следует отметить, что вследствие применения избыточного кодирования, при использовании кода 4В/5В требование к полосе пропускания кабеля все же увеличивается на 25%, но это все равно лучше, по сравнению с другими самосинхронизирующимися кодами.</w:t>
      </w:r>
    </w:p>
    <w:p w14:paraId="5CA37CD0"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06F82DE1"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14 Код РАМ 5</w:t>
      </w:r>
    </w:p>
    <w:p w14:paraId="7A04BCF1"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22D17033"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cstheme="minorHAnsi"/>
        </w:rPr>
        <w:t>При кодировании информации с помощью пятиуровневого кода РАМ 5 напряжение электрического сигнала имеет пять уровней (</w:t>
      </w:r>
      <w:r>
        <w:rPr>
          <w:rFonts w:cstheme="minorHAnsi"/>
        </w:rPr>
        <w:sym w:font="Symbol" w:char="F02D"/>
      </w:r>
      <w:r>
        <w:rPr>
          <w:rFonts w:cstheme="minorHAnsi"/>
        </w:rPr>
        <w:t xml:space="preserve">U, </w:t>
      </w:r>
      <w:r>
        <w:rPr>
          <w:rFonts w:cstheme="minorHAnsi"/>
        </w:rPr>
        <w:sym w:font="Symbol" w:char="F02D"/>
      </w:r>
      <w:r>
        <w:rPr>
          <w:rFonts w:cstheme="minorHAnsi"/>
        </w:rPr>
        <w:t>U/2, 0 В, +U/2, +U). В соответствии с принципом кодирования, исходная последовательность битов делится на блоки (символы) по два бита в каждом, и каждому из возможных сочетаний логических нулей и единиц ставится в соответствие некоторый уровень напряжения.</w:t>
      </w:r>
    </w:p>
    <w:p w14:paraId="57CA17BD"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7EFD84E0"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r>
        <w:rPr>
          <w:rFonts w:eastAsia="Times New Roman" w:cstheme="minorHAnsi"/>
          <w:color w:val="1A1A1A"/>
          <w:sz w:val="23"/>
          <w:szCs w:val="23"/>
          <w:lang w:eastAsia="ru-RU"/>
        </w:rPr>
        <w:t>15 Трехуровневый самосинхронизирующийся код.</w:t>
      </w:r>
    </w:p>
    <w:p w14:paraId="5EDF6FB2" w14:textId="77777777" w:rsidR="00075A2E" w:rsidRDefault="00075A2E" w:rsidP="00075A2E">
      <w:pPr>
        <w:shd w:val="clear" w:color="auto" w:fill="FFFFFF"/>
        <w:spacing w:after="0" w:line="240" w:lineRule="auto"/>
        <w:rPr>
          <w:rFonts w:eastAsia="Times New Roman" w:cstheme="minorHAnsi"/>
          <w:color w:val="1A1A1A"/>
          <w:sz w:val="23"/>
          <w:szCs w:val="23"/>
          <w:lang w:eastAsia="ru-RU"/>
        </w:rPr>
      </w:pPr>
    </w:p>
    <w:p w14:paraId="3CCCF647" w14:textId="77777777" w:rsidR="00075A2E" w:rsidRDefault="00075A2E" w:rsidP="00075A2E">
      <w:pPr>
        <w:shd w:val="clear" w:color="auto" w:fill="FFFFFF"/>
        <w:spacing w:after="0" w:line="240" w:lineRule="auto"/>
        <w:rPr>
          <w:rFonts w:cstheme="minorHAnsi"/>
        </w:rPr>
      </w:pPr>
      <w:r>
        <w:rPr>
          <w:rFonts w:eastAsia="Times New Roman" w:cstheme="minorHAnsi"/>
          <w:color w:val="1A1A1A"/>
          <w:sz w:val="23"/>
          <w:szCs w:val="23"/>
          <w:lang w:eastAsia="ru-RU"/>
        </w:rPr>
        <w:tab/>
      </w:r>
      <w:r>
        <w:rPr>
          <w:rFonts w:cstheme="minorHAnsi"/>
        </w:rPr>
        <w:t xml:space="preserve">Трехуровневый самосинхронизирующийся код был разработан для использования в оптоволоконных сегментах сетей. Средний уровень (U/2) предназначен для свободной линии. 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Pr>
          <w:rFonts w:cstheme="minorHAnsi"/>
        </w:rPr>
        <w:t>самосинхронизируемость</w:t>
      </w:r>
      <w:proofErr w:type="spellEnd"/>
      <w:r>
        <w:rPr>
          <w:rFonts w:cstheme="minorHAnsi"/>
        </w:rPr>
        <w:t xml:space="preserve"> кода.</w:t>
      </w:r>
    </w:p>
    <w:p w14:paraId="66F87516" w14:textId="77777777" w:rsidR="00075A2E" w:rsidRDefault="00075A2E" w:rsidP="00075A2E">
      <w:pPr>
        <w:tabs>
          <w:tab w:val="left" w:pos="1789"/>
        </w:tabs>
        <w:spacing w:after="0" w:line="360" w:lineRule="auto"/>
        <w:ind w:firstLine="709"/>
        <w:jc w:val="both"/>
        <w:rPr>
          <w:rFonts w:ascii="Times New Roman" w:hAnsi="Times New Roman" w:cs="Times New Roman"/>
          <w:sz w:val="28"/>
          <w:szCs w:val="28"/>
        </w:rPr>
      </w:pPr>
    </w:p>
    <w:p w14:paraId="0EEDDACE" w14:textId="16FDD57F" w:rsidR="00111288" w:rsidRPr="00336E23" w:rsidRDefault="00111288" w:rsidP="00336E23">
      <w:pPr>
        <w:pStyle w:val="1"/>
        <w:ind w:firstLine="0"/>
      </w:pPr>
    </w:p>
    <w:p w14:paraId="59AA9B88" w14:textId="77777777" w:rsidR="00D55610" w:rsidRDefault="00D55610" w:rsidP="003A76D0">
      <w:pPr>
        <w:spacing w:after="0" w:line="360" w:lineRule="auto"/>
        <w:ind w:firstLine="709"/>
        <w:jc w:val="both"/>
        <w:rPr>
          <w:rFonts w:ascii="Times New Roman" w:hAnsi="Times New Roman" w:cs="Times New Roman"/>
          <w:sz w:val="28"/>
          <w:szCs w:val="28"/>
        </w:rPr>
      </w:pPr>
    </w:p>
    <w:p w14:paraId="011D9D48" w14:textId="77777777" w:rsidR="0093041C" w:rsidRDefault="0093041C" w:rsidP="003A76D0">
      <w:pPr>
        <w:spacing w:after="0" w:line="360" w:lineRule="auto"/>
        <w:ind w:firstLine="709"/>
        <w:jc w:val="both"/>
        <w:rPr>
          <w:rFonts w:ascii="Times New Roman" w:hAnsi="Times New Roman" w:cs="Times New Roman"/>
          <w:sz w:val="28"/>
          <w:szCs w:val="28"/>
        </w:rPr>
        <w:sectPr w:rsidR="0093041C" w:rsidSect="00D26314">
          <w:headerReference w:type="default" r:id="rId9"/>
          <w:footerReference w:type="default" r:id="rId10"/>
          <w:pgSz w:w="11906" w:h="16838"/>
          <w:pgMar w:top="1134" w:right="567" w:bottom="1134" w:left="1701" w:header="397" w:footer="567" w:gutter="0"/>
          <w:cols w:space="708"/>
          <w:docGrid w:linePitch="360"/>
        </w:sectPr>
      </w:pPr>
    </w:p>
    <w:p w14:paraId="17F70580" w14:textId="1228D58F" w:rsidR="00F92552" w:rsidRPr="00D55610" w:rsidRDefault="008A6FAF" w:rsidP="00E21DEC">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43958952" wp14:editId="5AC1D55F">
            <wp:extent cx="4788847" cy="6698129"/>
            <wp:effectExtent l="19050" t="0" r="0" b="0"/>
            <wp:docPr id="1" name="Рисунок 0" descr="WhatsApp Image 2023-03-09 at 22.59.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09 at 22.59.05.jpeg"/>
                    <pic:cNvPicPr/>
                  </pic:nvPicPr>
                  <pic:blipFill>
                    <a:blip r:embed="rId11" cstate="print"/>
                    <a:srcRect r="1871" b="1040"/>
                    <a:stretch>
                      <a:fillRect/>
                    </a:stretch>
                  </pic:blipFill>
                  <pic:spPr>
                    <a:xfrm>
                      <a:off x="0" y="0"/>
                      <a:ext cx="4798382" cy="6711466"/>
                    </a:xfrm>
                    <a:prstGeom prst="rect">
                      <a:avLst/>
                    </a:prstGeom>
                  </pic:spPr>
                </pic:pic>
              </a:graphicData>
            </a:graphic>
          </wp:inline>
        </w:drawing>
      </w:r>
    </w:p>
    <w:sectPr w:rsidR="00F92552" w:rsidRPr="00D55610" w:rsidSect="00D26314">
      <w:pgSz w:w="11906" w:h="16838"/>
      <w:pgMar w:top="1134" w:right="567" w:bottom="1134" w:left="1701"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2007" w14:textId="77777777" w:rsidR="00D3431A" w:rsidRDefault="00D3431A" w:rsidP="001120C9">
      <w:pPr>
        <w:spacing w:after="0" w:line="240" w:lineRule="auto"/>
      </w:pPr>
      <w:r>
        <w:separator/>
      </w:r>
    </w:p>
  </w:endnote>
  <w:endnote w:type="continuationSeparator" w:id="0">
    <w:p w14:paraId="6296DA35" w14:textId="77777777" w:rsidR="00D3431A" w:rsidRDefault="00D3431A"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57CE7" w14:textId="77777777" w:rsidR="00D3431A" w:rsidRDefault="00D3431A" w:rsidP="001120C9">
      <w:pPr>
        <w:spacing w:after="0" w:line="240" w:lineRule="auto"/>
      </w:pPr>
      <w:r>
        <w:separator/>
      </w:r>
    </w:p>
  </w:footnote>
  <w:footnote w:type="continuationSeparator" w:id="0">
    <w:p w14:paraId="7B36435A" w14:textId="77777777" w:rsidR="00D3431A" w:rsidRDefault="00D3431A"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AC3250"/>
    <w:multiLevelType w:val="hybridMultilevel"/>
    <w:tmpl w:val="B120922E"/>
    <w:lvl w:ilvl="0" w:tplc="7D72EA4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88981191">
    <w:abstractNumId w:val="0"/>
  </w:num>
  <w:num w:numId="2" w16cid:durableId="996961260">
    <w:abstractNumId w:val="2"/>
  </w:num>
  <w:num w:numId="3" w16cid:durableId="364672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75A2E"/>
    <w:rsid w:val="00111288"/>
    <w:rsid w:val="001120C9"/>
    <w:rsid w:val="00146E59"/>
    <w:rsid w:val="001F5C2A"/>
    <w:rsid w:val="0022009D"/>
    <w:rsid w:val="00263328"/>
    <w:rsid w:val="00266DF2"/>
    <w:rsid w:val="003063CC"/>
    <w:rsid w:val="00336E23"/>
    <w:rsid w:val="003A76D0"/>
    <w:rsid w:val="004604BB"/>
    <w:rsid w:val="004671B4"/>
    <w:rsid w:val="00560E2E"/>
    <w:rsid w:val="005829B6"/>
    <w:rsid w:val="006466EA"/>
    <w:rsid w:val="006D09BA"/>
    <w:rsid w:val="00771268"/>
    <w:rsid w:val="007E58C0"/>
    <w:rsid w:val="00847CF7"/>
    <w:rsid w:val="008563C5"/>
    <w:rsid w:val="00885CE2"/>
    <w:rsid w:val="008A6FAF"/>
    <w:rsid w:val="00912DC7"/>
    <w:rsid w:val="0093041C"/>
    <w:rsid w:val="00A674A1"/>
    <w:rsid w:val="00AD053B"/>
    <w:rsid w:val="00B37442"/>
    <w:rsid w:val="00B5241A"/>
    <w:rsid w:val="00BC41A6"/>
    <w:rsid w:val="00C30C16"/>
    <w:rsid w:val="00C805A9"/>
    <w:rsid w:val="00C8141B"/>
    <w:rsid w:val="00D133C7"/>
    <w:rsid w:val="00D26314"/>
    <w:rsid w:val="00D3431A"/>
    <w:rsid w:val="00D51046"/>
    <w:rsid w:val="00D55610"/>
    <w:rsid w:val="00DD384A"/>
    <w:rsid w:val="00E21DEC"/>
    <w:rsid w:val="00E83509"/>
    <w:rsid w:val="00F02D33"/>
    <w:rsid w:val="00F92552"/>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aliases w:val="Уровень 1"/>
    <w:next w:val="a"/>
    <w:link w:val="10"/>
    <w:autoRedefine/>
    <w:uiPriority w:val="9"/>
    <w:qFormat/>
    <w:rsid w:val="005829B6"/>
    <w:pPr>
      <w:keepNext/>
      <w:keepLines/>
      <w:tabs>
        <w:tab w:val="left" w:pos="567"/>
      </w:tabs>
      <w:spacing w:line="360" w:lineRule="auto"/>
      <w:ind w:firstLine="709"/>
      <w:outlineLvl w:val="0"/>
    </w:pPr>
    <w:rPr>
      <w:rFonts w:ascii="Times New Roman" w:eastAsiaTheme="majorEastAsia" w:hAnsi="Times New Roman" w:cstheme="majorBidi"/>
      <w:small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5829B6"/>
    <w:rPr>
      <w:rFonts w:ascii="Times New Roman" w:eastAsiaTheme="majorEastAsia" w:hAnsi="Times New Roman" w:cstheme="majorBidi"/>
      <w:smallCaps/>
      <w:sz w:val="28"/>
      <w:szCs w:val="32"/>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sz w:val="32"/>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2709">
      <w:bodyDiv w:val="1"/>
      <w:marLeft w:val="0"/>
      <w:marRight w:val="0"/>
      <w:marTop w:val="0"/>
      <w:marBottom w:val="0"/>
      <w:divBdr>
        <w:top w:val="none" w:sz="0" w:space="0" w:color="auto"/>
        <w:left w:val="none" w:sz="0" w:space="0" w:color="auto"/>
        <w:bottom w:val="none" w:sz="0" w:space="0" w:color="auto"/>
        <w:right w:val="none" w:sz="0" w:space="0" w:color="auto"/>
      </w:divBdr>
    </w:div>
    <w:div w:id="669798492">
      <w:bodyDiv w:val="1"/>
      <w:marLeft w:val="0"/>
      <w:marRight w:val="0"/>
      <w:marTop w:val="0"/>
      <w:marBottom w:val="0"/>
      <w:divBdr>
        <w:top w:val="none" w:sz="0" w:space="0" w:color="auto"/>
        <w:left w:val="none" w:sz="0" w:space="0" w:color="auto"/>
        <w:bottom w:val="none" w:sz="0" w:space="0" w:color="auto"/>
        <w:right w:val="none" w:sz="0" w:space="0" w:color="auto"/>
      </w:divBdr>
    </w:div>
    <w:div w:id="15218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2465</Words>
  <Characters>14054</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Джуртубаев Рахим Юсуфович</cp:lastModifiedBy>
  <cp:revision>2</cp:revision>
  <dcterms:created xsi:type="dcterms:W3CDTF">2023-03-19T14:26:00Z</dcterms:created>
  <dcterms:modified xsi:type="dcterms:W3CDTF">2023-03-19T14:26:00Z</dcterms:modified>
</cp:coreProperties>
</file>