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Федеральное государственное образовательное бюджетное </w:t>
        <w:br/>
        <w:t xml:space="preserve">учреждение высшего образования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Финансовый университет при Правительстве Российской Федерации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Финансовый университет)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Колледж информатики и программирования</w:t>
      </w:r>
    </w:p>
    <w:p>
      <w:pPr>
        <w:spacing w:before="1800" w:after="6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ОТЧЕТ </w:t>
        <w:br/>
        <w:t xml:space="preserve">ПЗ 2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402" w:left="567" w:hanging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Студента: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Цыбина Тимофея Евгеньевича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Дисциплина /Профессиональный модуль: </w:t>
      </w:r>
    </w:p>
    <w:p>
      <w:pPr>
        <w:spacing w:before="0" w:after="0" w:line="240"/>
        <w:ind w:right="-402" w:left="567" w:hanging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40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402" w:left="567" w:hanging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3547"/>
        <w:gridCol w:w="1560"/>
        <w:gridCol w:w="4531"/>
      </w:tblGrid>
      <w:tr>
        <w:trPr>
          <w:trHeight w:val="1" w:hRule="atLeast"/>
          <w:jc w:val="left"/>
        </w:trPr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Группа: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FFFF00" w:val="clear"/>
              </w:rPr>
              <w:t xml:space="preserve">2ИСИП-121</w:t>
            </w: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Преподаватель:</w:t>
            </w:r>
          </w:p>
        </w:tc>
      </w:tr>
      <w:tr>
        <w:trPr>
          <w:trHeight w:val="1" w:hRule="atLeast"/>
          <w:jc w:val="left"/>
        </w:trPr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120" w:after="0" w:line="240"/>
              <w:ind w:right="113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______________/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Сибирев И.В. /</w:t>
            </w:r>
          </w:p>
        </w:tc>
      </w:tr>
      <w:tr>
        <w:trPr>
          <w:trHeight w:val="1" w:hRule="atLeast"/>
          <w:jc w:val="left"/>
        </w:trPr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240" w:after="0" w:line="240"/>
              <w:ind w:right="108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Дата выполнения:</w:t>
            </w:r>
          </w:p>
        </w:tc>
      </w:tr>
      <w:tr>
        <w:trPr>
          <w:trHeight w:val="1" w:hRule="atLeast"/>
          <w:jc w:val="left"/>
        </w:trPr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108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.06.2023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г.</w:t>
            </w:r>
          </w:p>
        </w:tc>
      </w:tr>
      <w:tr>
        <w:trPr>
          <w:trHeight w:val="1" w:hRule="atLeast"/>
          <w:jc w:val="left"/>
        </w:trPr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240" w:after="0" w:line="240"/>
              <w:ind w:right="108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Оценка за работу: ____________</w:t>
            </w:r>
          </w:p>
        </w:tc>
      </w:tr>
      <w:tr>
        <w:trPr>
          <w:trHeight w:val="1" w:hRule="atLeast"/>
          <w:jc w:val="left"/>
        </w:trPr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240" w:after="0" w:line="240"/>
              <w:ind w:right="10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3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Москва </w:t>
        <w:br/>
        <w:t xml:space="preserve">2023</w:t>
      </w:r>
    </w:p>
    <w:p>
      <w:pPr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Цель работы:</w:t>
      </w:r>
    </w:p>
    <w:p>
      <w:pPr>
        <w:spacing w:before="0" w:after="4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Знакомство с принципами кодирования информации в</w:t>
      </w:r>
    </w:p>
    <w:p>
      <w:pPr>
        <w:spacing w:before="0" w:after="4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инфокоммуникационных системах и сетях (ИКСС);</w:t>
      </w:r>
    </w:p>
    <w:p>
      <w:pPr>
        <w:spacing w:before="0" w:after="4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Изучение параметров и характеристик основных кодов,</w:t>
      </w:r>
    </w:p>
    <w:p>
      <w:pPr>
        <w:spacing w:before="0" w:after="4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используемых в ИКСС;</w:t>
      </w:r>
    </w:p>
    <w:p>
      <w:pPr>
        <w:spacing w:before="0" w:after="4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Знакомство с основными кодами, применяемыми в ИКСС;</w:t>
      </w:r>
    </w:p>
    <w:p>
      <w:pPr>
        <w:spacing w:before="0" w:after="4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Получение практических навыков кодирования информации.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4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Теоретическая часть</w:t>
      </w:r>
    </w:p>
    <w:p>
      <w:pPr>
        <w:spacing w:before="0" w:after="4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Кодирование информации в инфокоммуникационных системах и сетях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это процесс преобразования информации в формат, который может быть передан и обработан компьютерной сетью. Кодирование может быть аналоговым или цифровым. В цифровом кодировании информация представляется в виде двоичного кода, который состоит из нулей и единиц. Для эффективной передачи информации в сети используются различные методы кодирования, такие как кодирование Хэмминга, кодирование Шеннона-Фано и др. Кодирование также используется для защиты информации от несанкционированного доступа и передачи конфиденциальных данных в зашифрованном виде.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4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1.3.1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Кодирование последовательности битов кодом NRZ</w:t>
      </w:r>
    </w:p>
    <w:p>
      <w:pPr>
        <w:spacing w:before="0" w:after="4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Произвести кодирование заданной последовательности битов кодом NRZ.</w:t>
      </w:r>
    </w:p>
    <w:p>
      <w:pPr>
        <w:spacing w:before="0" w:after="4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Решение:</w:t>
      </w:r>
    </w:p>
    <w:p>
      <w:pPr>
        <w:spacing w:before="0" w:after="4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1.</w:t>
      </w:r>
    </w:p>
    <w:tbl>
      <w:tblPr/>
      <w:tblGrid>
        <w:gridCol w:w="701"/>
        <w:gridCol w:w="631"/>
        <w:gridCol w:w="701"/>
        <w:gridCol w:w="701"/>
        <w:gridCol w:w="630"/>
        <w:gridCol w:w="701"/>
        <w:gridCol w:w="701"/>
        <w:gridCol w:w="701"/>
        <w:gridCol w:w="701"/>
        <w:gridCol w:w="630"/>
        <w:gridCol w:w="630"/>
        <w:gridCol w:w="701"/>
        <w:gridCol w:w="608"/>
        <w:gridCol w:w="608"/>
      </w:tblGrid>
      <w:tr>
        <w:trPr>
          <w:trHeight w:val="1" w:hRule="atLeast"/>
          <w:jc w:val="left"/>
        </w:trPr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6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+1B</w:t>
            </w:r>
          </w:p>
        </w:tc>
        <w:tc>
          <w:tcPr>
            <w:tcW w:w="6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0B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+1B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+1B</w:t>
            </w:r>
          </w:p>
        </w:tc>
        <w:tc>
          <w:tcPr>
            <w:tcW w:w="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0B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+1B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+1B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+1B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+1B</w:t>
            </w:r>
          </w:p>
        </w:tc>
        <w:tc>
          <w:tcPr>
            <w:tcW w:w="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0B</w:t>
            </w:r>
          </w:p>
        </w:tc>
        <w:tc>
          <w:tcPr>
            <w:tcW w:w="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0B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+1B</w:t>
            </w:r>
          </w:p>
        </w:tc>
        <w:tc>
          <w:tcPr>
            <w:tcW w:w="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0B</w:t>
            </w:r>
          </w:p>
        </w:tc>
        <w:tc>
          <w:tcPr>
            <w:tcW w:w="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0B</w:t>
            </w:r>
          </w:p>
        </w:tc>
      </w:tr>
    </w:tbl>
    <w:p>
      <w:pPr>
        <w:spacing w:before="0" w:after="4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2.</w:t>
      </w:r>
    </w:p>
    <w:p>
      <w:pPr>
        <w:spacing w:before="0" w:after="4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NRZ</w:t>
      </w:r>
    </w:p>
    <w:p>
      <w:pPr>
        <w:spacing w:before="0" w:after="4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29" w:dyaOrig="506">
          <v:rect xmlns:o="urn:schemas-microsoft-com:office:office" xmlns:v="urn:schemas-microsoft-com:vml" id="rectole0000000000" style="width:446.450000pt;height:25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4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3.</w:t>
      </w:r>
    </w:p>
    <w:p>
      <w:pPr>
        <w:spacing w:before="0" w:after="4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091" w:dyaOrig="465">
          <v:rect xmlns:o="urn:schemas-microsoft-com:office:office" xmlns:v="urn:schemas-microsoft-com:vml" id="rectole0000000001" style="width:454.550000pt;height:23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NRZ-I</w:t>
      </w:r>
    </w:p>
    <w:p>
      <w:pPr>
        <w:spacing w:before="0" w:after="4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1.3.2.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Кодирование последовательности битов кодом RZ</w:t>
      </w:r>
    </w:p>
    <w:p>
      <w:pPr>
        <w:spacing w:before="0" w:after="4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Произвести кодирование заданной последовательности битов</w:t>
      </w:r>
    </w:p>
    <w:p>
      <w:pPr>
        <w:spacing w:before="0" w:after="4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кодом RZ.</w:t>
      </w:r>
    </w:p>
    <w:p>
      <w:pPr>
        <w:spacing w:before="0" w:after="4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Решение:</w:t>
      </w:r>
    </w:p>
    <w:p>
      <w:pPr>
        <w:spacing w:before="0" w:after="4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1.</w:t>
      </w:r>
    </w:p>
    <w:tbl>
      <w:tblPr/>
      <w:tblGrid>
        <w:gridCol w:w="701"/>
        <w:gridCol w:w="631"/>
        <w:gridCol w:w="701"/>
        <w:gridCol w:w="701"/>
        <w:gridCol w:w="630"/>
        <w:gridCol w:w="701"/>
        <w:gridCol w:w="701"/>
        <w:gridCol w:w="701"/>
        <w:gridCol w:w="701"/>
        <w:gridCol w:w="630"/>
        <w:gridCol w:w="630"/>
        <w:gridCol w:w="701"/>
        <w:gridCol w:w="608"/>
        <w:gridCol w:w="608"/>
      </w:tblGrid>
      <w:tr>
        <w:trPr>
          <w:trHeight w:val="1" w:hRule="atLeast"/>
          <w:jc w:val="left"/>
        </w:trPr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6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+1B</w:t>
            </w:r>
          </w:p>
        </w:tc>
        <w:tc>
          <w:tcPr>
            <w:tcW w:w="6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0B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+1B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+1B</w:t>
            </w:r>
          </w:p>
        </w:tc>
        <w:tc>
          <w:tcPr>
            <w:tcW w:w="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0B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+1B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+1B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+1B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+1B</w:t>
            </w:r>
          </w:p>
        </w:tc>
        <w:tc>
          <w:tcPr>
            <w:tcW w:w="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0B</w:t>
            </w:r>
          </w:p>
        </w:tc>
        <w:tc>
          <w:tcPr>
            <w:tcW w:w="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0B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+1B</w:t>
            </w:r>
          </w:p>
        </w:tc>
        <w:tc>
          <w:tcPr>
            <w:tcW w:w="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0B</w:t>
            </w:r>
          </w:p>
        </w:tc>
        <w:tc>
          <w:tcPr>
            <w:tcW w:w="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0B</w:t>
            </w:r>
          </w:p>
        </w:tc>
      </w:tr>
    </w:tbl>
    <w:p>
      <w:pPr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0103" w:dyaOrig="708">
          <v:rect xmlns:o="urn:schemas-microsoft-com:office:office" xmlns:v="urn:schemas-microsoft-com:vml" id="rectole0000000002" style="width:505.150000pt;height:35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2.</w:t>
      </w: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1.3.3.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Кодирование последовательности битов манчестерским</w:t>
      </w: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кодом</w:t>
      </w:r>
    </w:p>
    <w:p>
      <w:pPr>
        <w:spacing w:before="0" w:after="4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1.</w:t>
      </w:r>
    </w:p>
    <w:tbl>
      <w:tblPr/>
      <w:tblGrid>
        <w:gridCol w:w="703"/>
        <w:gridCol w:w="703"/>
        <w:gridCol w:w="701"/>
        <w:gridCol w:w="902"/>
        <w:gridCol w:w="701"/>
        <w:gridCol w:w="714"/>
        <w:gridCol w:w="704"/>
        <w:gridCol w:w="704"/>
        <w:gridCol w:w="701"/>
        <w:gridCol w:w="701"/>
        <w:gridCol w:w="701"/>
        <w:gridCol w:w="701"/>
        <w:gridCol w:w="701"/>
        <w:gridCol w:w="701"/>
      </w:tblGrid>
      <w:tr>
        <w:trPr>
          <w:trHeight w:val="1" w:hRule="atLeast"/>
          <w:jc w:val="left"/>
        </w:trPr>
        <w:tc>
          <w:tcPr>
            <w:tcW w:w="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+5B</w:t>
            </w:r>
          </w:p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0B</w:t>
            </w:r>
          </w:p>
        </w:tc>
        <w:tc>
          <w:tcPr>
            <w:tcW w:w="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0B</w:t>
            </w:r>
          </w:p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+5B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+5B</w:t>
            </w:r>
          </w:p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0B</w:t>
            </w:r>
          </w:p>
        </w:tc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+5B</w:t>
            </w:r>
          </w:p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0B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0B</w:t>
            </w:r>
          </w:p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+5B</w:t>
            </w:r>
          </w:p>
        </w:tc>
        <w:tc>
          <w:tcPr>
            <w:tcW w:w="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+5B</w:t>
            </w:r>
          </w:p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0B</w:t>
            </w:r>
          </w:p>
        </w:tc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+5B</w:t>
            </w:r>
          </w:p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0B</w:t>
            </w:r>
          </w:p>
        </w:tc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+5B</w:t>
            </w:r>
          </w:p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0B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+5B</w:t>
            </w:r>
          </w:p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0B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0B</w:t>
            </w:r>
          </w:p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+5B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0B</w:t>
            </w:r>
          </w:p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+5B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+5B</w:t>
            </w:r>
          </w:p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0B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0B</w:t>
            </w:r>
          </w:p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+5B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0B</w:t>
            </w:r>
          </w:p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+5B</w:t>
            </w:r>
          </w:p>
        </w:tc>
      </w:tr>
    </w:tbl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338" w:dyaOrig="445">
          <v:rect xmlns:o="urn:schemas-microsoft-com:office:office" xmlns:v="urn:schemas-microsoft-com:vml" id="rectole0000000003" style="width:566.900000pt;height:22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2.</w:t>
      </w: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Манчестерский код</w:t>
      </w: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3.</w:t>
      </w:r>
    </w:p>
    <w:tbl>
      <w:tblPr/>
      <w:tblGrid>
        <w:gridCol w:w="703"/>
        <w:gridCol w:w="703"/>
        <w:gridCol w:w="701"/>
        <w:gridCol w:w="902"/>
        <w:gridCol w:w="701"/>
        <w:gridCol w:w="714"/>
        <w:gridCol w:w="704"/>
        <w:gridCol w:w="704"/>
        <w:gridCol w:w="701"/>
        <w:gridCol w:w="701"/>
        <w:gridCol w:w="701"/>
        <w:gridCol w:w="701"/>
        <w:gridCol w:w="701"/>
        <w:gridCol w:w="701"/>
      </w:tblGrid>
      <w:tr>
        <w:trPr>
          <w:trHeight w:val="1" w:hRule="atLeast"/>
          <w:jc w:val="left"/>
        </w:trPr>
        <w:tc>
          <w:tcPr>
            <w:tcW w:w="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+5B</w:t>
            </w:r>
          </w:p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0B</w:t>
            </w:r>
          </w:p>
        </w:tc>
        <w:tc>
          <w:tcPr>
            <w:tcW w:w="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0B</w:t>
            </w:r>
          </w:p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+5B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+5B</w:t>
            </w:r>
          </w:p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0B</w:t>
            </w:r>
          </w:p>
        </w:tc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+5B</w:t>
            </w:r>
          </w:p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0B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+5B</w:t>
            </w:r>
          </w:p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0B</w:t>
            </w:r>
          </w:p>
        </w:tc>
        <w:tc>
          <w:tcPr>
            <w:tcW w:w="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+5B</w:t>
            </w:r>
          </w:p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0B</w:t>
            </w:r>
          </w:p>
        </w:tc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+5B</w:t>
            </w:r>
          </w:p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0B</w:t>
            </w:r>
          </w:p>
        </w:tc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+5B</w:t>
            </w:r>
          </w:p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0B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+5B</w:t>
            </w:r>
          </w:p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0B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0B</w:t>
            </w:r>
          </w:p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+5B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+5B</w:t>
            </w:r>
          </w:p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0B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+5B</w:t>
            </w:r>
          </w:p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0B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0B</w:t>
            </w:r>
          </w:p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+5B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+5B</w:t>
            </w:r>
          </w:p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0B</w:t>
            </w:r>
          </w:p>
        </w:tc>
      </w:tr>
    </w:tbl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622" w:dyaOrig="465">
          <v:rect xmlns:o="urn:schemas-microsoft-com:office:office" xmlns:v="urn:schemas-microsoft-com:vml" id="rectole0000000004" style="width:581.100000pt;height:23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4.</w:t>
      </w:r>
    </w:p>
    <w:p>
      <w:pPr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Дифференциальный манчестерский код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1.3.4.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Кодирование последовательности битов бифазным кодом</w:t>
      </w: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Произвести кодирование заданной последовательности битов</w:t>
      </w: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бифазным кодом.</w:t>
      </w: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667" w:leader="none"/>
        </w:tabs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1.</w:t>
        <w:tab/>
      </w:r>
    </w:p>
    <w:tbl>
      <w:tblPr/>
      <w:tblGrid>
        <w:gridCol w:w="704"/>
        <w:gridCol w:w="705"/>
        <w:gridCol w:w="543"/>
        <w:gridCol w:w="1090"/>
        <w:gridCol w:w="701"/>
        <w:gridCol w:w="710"/>
        <w:gridCol w:w="706"/>
        <w:gridCol w:w="690"/>
        <w:gridCol w:w="701"/>
        <w:gridCol w:w="701"/>
        <w:gridCol w:w="701"/>
        <w:gridCol w:w="684"/>
        <w:gridCol w:w="701"/>
        <w:gridCol w:w="701"/>
      </w:tblGrid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1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6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+5B</w:t>
            </w:r>
          </w:p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0B</w:t>
            </w:r>
          </w:p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+5B</w:t>
            </w:r>
          </w:p>
        </w:tc>
        <w:tc>
          <w:tcPr>
            <w:tcW w:w="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0B</w:t>
            </w:r>
          </w:p>
        </w:tc>
        <w:tc>
          <w:tcPr>
            <w:tcW w:w="1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+5B</w:t>
            </w:r>
          </w:p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0B</w:t>
            </w:r>
          </w:p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+5B</w:t>
            </w:r>
          </w:p>
        </w:tc>
        <w:tc>
          <w:tcPr>
            <w:tcW w:w="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0B</w:t>
            </w:r>
          </w:p>
        </w:tc>
        <w:tc>
          <w:tcPr>
            <w:tcW w:w="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+5B</w:t>
            </w:r>
          </w:p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0B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+5B</w:t>
            </w:r>
          </w:p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0B</w:t>
            </w:r>
          </w:p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+5B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0B</w:t>
            </w:r>
          </w:p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+5B</w:t>
            </w:r>
          </w:p>
        </w:tc>
        <w:tc>
          <w:tcPr>
            <w:tcW w:w="6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0B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+5B</w:t>
            </w:r>
          </w:p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0B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+5B</w:t>
            </w:r>
          </w:p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0B</w:t>
            </w:r>
          </w:p>
        </w:tc>
      </w:tr>
    </w:tbl>
    <w:p>
      <w:pPr>
        <w:tabs>
          <w:tab w:val="left" w:pos="2667" w:leader="none"/>
        </w:tabs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667" w:leader="none"/>
        </w:tabs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399" w:dyaOrig="506">
          <v:rect xmlns:o="urn:schemas-microsoft-com:office:office" xmlns:v="urn:schemas-microsoft-com:vml" id="rectole0000000005" style="width:569.950000pt;height:25.3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2.</w:t>
      </w: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1.3.5.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Кодирование последовательности битов кодом 4В/5В</w:t>
      </w: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Произвести кодирование заданной последовательности битов</w:t>
      </w: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кодом 4В/5В.</w:t>
      </w: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Исходная битовая последовательность.</w:t>
      </w: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1111 0010 0011 0000 1100 0011 0101 0100 0010 1101 0011 0010 1110</w:t>
      </w: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Кодированная последовательность битов.</w:t>
      </w: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11101101001010111110110101010101011010101010011011101011010011100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1.3.6.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Кодирование последовательности битов кодом РАМ 5 Произвести кодирование заданной последовательности битов кодом РАМ 5.</w:t>
      </w: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1.</w:t>
      </w:r>
    </w:p>
    <w:tbl>
      <w:tblPr>
        <w:tblInd w:w="851" w:type="dxa"/>
      </w:tblPr>
      <w:tblGrid>
        <w:gridCol w:w="1215"/>
        <w:gridCol w:w="1184"/>
        <w:gridCol w:w="1248"/>
        <w:gridCol w:w="1184"/>
        <w:gridCol w:w="1214"/>
        <w:gridCol w:w="1248"/>
        <w:gridCol w:w="1201"/>
      </w:tblGrid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01</w:t>
            </w:r>
          </w:p>
        </w:tc>
        <w:tc>
          <w:tcPr>
            <w:tcW w:w="1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00</w:t>
            </w:r>
          </w:p>
        </w:tc>
        <w:tc>
          <w:tcPr>
            <w:tcW w:w="1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10</w:t>
            </w:r>
          </w:p>
        </w:tc>
        <w:tc>
          <w:tcPr>
            <w:tcW w:w="1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00</w:t>
            </w:r>
          </w:p>
        </w:tc>
        <w:tc>
          <w:tcPr>
            <w:tcW w:w="1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01</w:t>
            </w:r>
          </w:p>
        </w:tc>
        <w:tc>
          <w:tcPr>
            <w:tcW w:w="1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10</w:t>
            </w:r>
          </w:p>
        </w:tc>
        <w:tc>
          <w:tcPr>
            <w:tcW w:w="1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11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-U/2</w:t>
            </w:r>
          </w:p>
        </w:tc>
        <w:tc>
          <w:tcPr>
            <w:tcW w:w="1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-U</w:t>
            </w:r>
          </w:p>
        </w:tc>
        <w:tc>
          <w:tcPr>
            <w:tcW w:w="1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+U/2</w:t>
            </w:r>
          </w:p>
        </w:tc>
        <w:tc>
          <w:tcPr>
            <w:tcW w:w="1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-U</w:t>
            </w:r>
          </w:p>
        </w:tc>
        <w:tc>
          <w:tcPr>
            <w:tcW w:w="1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-U/2</w:t>
            </w:r>
          </w:p>
        </w:tc>
        <w:tc>
          <w:tcPr>
            <w:tcW w:w="1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+U/2</w:t>
            </w:r>
          </w:p>
        </w:tc>
        <w:tc>
          <w:tcPr>
            <w:tcW w:w="1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+U</w:t>
            </w:r>
          </w:p>
        </w:tc>
      </w:tr>
    </w:tbl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2.</w:t>
      </w: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511" w:dyaOrig="1903">
          <v:rect xmlns:o="urn:schemas-microsoft-com:office:office" xmlns:v="urn:schemas-microsoft-com:vml" id="rectole0000000006" style="width:375.550000pt;height:95.1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1.3.7.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Кодирование последовательности битов трехуровневым самосинхронизирующимся кодом. Произвести кодирование заданной последовательности битов трехуровневым самосинхронизирующимся кодом</w:t>
      </w: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1.</w:t>
      </w:r>
    </w:p>
    <w:tbl>
      <w:tblPr/>
      <w:tblGrid>
        <w:gridCol w:w="705"/>
        <w:gridCol w:w="705"/>
        <w:gridCol w:w="696"/>
        <w:gridCol w:w="797"/>
        <w:gridCol w:w="701"/>
        <w:gridCol w:w="730"/>
        <w:gridCol w:w="707"/>
        <w:gridCol w:w="708"/>
        <w:gridCol w:w="701"/>
        <w:gridCol w:w="701"/>
        <w:gridCol w:w="701"/>
        <w:gridCol w:w="701"/>
        <w:gridCol w:w="701"/>
        <w:gridCol w:w="701"/>
      </w:tblGrid>
      <w:tr>
        <w:trPr>
          <w:trHeight w:val="1" w:hRule="atLeast"/>
          <w:jc w:val="left"/>
        </w:trPr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7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</w:t>
            </w:r>
          </w:p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</w:t>
            </w:r>
          </w:p>
        </w:tc>
        <w:tc>
          <w:tcPr>
            <w:tcW w:w="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U/2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</w:t>
            </w:r>
          </w:p>
        </w:tc>
        <w:tc>
          <w:tcPr>
            <w:tcW w:w="7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</w:t>
            </w:r>
          </w:p>
        </w:tc>
        <w:tc>
          <w:tcPr>
            <w:tcW w:w="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U/2</w:t>
            </w:r>
          </w:p>
        </w:tc>
        <w:tc>
          <w:tcPr>
            <w:tcW w:w="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U/2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U/2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U/2</w:t>
            </w:r>
          </w:p>
        </w:tc>
      </w:tr>
    </w:tbl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779" w:dyaOrig="850">
          <v:rect xmlns:o="urn:schemas-microsoft-com:office:office" xmlns:v="urn:schemas-microsoft-com:vml" id="rectole0000000007" style="width:488.950000pt;height:42.5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2.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1.3.8.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Кодирование последовательности битов кодом, используемым в сети ArcNet Произвести кодирование заданной последовательности битов кодом, используемым в сети ArcNet</w:t>
      </w: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1.</w:t>
      </w:r>
    </w:p>
    <w:tbl>
      <w:tblPr/>
      <w:tblGrid>
        <w:gridCol w:w="702"/>
        <w:gridCol w:w="703"/>
        <w:gridCol w:w="701"/>
        <w:gridCol w:w="905"/>
        <w:gridCol w:w="701"/>
        <w:gridCol w:w="715"/>
        <w:gridCol w:w="704"/>
        <w:gridCol w:w="701"/>
        <w:gridCol w:w="701"/>
        <w:gridCol w:w="701"/>
        <w:gridCol w:w="701"/>
        <w:gridCol w:w="701"/>
        <w:gridCol w:w="701"/>
        <w:gridCol w:w="701"/>
      </w:tblGrid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+5B</w:t>
            </w:r>
          </w:p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</w:t>
            </w:r>
          </w:p>
        </w:tc>
        <w:tc>
          <w:tcPr>
            <w:tcW w:w="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+5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</w:t>
            </w:r>
          </w:p>
          <w:p>
            <w:pPr>
              <w:spacing w:before="0" w:after="4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</w:t>
            </w:r>
          </w:p>
          <w:p>
            <w:pPr>
              <w:spacing w:before="0" w:after="4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+5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</w:t>
            </w:r>
          </w:p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+5B</w:t>
            </w:r>
          </w:p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</w:t>
            </w:r>
          </w:p>
        </w:tc>
        <w:tc>
          <w:tcPr>
            <w:tcW w:w="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+5B</w:t>
            </w:r>
          </w:p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 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+5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</w:t>
            </w:r>
          </w:p>
          <w:p>
            <w:pPr>
              <w:spacing w:before="0" w:after="4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</w:t>
            </w:r>
          </w:p>
          <w:p>
            <w:pPr>
              <w:spacing w:before="0" w:after="4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+5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</w:t>
            </w:r>
          </w:p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</w:t>
            </w:r>
          </w:p>
        </w:tc>
        <w:tc>
          <w:tcPr>
            <w:tcW w:w="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+5B</w:t>
            </w:r>
          </w:p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</w:t>
            </w:r>
          </w:p>
        </w:tc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+5B</w:t>
            </w:r>
          </w:p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+5B</w:t>
            </w:r>
          </w:p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+5B</w:t>
            </w:r>
          </w:p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 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+5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</w:t>
            </w:r>
          </w:p>
          <w:p>
            <w:pPr>
              <w:spacing w:before="0" w:after="4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</w:t>
            </w:r>
          </w:p>
          <w:p>
            <w:pPr>
              <w:spacing w:before="0" w:after="4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+5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</w:t>
            </w:r>
          </w:p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+5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</w:t>
            </w:r>
          </w:p>
          <w:p>
            <w:pPr>
              <w:spacing w:before="0" w:after="4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</w:t>
            </w:r>
          </w:p>
          <w:p>
            <w:pPr>
              <w:spacing w:before="0" w:after="4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+5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</w:t>
            </w:r>
          </w:p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+5B</w:t>
            </w:r>
          </w:p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+5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</w:t>
            </w:r>
          </w:p>
          <w:p>
            <w:pPr>
              <w:spacing w:before="0" w:after="4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</w:t>
            </w:r>
          </w:p>
          <w:p>
            <w:pPr>
              <w:spacing w:before="0" w:after="4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+5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</w:t>
            </w:r>
          </w:p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</w:t>
            </w:r>
          </w:p>
        </w:tc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+5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</w:t>
            </w:r>
          </w:p>
          <w:p>
            <w:pPr>
              <w:spacing w:before="0" w:after="4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</w:t>
            </w:r>
          </w:p>
          <w:p>
            <w:pPr>
              <w:spacing w:before="0" w:after="4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+5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</w:t>
            </w:r>
          </w:p>
          <w:p>
            <w:pPr>
              <w:spacing w:before="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</w:t>
            </w:r>
          </w:p>
        </w:tc>
      </w:tr>
    </w:tbl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237" w:dyaOrig="688">
          <v:rect xmlns:o="urn:schemas-microsoft-com:office:office" xmlns:v="urn:schemas-microsoft-com:vml" id="rectole0000000008" style="width:561.850000pt;height:34.4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2.</w:t>
      </w: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15"/>
        </w:numPr>
        <w:spacing w:before="0" w:after="40" w:line="240"/>
        <w:ind w:right="0" w:left="1211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Назовите основные характеристики кодов.</w:t>
      </w:r>
    </w:p>
    <w:p>
      <w:pPr>
        <w:spacing w:before="0" w:after="40" w:line="240"/>
        <w:ind w:right="0" w:left="121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ArcNet:</w:t>
      </w:r>
    </w:p>
    <w:p>
      <w:pPr>
        <w:spacing w:before="0" w:after="40" w:line="240"/>
        <w:ind w:right="0" w:left="121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Форма импульса: RZ</w:t>
      </w:r>
    </w:p>
    <w:p>
      <w:pPr>
        <w:spacing w:before="0" w:after="40" w:line="240"/>
        <w:ind w:right="0" w:left="121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Количество уровней амплитуды: 2</w:t>
      </w:r>
    </w:p>
    <w:p>
      <w:pPr>
        <w:spacing w:before="0" w:after="40" w:line="240"/>
        <w:ind w:right="0" w:left="121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Скорость передачи данных: до 20 Мбит/с</w:t>
      </w:r>
    </w:p>
    <w:p>
      <w:pPr>
        <w:spacing w:before="0" w:after="40" w:line="240"/>
        <w:ind w:right="0" w:left="121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Надежность передачи данных: ECC</w:t>
      </w:r>
    </w:p>
    <w:p>
      <w:pPr>
        <w:spacing w:before="0" w:after="40" w:line="240"/>
        <w:ind w:right="0" w:left="121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Способ передачи данных: последовательный</w:t>
      </w:r>
    </w:p>
    <w:p>
      <w:pPr>
        <w:spacing w:before="0" w:after="40" w:line="240"/>
        <w:ind w:right="0" w:left="121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121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Трехуровневый самосинхронизирующийся:</w:t>
      </w:r>
    </w:p>
    <w:p>
      <w:pPr>
        <w:spacing w:before="0" w:after="40" w:line="240"/>
        <w:ind w:right="0" w:left="121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Форма импульса: NRZ</w:t>
      </w:r>
    </w:p>
    <w:p>
      <w:pPr>
        <w:spacing w:before="0" w:after="40" w:line="240"/>
        <w:ind w:right="0" w:left="121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Количество уровней амплитуды: 3</w:t>
      </w:r>
    </w:p>
    <w:p>
      <w:pPr>
        <w:spacing w:before="0" w:after="40" w:line="240"/>
        <w:ind w:right="0" w:left="121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Скорость передачи данных: высокая</w:t>
      </w:r>
    </w:p>
    <w:p>
      <w:pPr>
        <w:spacing w:before="0" w:after="40" w:line="240"/>
        <w:ind w:right="0" w:left="121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Надежность передачи данных: NECC</w:t>
      </w:r>
    </w:p>
    <w:p>
      <w:pPr>
        <w:spacing w:before="0" w:after="40" w:line="240"/>
        <w:ind w:right="0" w:left="121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Способ передачи данных: последовательный</w:t>
      </w:r>
    </w:p>
    <w:p>
      <w:pPr>
        <w:spacing w:before="0" w:after="40" w:line="240"/>
        <w:ind w:right="0" w:left="121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121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PAM5:</w:t>
      </w:r>
    </w:p>
    <w:p>
      <w:pPr>
        <w:spacing w:before="0" w:after="40" w:line="240"/>
        <w:ind w:right="0" w:left="121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Форма импульса: NRZ</w:t>
      </w:r>
    </w:p>
    <w:p>
      <w:pPr>
        <w:spacing w:before="0" w:after="40" w:line="240"/>
        <w:ind w:right="0" w:left="121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Количество уровней амплитуды: 5</w:t>
      </w:r>
    </w:p>
    <w:p>
      <w:pPr>
        <w:spacing w:before="0" w:after="40" w:line="240"/>
        <w:ind w:right="0" w:left="121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Скорость передачи данных: высокая</w:t>
      </w:r>
    </w:p>
    <w:p>
      <w:pPr>
        <w:spacing w:before="0" w:after="40" w:line="240"/>
        <w:ind w:right="0" w:left="121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Надежность передачи данных: NECC</w:t>
      </w:r>
    </w:p>
    <w:p>
      <w:pPr>
        <w:spacing w:before="0" w:after="40" w:line="240"/>
        <w:ind w:right="0" w:left="121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Способ передачи данных: последовательный</w:t>
      </w:r>
    </w:p>
    <w:p>
      <w:pPr>
        <w:spacing w:before="0" w:after="40" w:line="240"/>
        <w:ind w:right="0" w:left="121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121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4B/5B:</w:t>
      </w:r>
    </w:p>
    <w:p>
      <w:pPr>
        <w:spacing w:before="0" w:after="40" w:line="240"/>
        <w:ind w:right="0" w:left="121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Форма импульса: NRZ</w:t>
      </w:r>
    </w:p>
    <w:p>
      <w:pPr>
        <w:spacing w:before="0" w:after="40" w:line="240"/>
        <w:ind w:right="0" w:left="121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Количество уровней амплитуды: 2</w:t>
      </w:r>
    </w:p>
    <w:p>
      <w:pPr>
        <w:spacing w:before="0" w:after="40" w:line="240"/>
        <w:ind w:right="0" w:left="121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Скорость передачи данных: высокая</w:t>
      </w:r>
    </w:p>
    <w:p>
      <w:pPr>
        <w:spacing w:before="0" w:after="40" w:line="240"/>
        <w:ind w:right="0" w:left="121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Надежность передачи данных: NECC</w:t>
      </w:r>
    </w:p>
    <w:p>
      <w:pPr>
        <w:spacing w:before="0" w:after="40" w:line="240"/>
        <w:ind w:right="0" w:left="121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Способ передачи данных: последовательный</w:t>
      </w:r>
    </w:p>
    <w:p>
      <w:pPr>
        <w:spacing w:before="0" w:after="40" w:line="240"/>
        <w:ind w:right="0" w:left="121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121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Бифазный:</w:t>
      </w:r>
    </w:p>
    <w:p>
      <w:pPr>
        <w:spacing w:before="0" w:after="40" w:line="240"/>
        <w:ind w:right="0" w:left="121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Форма импульса: Bi-Phase</w:t>
      </w:r>
    </w:p>
    <w:p>
      <w:pPr>
        <w:spacing w:before="0" w:after="40" w:line="240"/>
        <w:ind w:right="0" w:left="121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Количество уровней амплитуды: 2</w:t>
      </w:r>
    </w:p>
    <w:p>
      <w:pPr>
        <w:spacing w:before="0" w:after="40" w:line="240"/>
        <w:ind w:right="0" w:left="121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Скорость передачи данных: высокая</w:t>
      </w:r>
    </w:p>
    <w:p>
      <w:pPr>
        <w:spacing w:before="0" w:after="40" w:line="240"/>
        <w:ind w:right="0" w:left="121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Надежность передачи данных: NECC</w:t>
      </w:r>
    </w:p>
    <w:p>
      <w:pPr>
        <w:spacing w:before="0" w:after="40" w:line="240"/>
        <w:ind w:right="0" w:left="121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Способ передачи данных: последовательный</w:t>
      </w:r>
    </w:p>
    <w:p>
      <w:pPr>
        <w:spacing w:before="0" w:after="40" w:line="240"/>
        <w:ind w:right="0" w:left="121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121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Манчестера:</w:t>
      </w:r>
    </w:p>
    <w:p>
      <w:pPr>
        <w:spacing w:before="0" w:after="40" w:line="240"/>
        <w:ind w:right="0" w:left="121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Форма импульса: Manchester</w:t>
      </w:r>
    </w:p>
    <w:p>
      <w:pPr>
        <w:spacing w:before="0" w:after="40" w:line="240"/>
        <w:ind w:right="0" w:left="121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Количество уровней амплитуды: 2</w:t>
      </w:r>
    </w:p>
    <w:p>
      <w:pPr>
        <w:spacing w:before="0" w:after="40" w:line="240"/>
        <w:ind w:right="0" w:left="121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Скорость передачи данных: высокая</w:t>
      </w:r>
    </w:p>
    <w:p>
      <w:pPr>
        <w:spacing w:before="0" w:after="40" w:line="240"/>
        <w:ind w:right="0" w:left="121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Надежность передачи данных: NECC</w:t>
      </w:r>
    </w:p>
    <w:p>
      <w:pPr>
        <w:spacing w:before="0" w:after="40" w:line="240"/>
        <w:ind w:right="0" w:left="121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Способ передачи данных: последовательный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121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121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Дифференциальный манчестера:</w:t>
      </w:r>
    </w:p>
    <w:p>
      <w:pPr>
        <w:spacing w:before="0" w:after="40" w:line="240"/>
        <w:ind w:right="0" w:left="121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Форма импульса: Differential Manchester</w:t>
      </w:r>
    </w:p>
    <w:p>
      <w:pPr>
        <w:spacing w:before="0" w:after="40" w:line="240"/>
        <w:ind w:right="0" w:left="121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Количество уровней амплитуды: 2</w:t>
      </w:r>
    </w:p>
    <w:p>
      <w:pPr>
        <w:spacing w:before="0" w:after="40" w:line="240"/>
        <w:ind w:right="0" w:left="121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Скорость передачи данных: высокая</w:t>
      </w:r>
    </w:p>
    <w:p>
      <w:pPr>
        <w:spacing w:before="0" w:after="40" w:line="240"/>
        <w:ind w:right="0" w:left="121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Надежность передачи данных: NECC</w:t>
      </w:r>
    </w:p>
    <w:p>
      <w:pPr>
        <w:spacing w:before="0" w:after="40" w:line="240"/>
        <w:ind w:right="0" w:left="121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Способ передачи данных: последовательный</w:t>
      </w:r>
    </w:p>
    <w:p>
      <w:pPr>
        <w:spacing w:before="0" w:after="40" w:line="240"/>
        <w:ind w:right="0" w:left="121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121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RZ:</w:t>
      </w:r>
    </w:p>
    <w:p>
      <w:pPr>
        <w:spacing w:before="0" w:after="40" w:line="240"/>
        <w:ind w:right="0" w:left="121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Форма импульса: Return-to-Zero</w:t>
      </w:r>
    </w:p>
    <w:p>
      <w:pPr>
        <w:spacing w:before="0" w:after="40" w:line="240"/>
        <w:ind w:right="0" w:left="121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Количество уровней амплитуды: 2</w:t>
      </w:r>
    </w:p>
    <w:p>
      <w:pPr>
        <w:spacing w:before="0" w:after="40" w:line="240"/>
        <w:ind w:right="0" w:left="121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Скорость передачи данных: высокая</w:t>
      </w:r>
    </w:p>
    <w:p>
      <w:pPr>
        <w:spacing w:before="0" w:after="40" w:line="240"/>
        <w:ind w:right="0" w:left="121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Надежность передачи данных: NECC</w:t>
      </w:r>
    </w:p>
    <w:p>
      <w:pPr>
        <w:spacing w:before="0" w:after="40" w:line="240"/>
        <w:ind w:right="0" w:left="121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Способ передачи данных: последовательный</w:t>
      </w:r>
    </w:p>
    <w:p>
      <w:pPr>
        <w:spacing w:before="0" w:after="40" w:line="240"/>
        <w:ind w:right="0" w:left="121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121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NRZ:</w:t>
      </w:r>
    </w:p>
    <w:p>
      <w:pPr>
        <w:spacing w:before="0" w:after="40" w:line="240"/>
        <w:ind w:right="0" w:left="121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Форма импульса: Non-Return-to-Zero</w:t>
      </w:r>
    </w:p>
    <w:p>
      <w:pPr>
        <w:spacing w:before="0" w:after="40" w:line="240"/>
        <w:ind w:right="0" w:left="121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Количество уровней амплитуды: 2</w:t>
      </w:r>
    </w:p>
    <w:p>
      <w:pPr>
        <w:spacing w:before="0" w:after="40" w:line="240"/>
        <w:ind w:right="0" w:left="121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Скорость передачи данных: высокая</w:t>
      </w:r>
    </w:p>
    <w:p>
      <w:pPr>
        <w:spacing w:before="0" w:after="40" w:line="240"/>
        <w:ind w:right="0" w:left="121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Надежность передачи данных: NECC</w:t>
      </w:r>
    </w:p>
    <w:p>
      <w:pPr>
        <w:spacing w:before="0" w:after="40" w:line="240"/>
        <w:ind w:right="0" w:left="121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Способ передачи данных: последовательный</w:t>
      </w:r>
    </w:p>
    <w:p>
      <w:pPr>
        <w:spacing w:before="0" w:after="40" w:line="240"/>
        <w:ind w:right="0" w:left="121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121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NRZ-I:</w:t>
      </w:r>
    </w:p>
    <w:p>
      <w:pPr>
        <w:spacing w:before="0" w:after="40" w:line="240"/>
        <w:ind w:right="0" w:left="121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Форма импульса: Non-Return-to-Zero Inverted</w:t>
      </w:r>
    </w:p>
    <w:p>
      <w:pPr>
        <w:spacing w:before="0" w:after="40" w:line="240"/>
        <w:ind w:right="0" w:left="121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Количество уровней амплитуды: 2</w:t>
      </w:r>
    </w:p>
    <w:p>
      <w:pPr>
        <w:spacing w:before="0" w:after="40" w:line="240"/>
        <w:ind w:right="0" w:left="121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Скорость передачи данных: высокая</w:t>
      </w:r>
    </w:p>
    <w:p>
      <w:pPr>
        <w:spacing w:before="0" w:after="40" w:line="240"/>
        <w:ind w:right="0" w:left="121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Надежность передачи данных: NECC</w:t>
      </w:r>
    </w:p>
    <w:p>
      <w:pPr>
        <w:spacing w:before="0" w:after="40" w:line="240"/>
        <w:ind w:right="0" w:left="121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Способ передачи данных: последовательный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40" w:line="240"/>
        <w:ind w:right="0" w:left="121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40" w:line="240"/>
        <w:ind w:right="0" w:left="121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Какому условию должен удовлетворять код, чтобы можно</w:t>
      </w: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было использовать трансформатор для гальванической развязки линии передачи информации?</w:t>
      </w: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должен быть симметричным относительно нуля, то есть количество единиц и нулей в передаваемой последовательности должно быть примерно равным. Это позволяет избежать постоянной составляющей в сигнале и обеспечивает возможность использования трансформатора для гальванической развязки линии передачи информации. Примерами таких кодов являются Manchester, Differential Manchester и AMI.</w:t>
      </w: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22"/>
        </w:numPr>
        <w:spacing w:before="0" w:after="40" w:line="240"/>
        <w:ind w:right="0" w:left="1211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Принцип кодирования последовательности битов кодом NRZ.</w:t>
      </w:r>
    </w:p>
    <w:p>
      <w:pPr>
        <w:spacing w:before="0" w:after="40" w:line="240"/>
        <w:ind w:right="0" w:left="121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121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Кодирование последовательности битов с помощью кода NRZ (Non-Return-to-Zero) осуществляется следующим образом: каждый бит заменяется на постоянный уровень сигнала, который соответствует значению этого бита. Например, если бит равен 0, то на линии передачи будет постоянный уровень сигнала высокого уровня, а если бит равен 1, то на линии передачи будет постоянный уровень сигнала низкого уровня.</w:t>
      </w:r>
    </w:p>
    <w:p>
      <w:pPr>
        <w:spacing w:before="0" w:after="40" w:line="240"/>
        <w:ind w:right="0" w:left="121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Недостатки и преимущества кода NRZ по сравнению с</w:t>
      </w:r>
    </w:p>
    <w:p>
      <w:pPr>
        <w:tabs>
          <w:tab w:val="left" w:pos="4545" w:leader="none"/>
        </w:tabs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многоуровневыми кодами.</w:t>
      </w:r>
    </w:p>
    <w:p>
      <w:pPr>
        <w:tabs>
          <w:tab w:val="left" w:pos="4545" w:leader="none"/>
        </w:tabs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4545" w:leader="none"/>
        </w:tabs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Преимущества кода NRZ:</w:t>
      </w:r>
    </w:p>
    <w:p>
      <w:pPr>
        <w:tabs>
          <w:tab w:val="left" w:pos="4545" w:leader="none"/>
        </w:tabs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Простота реализации;</w:t>
      </w:r>
    </w:p>
    <w:p>
      <w:pPr>
        <w:tabs>
          <w:tab w:val="left" w:pos="4545" w:leader="none"/>
        </w:tabs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Высокая скорость передачи данных;</w:t>
      </w:r>
    </w:p>
    <w:p>
      <w:pPr>
        <w:tabs>
          <w:tab w:val="left" w:pos="4545" w:leader="none"/>
        </w:tabs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4545" w:leader="none"/>
        </w:tabs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Недостатки кода NRZ:</w:t>
      </w:r>
    </w:p>
    <w:p>
      <w:pPr>
        <w:tabs>
          <w:tab w:val="left" w:pos="4545" w:leader="none"/>
        </w:tabs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Отсутствие переходов между уровнями сигнала, что может привести к ошибкам при передаче данных, особенно при длительной передаче одного и того же бита</w:t>
        <w:tab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4545" w:leader="none"/>
        </w:tabs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Почему при использовании кода NRZ невозможно передавать</w:t>
      </w: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длинные битовые последовательности?</w:t>
      </w: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Проблема с передачей длинных битовых последовательностей при использовании кода NRZ заключается в том, что при передаче последовательности одинаковых битов (например, 00000...) на приемной стороне может возникнуть ошибка синхронизации, так как отсутствие переходов между 0 и 1 затрудняет определение границ между битами и может привести к потере части данных.</w:t>
      </w: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Принцип кодирования последовательности битов кодом RZ.</w:t>
      </w: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RZ (возврат к нулю) ставит в соответствие логической</w:t>
      </w: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единице переход от отрицательного пика напряжения к нулю в</w:t>
      </w: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середине битового интервала и логическому нулю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переход от</w:t>
      </w: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положительного пика напряжения к нулю в середине битового</w:t>
      </w: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интервала.</w:t>
      </w: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Преимущества и недостатки кода RZ по сравнению с кодом</w:t>
      </w: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NRZ.</w:t>
      </w: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Недостатком кода RZ по сравнению с NRZ является необходимость использования более широкой полосы передачи из-за применения импульсов меньшей длительности, а преимуществом его является то, что источник оптического излучения в этом случае работает в течение меньшего времени и соответственно степень деградации его параметров снижается.</w:t>
      </w: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Манчестерский код.</w:t>
      </w: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Манчестерский код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самосинхронизирующийся двоичный код без постоянной составляющей, в котором значение каждого передаваемого бита определяется направлением смены логического уровня в середине обусловленного заранее временного интервала.</w:t>
      </w: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Дифференциальный манчестерский код.</w:t>
      </w: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Дифференциальное Манчестерское кодирование (DM) - это линейный код в цифровой частотной модуляции, в котором данные и тактовые сигналы объединяются для формирования единого двухуровневого самосинхронизирующегося потока данных. Каждый бит данных кодируется наличием или отсутствием перехода уровня сигнала в середине периода передачи битов, за которым следует обязательный переход уровня в начале.</w:t>
      </w: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Детектирование начала и окончания передачи данных при</w:t>
      </w: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манчестерском кодировании.</w:t>
      </w: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Нужно найти первый переход в сигнал</w:t>
      </w: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Определить длину передаваемых данных</w:t>
      </w: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Обнаружить конец передачи данных</w:t>
      </w: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Бифазный код.</w:t>
      </w: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Бифазный код считают разновидностью манчестерского, так как их характеристики аналогичны. Данный код отличается от классического манчестерского кода способом монтажа проводов кабеля в сети.</w:t>
      </w: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4В/5В.</w:t>
      </w: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код, который заменяет исходные символы длиной в 4 бита на символы длиной в 5 бит. Так как результирующие символы содержат избыточные биты, то общее количество битовых комбинаций в них больше, чем в исходных. Так, в коде 4B/5B результирующие символы могут содержать 32 битовых комбинации, в то время как исходные символы - только 16.</w:t>
      </w: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Преимущества и недостатки избыточных кодов.</w:t>
      </w: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Избыточные коды - это коды, которые содержат дополнительные (избыточные) биты для обеспечения более высокой степени надежности в передаче данных. Представление преимуществ и недостатков избыточных кодов зависит от их конкретного вида и применения, но некоторые общие особенности можно выделить:</w:t>
      </w: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Преимущества:</w:t>
      </w: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Избыточные коды могут обеспечивать более надежную передачу данных, позволяя обнаруживать и исправлять ошибки при передаче.</w:t>
      </w: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Эти коды позволяют корректно идентифицировать ошибки, а не просто определить, что они произошли, что упрощает их исправление.</w:t>
      </w: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Избыточные коды используются в различных областях, например, в телекоммуникационных системах и компьютерных сетях.</w:t>
      </w: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Недостатки:</w:t>
      </w: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Использование избыточных кодов требует дополнительных ресурсов (время и память) для кодирования и декодирования данных.</w:t>
      </w: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ряде случаев избыточные коды могут приводить к ненужному удлинению потока данных, что может негативно сказываться на производительности системы.</w:t>
      </w: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РАМ 5.</w:t>
      </w: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пятиуровневом коде PAM 5 используется 5 уровней амплитуды и двухбитовое кодирование. Для каждой комбинации задается уровень напряжения. При двухбитовом кодировании для передачи информации необходимо четыре уровня (два во второй степени - 00, 01, 10, 11). Передача двух битов одновременно обеспечивает уменьшение в два раза частоты изменения сигнала.</w:t>
      </w: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Трехуровневый самосинхронизирующийся код.</w:t>
      </w: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Three-level self-clocking code</w:t>
      </w: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Трехуровневый самосинхронизирующийся код был разработан для использования в оптоволоконных сегментах сетей.</w:t>
      </w:r>
    </w:p>
    <w:p>
      <w:pPr>
        <w:spacing w:before="0" w:after="4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заключается в том, что он использует два дополнительных уровня сигнала, помимо базового уровня "0" и "1". Эти дополнительные уровни называются "2" и "3". При передаче данных с использованием TLSC, каждый бит данных кодируется в последовательность из трех уровней.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15">
    <w:abstractNumId w:val="6"/>
  </w:num>
  <w:num w:numId="1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