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Федеральное государственное образовательное бюджетное </w:t>
        <w:br/>
        <w:t xml:space="preserve">учреждение высшего образования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Финансовый университет при Правительстве Российской Федерации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»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(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Финансовый университет)</w:t>
      </w:r>
    </w:p>
    <w:p>
      <w:pPr>
        <w:spacing w:before="24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Колледж информатики и программирования</w:t>
      </w:r>
    </w:p>
    <w:p>
      <w:pPr>
        <w:spacing w:before="1800" w:after="6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ОТЧЕТ </w:t>
        <w:br/>
        <w:t xml:space="preserve">по лабораторной работе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3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2</w:t>
      </w:r>
    </w:p>
    <w:p>
      <w:pPr>
        <w:spacing w:before="0" w:after="0" w:line="240"/>
        <w:ind w:right="-402" w:left="567" w:hanging="567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Студент: Зотов Кирилл Николаевич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Дисциплина /Профессиональный модуль: Компьютерные сети</w:t>
      </w:r>
    </w:p>
    <w:p>
      <w:pPr>
        <w:spacing w:before="0" w:after="0" w:line="240"/>
        <w:ind w:right="-402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402" w:left="567" w:hanging="56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tbl>
      <w:tblPr>
        <w:tblInd w:w="79" w:type="dxa"/>
      </w:tblPr>
      <w:tblGrid>
        <w:gridCol w:w="3547"/>
        <w:gridCol w:w="1560"/>
        <w:gridCol w:w="4531"/>
      </w:tblGrid>
      <w:tr>
        <w:trPr>
          <w:trHeight w:val="1" w:hRule="atLeast"/>
          <w:jc w:val="left"/>
        </w:trPr>
        <w:tc>
          <w:tcPr>
            <w:tcW w:w="3547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Группа: 2ИСИП-121</w:t>
            </w:r>
          </w:p>
        </w:tc>
        <w:tc>
          <w:tcPr>
            <w:tcW w:w="1560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31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Преподаватель:</w:t>
            </w:r>
          </w:p>
        </w:tc>
      </w:tr>
      <w:tr>
        <w:trPr>
          <w:trHeight w:val="1" w:hRule="atLeast"/>
          <w:jc w:val="left"/>
        </w:trPr>
        <w:tc>
          <w:tcPr>
            <w:tcW w:w="3547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60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31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120" w:after="0" w:line="240"/>
              <w:ind w:right="113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______________/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И.В.Сибирев/</w:t>
            </w:r>
          </w:p>
        </w:tc>
      </w:tr>
      <w:tr>
        <w:trPr>
          <w:trHeight w:val="1" w:hRule="atLeast"/>
          <w:jc w:val="left"/>
        </w:trPr>
        <w:tc>
          <w:tcPr>
            <w:tcW w:w="3547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60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3547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60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3547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60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31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240" w:after="0" w:line="240"/>
              <w:ind w:right="108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Оценка за работу: ____________</w:t>
            </w:r>
          </w:p>
        </w:tc>
      </w:tr>
    </w:tbl>
    <w:p>
      <w:pPr>
        <w:tabs>
          <w:tab w:val="left" w:pos="360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60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60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60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60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60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Москва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2023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г.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13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Цель работы: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поставить в браузер VPN. Повторить действия из предложенного видео. </w:t>
      </w: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Задание: </w:t>
      </w:r>
    </w:p>
    <w:p>
      <w:pPr>
        <w:numPr>
          <w:ilvl w:val="0"/>
          <w:numId w:val="32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Поставить в браузер VPN.</w:t>
      </w:r>
    </w:p>
    <w:p>
      <w:pPr>
        <w:numPr>
          <w:ilvl w:val="0"/>
          <w:numId w:val="32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Повторить действия из предложенного видео. </w:t>
      </w: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Ход работы: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301" w:dyaOrig="2611">
          <v:rect xmlns:o="urn:schemas-microsoft-com:office:office" xmlns:v="urn:schemas-microsoft-com:vml" id="rectole0000000000" style="width:415.050000pt;height:130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Рис. 1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Демонстрация процесса установки расширения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6377" w:dyaOrig="2470">
          <v:rect xmlns:o="urn:schemas-microsoft-com:office:office" xmlns:v="urn:schemas-microsoft-com:vml" id="rectole0000000001" style="width:318.850000pt;height:123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Рис. 2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Демонстрация процесса установки расширения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5750" w:dyaOrig="2915">
          <v:rect xmlns:o="urn:schemas-microsoft-com:office:office" xmlns:v="urn:schemas-microsoft-com:vml" id="rectole0000000002" style="width:287.500000pt;height:145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Рис. 3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Демонстрация установленного VPN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5831" w:dyaOrig="6013">
          <v:rect xmlns:o="urn:schemas-microsoft-com:office:office" xmlns:v="urn:schemas-microsoft-com:vml" id="rectole0000000003" style="width:291.550000pt;height:300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Рис. 4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Демонстрация установленного VPN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4859" w:dyaOrig="6459">
          <v:rect xmlns:o="urn:schemas-microsoft-com:office:office" xmlns:v="urn:schemas-microsoft-com:vml" id="rectole0000000004" style="width:242.950000pt;height:322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Рис. 5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Авторизация на сайте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9091" w:dyaOrig="4515">
          <v:rect xmlns:o="urn:schemas-microsoft-com:office:office" xmlns:v="urn:schemas-microsoft-com:vml" id="rectole0000000005" style="width:454.550000pt;height:225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Рис. 6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Демонстрация работы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9091" w:dyaOrig="7370">
          <v:rect xmlns:o="urn:schemas-microsoft-com:office:office" xmlns:v="urn:schemas-microsoft-com:vml" id="rectole0000000006" style="width:454.550000pt;height:368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Рис. 7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Нажимаем RESERVE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9091" w:dyaOrig="4575">
          <v:rect xmlns:o="urn:schemas-microsoft-com:office:office" xmlns:v="urn:schemas-microsoft-com:vml" id="rectole0000000007" style="width:454.550000pt;height:228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Рис. 8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Демонстрация работы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9091" w:dyaOrig="4292">
          <v:rect xmlns:o="urn:schemas-microsoft-com:office:office" xmlns:v="urn:schemas-microsoft-com:vml" id="rectole0000000008" style="width:454.550000pt;height:214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Рис. 9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Демонстрация работы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9091" w:dyaOrig="2490">
          <v:rect xmlns:o="urn:schemas-microsoft-com:office:office" xmlns:v="urn:schemas-microsoft-com:vml" id="rectole0000000009" style="width:454.550000pt;height:124.5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Рис. 10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Скачиваем Windows Users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6013" w:dyaOrig="1377">
          <v:rect xmlns:o="urn:schemas-microsoft-com:office:office" xmlns:v="urn:schemas-microsoft-com:vml" id="rectole0000000010" style="width:300.650000pt;height:68.8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Рис. 11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Скачиваем PuTTY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6701" w:dyaOrig="4656">
          <v:rect xmlns:o="urn:schemas-microsoft-com:office:office" xmlns:v="urn:schemas-microsoft-com:vml" id="rectole0000000011" style="width:335.050000pt;height:232.8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Рис. 12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Скачиваем Tera Term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9091" w:dyaOrig="4333">
          <v:rect xmlns:o="urn:schemas-microsoft-com:office:office" xmlns:v="urn:schemas-microsoft-com:vml" id="rectole0000000012" style="width:454.550000pt;height:216.6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Рис. 13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Скачиваем Tera Term Pro Web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2936" w:dyaOrig="829">
          <v:rect xmlns:o="urn:schemas-microsoft-com:office:office" xmlns:v="urn:schemas-microsoft-com:vml" id="rectole0000000013" style="width:146.800000pt;height:41.4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Рис. 14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Создаем ярлык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5406" w:dyaOrig="5567">
          <v:rect xmlns:o="urn:schemas-microsoft-com:office:office" xmlns:v="urn:schemas-microsoft-com:vml" id="rectole0000000014" style="width:270.300000pt;height:278.3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Рис. 15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Создаем папку и в ней разархивируем файл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5527" w:dyaOrig="404">
          <v:rect xmlns:o="urn:schemas-microsoft-com:office:office" xmlns:v="urn:schemas-microsoft-com:vml" id="rectole0000000015" style="width:276.350000pt;height:20.2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Рис. 16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Устанавливаем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6398" w:dyaOrig="4960">
          <v:rect xmlns:o="urn:schemas-microsoft-com:office:office" xmlns:v="urn:schemas-microsoft-com:vml" id="rectole0000000016" style="width:319.900000pt;height:248.0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Рис. 17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Демонстрация процесса установки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6782" w:dyaOrig="2530">
          <v:rect xmlns:o="urn:schemas-microsoft-com:office:office" xmlns:v="urn:schemas-microsoft-com:vml" id="rectole0000000017" style="width:339.100000pt;height:126.5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Рис. 18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Демонстрация работы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7430" w:dyaOrig="3522">
          <v:rect xmlns:o="urn:schemas-microsoft-com:office:office" xmlns:v="urn:schemas-microsoft-com:vml" id="rectole0000000018" style="width:371.500000pt;height:176.1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Рис. 19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Подключаемся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8605" w:dyaOrig="5871">
          <v:rect xmlns:o="urn:schemas-microsoft-com:office:office" xmlns:v="urn:schemas-microsoft-com:vml" id="rectole0000000019" style="width:430.250000pt;height:293.5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Рис. 20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Авторизуемся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3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styles.xml" Id="docRId41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numbering.xml" Id="docRId40" Type="http://schemas.openxmlformats.org/officeDocument/2006/relationships/numbering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/Relationships>
</file>