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280911E8" w14:textId="41076164" w:rsidR="00266BA5" w:rsidRPr="00266BA5" w:rsidRDefault="00F900B1" w:rsidP="00266BA5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266BA5" w:rsidRPr="00266BA5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2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3D407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266BA5" w:rsidRPr="00266BA5">
        <w:rPr>
          <w:rFonts w:ascii="Times New Roman" w:eastAsia="Times New Roman" w:hAnsi="Times New Roman" w:cs="Times New Roman"/>
          <w:sz w:val="32"/>
          <w:szCs w:val="28"/>
          <w:lang w:eastAsia="ru-RU"/>
        </w:rPr>
        <w:t>Кодирование информации в инфокоммуникационных системах и сетях.</w:t>
      </w:r>
    </w:p>
    <w:p w14:paraId="2500526B" w14:textId="73560238" w:rsidR="00C30C16" w:rsidRPr="003D4078" w:rsidRDefault="00C30C16" w:rsidP="001610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413F0959" w:rsidR="00C30C16" w:rsidRPr="00793598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79359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Демир</w:t>
      </w:r>
      <w:proofErr w:type="spellEnd"/>
      <w:r w:rsidR="0079359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Ирина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72"/>
        <w:gridCol w:w="1571"/>
        <w:gridCol w:w="4563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674A86D8" w:rsidR="00146E59" w:rsidRPr="00C8141B" w:rsidRDefault="00266BA5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03.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0E6B5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8ACB6DB" w14:textId="3D0F327C" w:rsidR="00A75234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8227454" w:history="1">
        <w:r w:rsidR="00A75234" w:rsidRPr="004B1602">
          <w:rPr>
            <w:rStyle w:val="a9"/>
          </w:rPr>
          <w:t>Введение</w:t>
        </w:r>
        <w:r w:rsidR="00A75234">
          <w:rPr>
            <w:webHidden/>
          </w:rPr>
          <w:tab/>
        </w:r>
        <w:r w:rsidR="00A75234">
          <w:rPr>
            <w:webHidden/>
          </w:rPr>
          <w:fldChar w:fldCharType="begin"/>
        </w:r>
        <w:r w:rsidR="00A75234">
          <w:rPr>
            <w:webHidden/>
          </w:rPr>
          <w:instrText xml:space="preserve"> PAGEREF _Toc128227454 \h </w:instrText>
        </w:r>
        <w:r w:rsidR="00A75234">
          <w:rPr>
            <w:webHidden/>
          </w:rPr>
        </w:r>
        <w:r w:rsidR="00A75234">
          <w:rPr>
            <w:webHidden/>
          </w:rPr>
          <w:fldChar w:fldCharType="separate"/>
        </w:r>
        <w:r w:rsidR="00A75234">
          <w:rPr>
            <w:webHidden/>
          </w:rPr>
          <w:t>3</w:t>
        </w:r>
        <w:r w:rsidR="00A75234">
          <w:rPr>
            <w:webHidden/>
          </w:rPr>
          <w:fldChar w:fldCharType="end"/>
        </w:r>
      </w:hyperlink>
    </w:p>
    <w:p w14:paraId="34EFB83D" w14:textId="5B5539D0" w:rsidR="00A75234" w:rsidRDefault="00936C3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27455" w:history="1">
        <w:r w:rsidR="00A75234" w:rsidRPr="004B1602">
          <w:rPr>
            <w:rStyle w:val="a9"/>
          </w:rPr>
          <w:t>Практическая часть</w:t>
        </w:r>
        <w:r w:rsidR="00A75234">
          <w:rPr>
            <w:webHidden/>
          </w:rPr>
          <w:tab/>
        </w:r>
        <w:r w:rsidR="00A75234">
          <w:rPr>
            <w:webHidden/>
          </w:rPr>
          <w:fldChar w:fldCharType="begin"/>
        </w:r>
        <w:r w:rsidR="00A75234">
          <w:rPr>
            <w:webHidden/>
          </w:rPr>
          <w:instrText xml:space="preserve"> PAGEREF _Toc128227455 \h </w:instrText>
        </w:r>
        <w:r w:rsidR="00A75234">
          <w:rPr>
            <w:webHidden/>
          </w:rPr>
        </w:r>
        <w:r w:rsidR="00A75234">
          <w:rPr>
            <w:webHidden/>
          </w:rPr>
          <w:fldChar w:fldCharType="separate"/>
        </w:r>
        <w:r w:rsidR="00A75234">
          <w:rPr>
            <w:webHidden/>
          </w:rPr>
          <w:t>3</w:t>
        </w:r>
        <w:r w:rsidR="00A75234">
          <w:rPr>
            <w:webHidden/>
          </w:rPr>
          <w:fldChar w:fldCharType="end"/>
        </w:r>
      </w:hyperlink>
    </w:p>
    <w:p w14:paraId="6B7BDD57" w14:textId="5572685D" w:rsidR="00A75234" w:rsidRDefault="00936C3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27456" w:history="1">
        <w:r w:rsidR="00A75234" w:rsidRPr="004B1602">
          <w:rPr>
            <w:rStyle w:val="a9"/>
          </w:rPr>
          <w:t>Заключение</w:t>
        </w:r>
        <w:r w:rsidR="00A75234">
          <w:rPr>
            <w:webHidden/>
          </w:rPr>
          <w:tab/>
        </w:r>
        <w:r w:rsidR="00A75234">
          <w:rPr>
            <w:webHidden/>
          </w:rPr>
          <w:fldChar w:fldCharType="begin"/>
        </w:r>
        <w:r w:rsidR="00A75234">
          <w:rPr>
            <w:webHidden/>
          </w:rPr>
          <w:instrText xml:space="preserve"> PAGEREF _Toc128227456 \h </w:instrText>
        </w:r>
        <w:r w:rsidR="00A75234">
          <w:rPr>
            <w:webHidden/>
          </w:rPr>
        </w:r>
        <w:r w:rsidR="00A75234">
          <w:rPr>
            <w:webHidden/>
          </w:rPr>
          <w:fldChar w:fldCharType="separate"/>
        </w:r>
        <w:r w:rsidR="00A75234">
          <w:rPr>
            <w:webHidden/>
          </w:rPr>
          <w:t>3</w:t>
        </w:r>
        <w:r w:rsidR="00A75234">
          <w:rPr>
            <w:webHidden/>
          </w:rPr>
          <w:fldChar w:fldCharType="end"/>
        </w:r>
      </w:hyperlink>
    </w:p>
    <w:p w14:paraId="5734EAD4" w14:textId="09E74300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9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Default="00885CE2" w:rsidP="00A30F49">
      <w:pPr>
        <w:pStyle w:val="1"/>
      </w:pPr>
      <w:bookmarkStart w:id="0" w:name="_Toc128227454"/>
      <w:r w:rsidRPr="00A30F49">
        <w:lastRenderedPageBreak/>
        <w:t>Введение</w:t>
      </w:r>
      <w:bookmarkEnd w:id="0"/>
    </w:p>
    <w:p w14:paraId="2282B131" w14:textId="78E1B070" w:rsidR="00266BA5" w:rsidRDefault="003D4078" w:rsidP="00266BA5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0E530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Цель работы:</w:t>
      </w:r>
      <w:r>
        <w:t xml:space="preserve"> </w:t>
      </w:r>
      <w:r w:rsidR="00266BA5"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Знакомство с принципами кодирования информации в инфокоммуникационных системах и сетях (ИКСС); Изучение параметров и характеристик основных кодов, используемых в ИКСС; Знакомство с основными кодами, применяемыми в ИКСС; Получение практических навыков кодирования информации.</w:t>
      </w:r>
    </w:p>
    <w:p w14:paraId="5251CCF4" w14:textId="77777777" w:rsidR="00266BA5" w:rsidRDefault="00266BA5" w:rsidP="00266BA5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7309804" w14:textId="2551CA80" w:rsidR="00266BA5" w:rsidRPr="00266BA5" w:rsidRDefault="00266BA5" w:rsidP="00266BA5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Информация в ИКСС предается в основном по кабельным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каналам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связи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(электрическим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или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оптическим).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этом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передаваемая информация кодируется. Само понятие «кодировани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е»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является неоднозначным, и ег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 трактовка зачастую зависит от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конкретной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его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применения.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нашем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случае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под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кодированием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будем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понимать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следующее: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каждой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последовательности битов пер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едаваемой информации ставится в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соответствие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набор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сигналов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(электрических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или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оптических),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которые передаются по кабелю.</w:t>
      </w:r>
    </w:p>
    <w:p w14:paraId="6231378A" w14:textId="79F572B2" w:rsidR="00266BA5" w:rsidRDefault="00266BA5" w:rsidP="00266BA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152CA046" w14:textId="77777777" w:rsidR="00266BA5" w:rsidRDefault="00266BA5" w:rsidP="00266BA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6C0D498F" w14:textId="77777777" w:rsidR="00266BA5" w:rsidRPr="000E530D" w:rsidRDefault="00266BA5" w:rsidP="00266BA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4635400" w14:textId="657B4063" w:rsidR="00D55610" w:rsidRDefault="00885CE2" w:rsidP="00266BA5">
      <w:pPr>
        <w:pStyle w:val="1"/>
      </w:pPr>
      <w:bookmarkStart w:id="1" w:name="_Toc128227455"/>
      <w:r w:rsidRPr="00885CE2">
        <w:t>Практическая часть</w:t>
      </w:r>
      <w:bookmarkEnd w:id="1"/>
    </w:p>
    <w:p w14:paraId="66CE13BB" w14:textId="77777777" w:rsidR="00266BA5" w:rsidRDefault="00266BA5" w:rsidP="00266BA5"/>
    <w:p w14:paraId="394EE865" w14:textId="77777777" w:rsidR="00266BA5" w:rsidRPr="00266BA5" w:rsidRDefault="00266BA5" w:rsidP="00266BA5">
      <w:pPr>
        <w:rPr>
          <w:rFonts w:ascii="Times New Roman" w:hAnsi="Times New Roman" w:cs="Times New Roman"/>
          <w:sz w:val="28"/>
        </w:rPr>
      </w:pPr>
      <w:r w:rsidRPr="00266BA5">
        <w:rPr>
          <w:rFonts w:ascii="Times New Roman" w:hAnsi="Times New Roman" w:cs="Times New Roman"/>
          <w:sz w:val="28"/>
        </w:rPr>
        <w:t>1.3.1. Кодирование последоват</w:t>
      </w:r>
      <w:bookmarkStart w:id="2" w:name="_GoBack"/>
      <w:bookmarkEnd w:id="2"/>
      <w:r w:rsidRPr="00266BA5">
        <w:rPr>
          <w:rFonts w:ascii="Times New Roman" w:hAnsi="Times New Roman" w:cs="Times New Roman"/>
          <w:sz w:val="28"/>
        </w:rPr>
        <w:t>ельности битов кодом NRZ</w:t>
      </w:r>
    </w:p>
    <w:p w14:paraId="0AD7D72F" w14:textId="58096055" w:rsidR="00266BA5" w:rsidRPr="00266BA5" w:rsidRDefault="00266BA5" w:rsidP="00266BA5">
      <w:pPr>
        <w:rPr>
          <w:rFonts w:ascii="Times New Roman" w:hAnsi="Times New Roman" w:cs="Times New Roman"/>
          <w:sz w:val="28"/>
        </w:rPr>
      </w:pPr>
      <w:r w:rsidRPr="00266BA5">
        <w:rPr>
          <w:rFonts w:ascii="Times New Roman" w:hAnsi="Times New Roman" w:cs="Times New Roman"/>
          <w:sz w:val="28"/>
        </w:rPr>
        <w:t>Произвести кодирование за</w:t>
      </w:r>
      <w:r>
        <w:rPr>
          <w:rFonts w:ascii="Times New Roman" w:hAnsi="Times New Roman" w:cs="Times New Roman"/>
          <w:sz w:val="28"/>
        </w:rPr>
        <w:t xml:space="preserve">данной последовательности битов </w:t>
      </w:r>
      <w:r w:rsidRPr="00266BA5">
        <w:rPr>
          <w:rFonts w:ascii="Times New Roman" w:hAnsi="Times New Roman" w:cs="Times New Roman"/>
          <w:sz w:val="28"/>
        </w:rPr>
        <w:t>кодом NRZ.</w:t>
      </w:r>
    </w:p>
    <w:p w14:paraId="6449FB0B" w14:textId="2A06ED65" w:rsidR="00266BA5" w:rsidRDefault="00266BA5" w:rsidP="00266BA5">
      <w:r>
        <w:rPr>
          <w:noProof/>
          <w:lang w:eastAsia="ru-RU"/>
        </w:rPr>
        <w:drawing>
          <wp:inline distT="0" distB="0" distL="0" distR="0" wp14:anchorId="6716A87D" wp14:editId="683D9E5D">
            <wp:extent cx="6120130" cy="762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D474" w14:textId="3DBDE7AC" w:rsidR="00266BA5" w:rsidRPr="00266BA5" w:rsidRDefault="00266BA5" w:rsidP="00266BA5">
      <w:r>
        <w:rPr>
          <w:noProof/>
          <w:lang w:eastAsia="ru-RU"/>
        </w:rPr>
        <w:drawing>
          <wp:inline distT="0" distB="0" distL="0" distR="0" wp14:anchorId="396D7991" wp14:editId="4ECA1002">
            <wp:extent cx="612013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3FE5" w14:textId="3E3D7A71" w:rsidR="00C8571B" w:rsidRDefault="00C8571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EE191" w14:textId="2C23A923" w:rsidR="00C8571B" w:rsidRDefault="009971B8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1C7AB4" wp14:editId="329C472C">
            <wp:extent cx="54673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F86" w14:textId="4074C593" w:rsidR="009971B8" w:rsidRPr="00B13628" w:rsidRDefault="009971B8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B13628">
        <w:rPr>
          <w:rFonts w:ascii="Times New Roman" w:hAnsi="Times New Roman" w:cs="Times New Roman"/>
          <w:sz w:val="28"/>
          <w:szCs w:val="28"/>
        </w:rPr>
        <w:t xml:space="preserve">.1. </w:t>
      </w:r>
      <w:r w:rsidR="00FA3FD4" w:rsidRPr="00FA3FD4">
        <w:rPr>
          <w:rFonts w:ascii="Times New Roman" w:hAnsi="Times New Roman" w:cs="Times New Roman"/>
          <w:sz w:val="28"/>
          <w:szCs w:val="28"/>
        </w:rPr>
        <w:t>Код NRZ</w:t>
      </w:r>
    </w:p>
    <w:p w14:paraId="6401BDFC" w14:textId="6F60F136" w:rsidR="00B13628" w:rsidRPr="00B13628" w:rsidRDefault="00B13628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2A92A" wp14:editId="5A20E1A3">
            <wp:extent cx="6120130" cy="1776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1391" w14:textId="7D87DDBE" w:rsidR="00B13628" w:rsidRPr="00B13628" w:rsidRDefault="00B13628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Рис.1.2. Инверсный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NRZ</w:t>
      </w:r>
    </w:p>
    <w:p w14:paraId="0938A17A" w14:textId="77777777" w:rsidR="009A55AB" w:rsidRP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A55A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1.3.2. Кодирование последовательности битов кодом RZ</w:t>
      </w:r>
    </w:p>
    <w:p w14:paraId="3837B577" w14:textId="4817FAF0" w:rsidR="00C8571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A55A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данной последовательности битов </w:t>
      </w:r>
      <w:r w:rsidRPr="009A55A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RZ.</w:t>
      </w:r>
    </w:p>
    <w:p w14:paraId="5B0295D6" w14:textId="5BE988E5" w:rsid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359342" wp14:editId="075F0B32">
            <wp:extent cx="610362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23D3" w14:textId="39B1FB20" w:rsid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7BFBBD15" wp14:editId="2D2E5A67">
            <wp:extent cx="6120130" cy="20358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DFF0" w14:textId="7A0E7021" w:rsidR="009A55AB" w:rsidRP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Рис. </w:t>
      </w:r>
      <w:r w:rsid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2.1. </w:t>
      </w:r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RZ</w:t>
      </w:r>
    </w:p>
    <w:p w14:paraId="1AE54A81" w14:textId="77777777" w:rsidR="00C8571B" w:rsidRDefault="00C8571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FA21D" w14:textId="2E895565" w:rsidR="009A55AB" w:rsidRPr="009A55AB" w:rsidRDefault="009A55A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5AB">
        <w:rPr>
          <w:rFonts w:ascii="Times New Roman" w:hAnsi="Times New Roman" w:cs="Times New Roman"/>
          <w:sz w:val="28"/>
          <w:szCs w:val="28"/>
        </w:rPr>
        <w:t>1.3.3. Кодирование последо</w:t>
      </w:r>
      <w:r>
        <w:rPr>
          <w:rFonts w:ascii="Times New Roman" w:hAnsi="Times New Roman" w:cs="Times New Roman"/>
          <w:sz w:val="28"/>
          <w:szCs w:val="28"/>
        </w:rPr>
        <w:t xml:space="preserve">вательности битов </w:t>
      </w:r>
      <w:r w:rsidR="00267DB1" w:rsidRPr="00267DB1">
        <w:rPr>
          <w:rFonts w:ascii="Times New Roman" w:hAnsi="Times New Roman" w:cs="Times New Roman"/>
          <w:sz w:val="28"/>
          <w:szCs w:val="28"/>
        </w:rPr>
        <w:t>манчестерским кодом.</w:t>
      </w:r>
    </w:p>
    <w:p w14:paraId="6D860E3A" w14:textId="38E2EE5B" w:rsidR="00267DB1" w:rsidRPr="00267DB1" w:rsidRDefault="009A55AB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5AB">
        <w:rPr>
          <w:rFonts w:ascii="Times New Roman" w:hAnsi="Times New Roman" w:cs="Times New Roman"/>
          <w:sz w:val="28"/>
          <w:szCs w:val="28"/>
        </w:rPr>
        <w:t>Произвести кодирование за</w:t>
      </w:r>
      <w:r>
        <w:rPr>
          <w:rFonts w:ascii="Times New Roman" w:hAnsi="Times New Roman" w:cs="Times New Roman"/>
          <w:sz w:val="28"/>
          <w:szCs w:val="28"/>
        </w:rPr>
        <w:t xml:space="preserve">данной последовательности битов </w:t>
      </w:r>
      <w:r w:rsidR="00267DB1">
        <w:rPr>
          <w:rFonts w:ascii="Times New Roman" w:hAnsi="Times New Roman" w:cs="Times New Roman"/>
          <w:sz w:val="28"/>
          <w:szCs w:val="28"/>
        </w:rPr>
        <w:t xml:space="preserve">манчестерским кодом и  </w:t>
      </w:r>
      <w:r w:rsidR="00267DB1" w:rsidRPr="00267DB1">
        <w:rPr>
          <w:rFonts w:ascii="Times New Roman" w:hAnsi="Times New Roman" w:cs="Times New Roman"/>
          <w:sz w:val="28"/>
          <w:szCs w:val="28"/>
        </w:rPr>
        <w:t>с помощью диффе</w:t>
      </w:r>
      <w:r w:rsidR="00267DB1">
        <w:rPr>
          <w:rFonts w:ascii="Times New Roman" w:hAnsi="Times New Roman" w:cs="Times New Roman"/>
          <w:sz w:val="28"/>
          <w:szCs w:val="28"/>
        </w:rPr>
        <w:t>ренциального манчестерского кода.</w:t>
      </w:r>
    </w:p>
    <w:p w14:paraId="09FBA2DC" w14:textId="4046C4C8" w:rsidR="00C8571B" w:rsidRDefault="00C8571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4C028" w14:textId="2600A724" w:rsidR="00C8571B" w:rsidRDefault="009A55A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6CE19" wp14:editId="573E2088">
            <wp:extent cx="6102350" cy="121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21203" w14:textId="77777777" w:rsidR="00C8571B" w:rsidRDefault="00C8571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31A85" w14:textId="5F0B25C9" w:rsidR="009A55AB" w:rsidRDefault="009A55A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56AFB" wp14:editId="61B04AF7">
            <wp:extent cx="6120130" cy="12249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3EFD" w14:textId="30DC026F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267DB1">
        <w:rPr>
          <w:rFonts w:ascii="Times New Roman" w:hAnsi="Times New Roman" w:cs="Times New Roman"/>
          <w:sz w:val="28"/>
          <w:szCs w:val="28"/>
        </w:rPr>
        <w:t xml:space="preserve">.1. </w:t>
      </w:r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Манчестерский код</w:t>
      </w:r>
    </w:p>
    <w:p w14:paraId="67496EE7" w14:textId="6B2B57E6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78D814B4" wp14:editId="06E37981">
            <wp:extent cx="6120063" cy="1305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5" t="14335" r="15291" b="65035"/>
                    <a:stretch/>
                  </pic:blipFill>
                  <pic:spPr bwMode="auto">
                    <a:xfrm>
                      <a:off x="0" y="0"/>
                      <a:ext cx="6123228" cy="130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583BF" w14:textId="5F7E775C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Рис. 3.2</w:t>
      </w: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. </w:t>
      </w:r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Дифференциальный манчестерский код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4D41AF93" w14:textId="77777777" w:rsidR="00267DB1" w:rsidRP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DB1">
        <w:rPr>
          <w:rFonts w:ascii="Times New Roman" w:hAnsi="Times New Roman" w:cs="Times New Roman"/>
          <w:sz w:val="28"/>
          <w:szCs w:val="28"/>
        </w:rPr>
        <w:t xml:space="preserve">1.3.4. Кодирование последовательности битов </w:t>
      </w:r>
      <w:proofErr w:type="spellStart"/>
      <w:r w:rsidRPr="00267DB1">
        <w:rPr>
          <w:rFonts w:ascii="Times New Roman" w:hAnsi="Times New Roman" w:cs="Times New Roman"/>
          <w:sz w:val="28"/>
          <w:szCs w:val="28"/>
        </w:rPr>
        <w:t>бифазным</w:t>
      </w:r>
      <w:proofErr w:type="spellEnd"/>
      <w:r w:rsidRPr="00267DB1">
        <w:rPr>
          <w:rFonts w:ascii="Times New Roman" w:hAnsi="Times New Roman" w:cs="Times New Roman"/>
          <w:sz w:val="28"/>
          <w:szCs w:val="28"/>
        </w:rPr>
        <w:t xml:space="preserve"> кодом</w:t>
      </w:r>
    </w:p>
    <w:p w14:paraId="4D794589" w14:textId="3E7701AD" w:rsid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DB1">
        <w:rPr>
          <w:rFonts w:ascii="Times New Roman" w:hAnsi="Times New Roman" w:cs="Times New Roman"/>
          <w:sz w:val="28"/>
          <w:szCs w:val="28"/>
        </w:rPr>
        <w:t>Произвести кодирование за</w:t>
      </w:r>
      <w:r>
        <w:rPr>
          <w:rFonts w:ascii="Times New Roman" w:hAnsi="Times New Roman" w:cs="Times New Roman"/>
          <w:sz w:val="28"/>
          <w:szCs w:val="28"/>
        </w:rPr>
        <w:t xml:space="preserve">данной последовательности битов </w:t>
      </w:r>
      <w:proofErr w:type="spellStart"/>
      <w:r w:rsidRPr="00267DB1">
        <w:rPr>
          <w:rFonts w:ascii="Times New Roman" w:hAnsi="Times New Roman" w:cs="Times New Roman"/>
          <w:sz w:val="28"/>
          <w:szCs w:val="28"/>
        </w:rPr>
        <w:t>бифазным</w:t>
      </w:r>
      <w:proofErr w:type="spellEnd"/>
      <w:r w:rsidRPr="00267DB1">
        <w:rPr>
          <w:rFonts w:ascii="Times New Roman" w:hAnsi="Times New Roman" w:cs="Times New Roman"/>
          <w:sz w:val="28"/>
          <w:szCs w:val="28"/>
        </w:rPr>
        <w:t xml:space="preserve"> кодом.</w:t>
      </w:r>
    </w:p>
    <w:p w14:paraId="076DA487" w14:textId="02955D0F" w:rsidR="00267DB1" w:rsidRP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7A989E" wp14:editId="16FCFD7D">
            <wp:extent cx="6102350" cy="121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D4A32" w14:textId="22A28A38" w:rsidR="009A55AB" w:rsidRDefault="009A55AB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4069A" w14:textId="5950AF90" w:rsidR="009A55AB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6C0008" wp14:editId="525936CB">
            <wp:extent cx="5446295" cy="1149129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3" t="40035" r="12931" b="39161"/>
                    <a:stretch/>
                  </pic:blipFill>
                  <pic:spPr bwMode="auto">
                    <a:xfrm>
                      <a:off x="0" y="0"/>
                      <a:ext cx="5449119" cy="114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76E38" w14:textId="1EF31601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4.1. </w:t>
      </w:r>
      <w:proofErr w:type="spellStart"/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</w:t>
      </w:r>
    </w:p>
    <w:p w14:paraId="0C8998A1" w14:textId="77777777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FB110E4" w14:textId="77777777" w:rsidR="00267DB1" w:rsidRP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1.3.5. Кодирование последовательности битов кодом 4В/5В</w:t>
      </w:r>
    </w:p>
    <w:p w14:paraId="4D377905" w14:textId="06C0B06B" w:rsidR="00267DB1" w:rsidRPr="00A021B2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данной последовательности битов </w:t>
      </w: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4В/5В.</w:t>
      </w:r>
    </w:p>
    <w:p w14:paraId="642A8F8D" w14:textId="4A247881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2FD443" wp14:editId="69EF01A7">
            <wp:extent cx="5753100" cy="350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23A6" w14:textId="796798DA" w:rsid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FE6B3" wp14:editId="78220C1C">
            <wp:extent cx="5829300" cy="327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22C1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813AA" w14:textId="463B0AB5" w:rsidR="009A55AB" w:rsidRDefault="00267DB1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7553C">
        <w:rPr>
          <w:rFonts w:ascii="Times New Roman" w:hAnsi="Times New Roman" w:cs="Times New Roman"/>
          <w:sz w:val="28"/>
          <w:szCs w:val="28"/>
          <w:lang w:val="en-US"/>
        </w:rPr>
        <w:t xml:space="preserve"> 01011 10100 10110 01011 01011 10110 11011 10011 10101 11101 01011 11110 01010</w:t>
      </w:r>
    </w:p>
    <w:p w14:paraId="5EA4307E" w14:textId="77777777" w:rsidR="00A021B2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E53AE5" w14:textId="77777777" w:rsidR="00A021B2" w:rsidRPr="00267DB1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71A89" w14:textId="77777777" w:rsidR="00A021B2" w:rsidRPr="00A021B2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1B2">
        <w:rPr>
          <w:rFonts w:ascii="Times New Roman" w:hAnsi="Times New Roman" w:cs="Times New Roman"/>
          <w:sz w:val="28"/>
          <w:szCs w:val="28"/>
        </w:rPr>
        <w:t>1.3.6. Кодирование последовательности битов кодом РАМ 5</w:t>
      </w:r>
    </w:p>
    <w:p w14:paraId="29573A86" w14:textId="3DDBA28B" w:rsidR="009A55AB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1B2">
        <w:rPr>
          <w:rFonts w:ascii="Times New Roman" w:hAnsi="Times New Roman" w:cs="Times New Roman"/>
          <w:sz w:val="28"/>
          <w:szCs w:val="28"/>
        </w:rPr>
        <w:t>Произвести кодирование за</w:t>
      </w:r>
      <w:r w:rsidRPr="00A021B2">
        <w:rPr>
          <w:rFonts w:ascii="Times New Roman" w:hAnsi="Times New Roman" w:cs="Times New Roman"/>
          <w:sz w:val="28"/>
          <w:szCs w:val="28"/>
        </w:rPr>
        <w:t xml:space="preserve">данной последовательности битов </w:t>
      </w:r>
      <w:r w:rsidRPr="00A021B2">
        <w:rPr>
          <w:rFonts w:ascii="Times New Roman" w:hAnsi="Times New Roman" w:cs="Times New Roman"/>
          <w:sz w:val="28"/>
          <w:szCs w:val="28"/>
        </w:rPr>
        <w:t>кодом РАМ 5</w:t>
      </w:r>
      <w:r w:rsidRPr="00A021B2">
        <w:rPr>
          <w:rFonts w:ascii="Times New Roman" w:hAnsi="Times New Roman" w:cs="Times New Roman"/>
          <w:sz w:val="28"/>
          <w:szCs w:val="28"/>
        </w:rPr>
        <w:t>.</w:t>
      </w:r>
    </w:p>
    <w:p w14:paraId="5D5F539A" w14:textId="23F1B3B5" w:rsidR="00A021B2" w:rsidRPr="00A021B2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3A4C8B" wp14:editId="4751B0A0">
            <wp:extent cx="6102350" cy="121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CF163" w14:textId="37E40B6D" w:rsidR="009A55AB" w:rsidRPr="00A021B2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71D47" wp14:editId="1B8677C4">
            <wp:extent cx="6162594" cy="2013217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398" cy="2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A1C" w14:textId="6E3F54A3" w:rsidR="009A55AB" w:rsidRPr="00A021B2" w:rsidRDefault="00A021B2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5.1. </w:t>
      </w:r>
      <w:r w:rsidR="0021087A" w:rsidRPr="0021087A">
        <w:rPr>
          <w:rFonts w:ascii="Times New Roman" w:hAnsi="Times New Roman" w:cs="Times New Roman"/>
          <w:sz w:val="28"/>
          <w:szCs w:val="28"/>
        </w:rPr>
        <w:t>Код РАМ 5</w:t>
      </w:r>
    </w:p>
    <w:p w14:paraId="6476A813" w14:textId="5AF8401A" w:rsidR="00A021B2" w:rsidRPr="00A021B2" w:rsidRDefault="00A021B2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1.3.7.Кодирование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последовательности битов </w:t>
      </w:r>
      <w:r w:rsid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трехуровневым </w:t>
      </w: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самосинхронизирующимся кодом</w:t>
      </w:r>
    </w:p>
    <w:p w14:paraId="19F4B025" w14:textId="24F9A3F6" w:rsidR="00A021B2" w:rsidRPr="00A021B2" w:rsidRDefault="00A021B2" w:rsidP="00A021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заданной последовательности битов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трехуровневым самосинхронизирующимся кодом.</w:t>
      </w:r>
    </w:p>
    <w:p w14:paraId="3F779863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DDD50" w14:textId="4F10BE67" w:rsidR="009A55AB" w:rsidRDefault="00A17EA6" w:rsidP="00A17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0D7C32" wp14:editId="03E3A3D4">
            <wp:extent cx="610235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02D9E" w14:textId="593CAD0B" w:rsidR="009A55AB" w:rsidRDefault="00A17EA6" w:rsidP="00A17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7716A" wp14:editId="34A1EA4A">
            <wp:extent cx="6120130" cy="29140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071" w14:textId="393E24E1" w:rsidR="00A17EA6" w:rsidRDefault="00A17EA6" w:rsidP="00A17E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6.1. </w:t>
      </w:r>
      <w:r w:rsidR="0021087A" w:rsidRPr="0021087A">
        <w:rPr>
          <w:rFonts w:ascii="Times New Roman" w:hAnsi="Times New Roman" w:cs="Times New Roman"/>
          <w:sz w:val="28"/>
          <w:szCs w:val="28"/>
        </w:rPr>
        <w:t>Трехуровневый самосинхронизирующийся код</w:t>
      </w:r>
    </w:p>
    <w:p w14:paraId="596C35F9" w14:textId="713AB22B" w:rsidR="00A17EA6" w:rsidRPr="00A17EA6" w:rsidRDefault="00A17EA6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1087A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.3.8.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Кодирование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последовательности</w:t>
      </w:r>
      <w:r w:rsidR="0021087A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gramStart"/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используемым</w:t>
      </w:r>
      <w:proofErr w:type="gramEnd"/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сети </w:t>
      </w:r>
      <w:proofErr w:type="spellStart"/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ArcNet</w:t>
      </w:r>
      <w:proofErr w:type="spellEnd"/>
    </w:p>
    <w:p w14:paraId="12DAB1D4" w14:textId="36845EE5" w:rsidR="00A17EA6" w:rsidRDefault="00A17EA6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заданной последовательности битов</w:t>
      </w:r>
      <w:r w:rsidR="0021087A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кодом, и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спользуемым в сети </w:t>
      </w:r>
      <w:proofErr w:type="spellStart"/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ArcNet</w:t>
      </w:r>
      <w:proofErr w:type="spellEnd"/>
    </w:p>
    <w:p w14:paraId="7D128891" w14:textId="4CE4D720" w:rsidR="0021087A" w:rsidRPr="00A17EA6" w:rsidRDefault="0021087A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7A28CECA" wp14:editId="5B043EAA">
            <wp:extent cx="6102350" cy="1219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00907" w14:textId="77777777" w:rsidR="00A17EA6" w:rsidRDefault="00A17EA6" w:rsidP="00A17E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A2BAEC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9D63D" w14:textId="371995EA" w:rsidR="009A55AB" w:rsidRDefault="0021087A" w:rsidP="002108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99137D" wp14:editId="52B34019">
            <wp:extent cx="6120130" cy="10566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A837" w14:textId="40BE16A6" w:rsidR="009A55AB" w:rsidRDefault="0021087A" w:rsidP="002108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87A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7.1</w:t>
      </w:r>
      <w:r w:rsidRPr="0021087A">
        <w:rPr>
          <w:rFonts w:ascii="Times New Roman" w:hAnsi="Times New Roman" w:cs="Times New Roman"/>
          <w:sz w:val="28"/>
          <w:szCs w:val="28"/>
        </w:rPr>
        <w:t xml:space="preserve">. Код, используемый в сети </w:t>
      </w:r>
      <w:proofErr w:type="spellStart"/>
      <w:r w:rsidRPr="0021087A">
        <w:rPr>
          <w:rFonts w:ascii="Times New Roman" w:hAnsi="Times New Roman" w:cs="Times New Roman"/>
          <w:sz w:val="28"/>
          <w:szCs w:val="28"/>
        </w:rPr>
        <w:t>ArcNet</w:t>
      </w:r>
      <w:proofErr w:type="spellEnd"/>
    </w:p>
    <w:p w14:paraId="555E3FD0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2F5BE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A3212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A6628" w14:textId="77777777" w:rsidR="00D26314" w:rsidRPr="00D55610" w:rsidRDefault="00D55610" w:rsidP="00FA3FD4">
      <w:pPr>
        <w:pStyle w:val="1"/>
        <w:ind w:firstLine="0"/>
      </w:pPr>
      <w:bookmarkStart w:id="3" w:name="_Toc128227456"/>
      <w:r w:rsidRPr="00D55610">
        <w:t>Заключение</w:t>
      </w:r>
      <w:bookmarkEnd w:id="3"/>
    </w:p>
    <w:p w14:paraId="2DE143D7" w14:textId="2000F6A6" w:rsidR="00FA3FD4" w:rsidRDefault="00FA3FD4" w:rsidP="00FA3FD4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A3F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ознакомилась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 принципами кодирования информации в инфокоммуникационных системах и сетях (ИКСС);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изучила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параметр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ы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и характеристик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основных кодов, используемых в ИКСС;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познакомилась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 основными кодами, применяемыми в ИКСС;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получила практические навыки 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кодирования информации.</w:t>
      </w:r>
    </w:p>
    <w:p w14:paraId="7640DF8B" w14:textId="22AEFB09" w:rsidR="00263328" w:rsidRDefault="00263328" w:rsidP="00FA3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70580" w14:textId="7777229A" w:rsidR="00F92552" w:rsidRPr="00D55610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2552" w:rsidRPr="00D55610" w:rsidSect="00D26314">
      <w:headerReference w:type="default" r:id="rId27"/>
      <w:footerReference w:type="default" r:id="rId28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2D5F3" w14:textId="77777777" w:rsidR="00936C3D" w:rsidRDefault="00936C3D" w:rsidP="001120C9">
      <w:pPr>
        <w:spacing w:after="0" w:line="240" w:lineRule="auto"/>
      </w:pPr>
      <w:r>
        <w:separator/>
      </w:r>
    </w:p>
  </w:endnote>
  <w:endnote w:type="continuationSeparator" w:id="0">
    <w:p w14:paraId="6F6C8730" w14:textId="77777777" w:rsidR="00936C3D" w:rsidRDefault="00936C3D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FA3FD4">
          <w:rPr>
            <w:rFonts w:ascii="Times New Roman" w:hAnsi="Times New Roman" w:cs="Times New Roman"/>
            <w:noProof/>
          </w:rPr>
          <w:t>3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5C3C3" w14:textId="77777777" w:rsidR="00936C3D" w:rsidRDefault="00936C3D" w:rsidP="001120C9">
      <w:pPr>
        <w:spacing w:after="0" w:line="240" w:lineRule="auto"/>
      </w:pPr>
      <w:r>
        <w:separator/>
      </w:r>
    </w:p>
  </w:footnote>
  <w:footnote w:type="continuationSeparator" w:id="0">
    <w:p w14:paraId="61087954" w14:textId="77777777" w:rsidR="00936C3D" w:rsidRDefault="00936C3D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B986B70"/>
    <w:multiLevelType w:val="hybridMultilevel"/>
    <w:tmpl w:val="E988B2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16"/>
    <w:rsid w:val="000B54F1"/>
    <w:rsid w:val="000E530D"/>
    <w:rsid w:val="000E6B5F"/>
    <w:rsid w:val="00111288"/>
    <w:rsid w:val="001120C9"/>
    <w:rsid w:val="00146E59"/>
    <w:rsid w:val="00161019"/>
    <w:rsid w:val="0017553C"/>
    <w:rsid w:val="001F5C2A"/>
    <w:rsid w:val="0021087A"/>
    <w:rsid w:val="0022009D"/>
    <w:rsid w:val="00222AF2"/>
    <w:rsid w:val="002541D9"/>
    <w:rsid w:val="00263328"/>
    <w:rsid w:val="00266BA5"/>
    <w:rsid w:val="00266DF2"/>
    <w:rsid w:val="00267DB1"/>
    <w:rsid w:val="003063CC"/>
    <w:rsid w:val="00343DCB"/>
    <w:rsid w:val="00395986"/>
    <w:rsid w:val="003A76D0"/>
    <w:rsid w:val="003D4078"/>
    <w:rsid w:val="004604BB"/>
    <w:rsid w:val="004671B4"/>
    <w:rsid w:val="00521F41"/>
    <w:rsid w:val="00560E2E"/>
    <w:rsid w:val="005829B6"/>
    <w:rsid w:val="005D361A"/>
    <w:rsid w:val="006466EA"/>
    <w:rsid w:val="00771268"/>
    <w:rsid w:val="00793598"/>
    <w:rsid w:val="007C738D"/>
    <w:rsid w:val="007E58C0"/>
    <w:rsid w:val="00847CF7"/>
    <w:rsid w:val="008563C5"/>
    <w:rsid w:val="00885CE2"/>
    <w:rsid w:val="008B0880"/>
    <w:rsid w:val="00912DC7"/>
    <w:rsid w:val="0093041C"/>
    <w:rsid w:val="00936C3D"/>
    <w:rsid w:val="009707EE"/>
    <w:rsid w:val="009971B8"/>
    <w:rsid w:val="009A55AB"/>
    <w:rsid w:val="00A021B2"/>
    <w:rsid w:val="00A17EA6"/>
    <w:rsid w:val="00A23B9F"/>
    <w:rsid w:val="00A30F49"/>
    <w:rsid w:val="00A4004A"/>
    <w:rsid w:val="00A674A1"/>
    <w:rsid w:val="00A75234"/>
    <w:rsid w:val="00A94889"/>
    <w:rsid w:val="00B13628"/>
    <w:rsid w:val="00B5241A"/>
    <w:rsid w:val="00BC41A6"/>
    <w:rsid w:val="00C30C16"/>
    <w:rsid w:val="00C8141B"/>
    <w:rsid w:val="00C8571B"/>
    <w:rsid w:val="00C902A4"/>
    <w:rsid w:val="00CE0A65"/>
    <w:rsid w:val="00D133C7"/>
    <w:rsid w:val="00D26314"/>
    <w:rsid w:val="00D55610"/>
    <w:rsid w:val="00D702FB"/>
    <w:rsid w:val="00D871BB"/>
    <w:rsid w:val="00DD384A"/>
    <w:rsid w:val="00DE56DD"/>
    <w:rsid w:val="00E162F9"/>
    <w:rsid w:val="00E21DEC"/>
    <w:rsid w:val="00E83509"/>
    <w:rsid w:val="00EE7143"/>
    <w:rsid w:val="00F02D33"/>
    <w:rsid w:val="00F5471F"/>
    <w:rsid w:val="00F900B1"/>
    <w:rsid w:val="00F92552"/>
    <w:rsid w:val="00FA3FD4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7DB1"/>
  </w:style>
  <w:style w:type="paragraph" w:styleId="1">
    <w:name w:val="heading 1"/>
    <w:aliases w:val="Уровень 1"/>
    <w:next w:val="a"/>
    <w:link w:val="10"/>
    <w:autoRedefine/>
    <w:uiPriority w:val="9"/>
    <w:qFormat/>
    <w:rsid w:val="00A30F49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A30F49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970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A3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A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5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7DB1"/>
  </w:style>
  <w:style w:type="paragraph" w:styleId="1">
    <w:name w:val="heading 1"/>
    <w:aliases w:val="Уровень 1"/>
    <w:next w:val="a"/>
    <w:link w:val="10"/>
    <w:autoRedefine/>
    <w:uiPriority w:val="9"/>
    <w:qFormat/>
    <w:rsid w:val="00A30F49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A30F49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970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A3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A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5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C2A9-D14B-488B-90B7-05B744A01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MalQo</dc:creator>
  <cp:lastModifiedBy>Ирка</cp:lastModifiedBy>
  <cp:revision>2</cp:revision>
  <dcterms:created xsi:type="dcterms:W3CDTF">2023-03-01T17:16:00Z</dcterms:created>
  <dcterms:modified xsi:type="dcterms:W3CDTF">2023-03-01T17:16:00Z</dcterms:modified>
</cp:coreProperties>
</file>