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E0E745D" w:rsidR="003E0A21" w:rsidRPr="00185889" w:rsidRDefault="003E0A21" w:rsidP="00C817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3FFFD6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CC558A">
        <w:rPr>
          <w:rFonts w:ascii="Times New Roman" w:hAnsi="Times New Roman"/>
          <w:sz w:val="28"/>
          <w:szCs w:val="28"/>
          <w:shd w:val="clear" w:color="auto" w:fill="FFFFFF"/>
        </w:rPr>
        <w:t>Плюхова</w:t>
      </w:r>
      <w:proofErr w:type="spellEnd"/>
      <w:r w:rsidR="00CC558A">
        <w:rPr>
          <w:rFonts w:ascii="Times New Roman" w:hAnsi="Times New Roman"/>
          <w:sz w:val="28"/>
          <w:szCs w:val="28"/>
          <w:shd w:val="clear" w:color="auto" w:fill="FFFFFF"/>
        </w:rPr>
        <w:t xml:space="preserve"> Ксения </w:t>
      </w:r>
    </w:p>
    <w:p w14:paraId="7BB3D384" w14:textId="3B92FCC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D0E9293" w14:textId="2319EF11" w:rsidR="00C817F4" w:rsidRDefault="00C817F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45EE9C1E" w:rsidR="003E0A21" w:rsidRDefault="00C817F4" w:rsidP="00B93B7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№8</w:t>
      </w:r>
    </w:p>
    <w:p w14:paraId="2290CA7E" w14:textId="77777777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55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и расчет основных технических характеристик</w:t>
      </w:r>
    </w:p>
    <w:p w14:paraId="3E89153F" w14:textId="27B50F61" w:rsidR="006A7A5F" w:rsidRPr="006A7A5F" w:rsidRDefault="006A7A5F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A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спутниковых систем связи и способов их обеспечения</w:t>
      </w:r>
    </w:p>
    <w:p w14:paraId="705F2CA4" w14:textId="76632468" w:rsidR="00C817F4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55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ru-RU"/>
        </w:rPr>
        <w:t>Цель работы: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817F4"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Ознакомиться с методами исследования и расчета основных технических характеристик спутниковых систем связи (ССС); рассчитать энергетические показатели CCC; сформировать умение использовать прикладные программы при расчете энергетических показателей CCC, также получить навыки использования прикладных программ для расчета параметров передатчика и приемника CCC.</w:t>
      </w:r>
    </w:p>
    <w:p w14:paraId="249AA182" w14:textId="03D07D2F" w:rsidR="003E0A21" w:rsidRPr="00C817F4" w:rsidRDefault="003E0A21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55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ru-RU"/>
        </w:rPr>
        <w:t>Задание: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DE41FBB" w14:textId="546FEA06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</w:p>
    <w:p w14:paraId="07C1E0CE" w14:textId="6FAC2F78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Изучить возможности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 xml:space="preserve"> и составить программу расчета энергетических показателей ССС.</w:t>
      </w:r>
    </w:p>
    <w:p w14:paraId="2CC51EB1" w14:textId="5BC9CD61" w:rsidR="00C817F4" w:rsidRPr="00C817F4" w:rsidRDefault="00C817F4" w:rsidP="00B93B75">
      <w:pPr>
        <w:pStyle w:val="a3"/>
        <w:numPr>
          <w:ilvl w:val="0"/>
          <w:numId w:val="7"/>
        </w:numPr>
        <w:spacing w:line="360" w:lineRule="auto"/>
        <w:ind w:firstLine="284"/>
        <w:rPr>
          <w:rFonts w:eastAsia="Times New Roman"/>
          <w:color w:val="000000"/>
          <w:sz w:val="28"/>
          <w:szCs w:val="28"/>
        </w:rPr>
      </w:pPr>
      <w:r w:rsidRPr="00C817F4">
        <w:rPr>
          <w:rFonts w:eastAsia="Times New Roman"/>
          <w:color w:val="000000"/>
          <w:sz w:val="28"/>
          <w:szCs w:val="28"/>
        </w:rPr>
        <w:t xml:space="preserve">Исследование, расчет и оценка полученных энергетических показателей заданной линии ССС с помощью программы </w:t>
      </w:r>
      <w:proofErr w:type="spellStart"/>
      <w:r w:rsidRPr="00C817F4">
        <w:rPr>
          <w:rFonts w:eastAsia="Times New Roman"/>
          <w:color w:val="000000"/>
          <w:sz w:val="28"/>
          <w:szCs w:val="28"/>
        </w:rPr>
        <w:t>MathCAD</w:t>
      </w:r>
      <w:proofErr w:type="spellEnd"/>
      <w:r w:rsidRPr="00C817F4">
        <w:rPr>
          <w:rFonts w:eastAsia="Times New Roman"/>
          <w:color w:val="000000"/>
          <w:sz w:val="28"/>
          <w:szCs w:val="28"/>
        </w:rPr>
        <w:t>.</w:t>
      </w:r>
    </w:p>
    <w:p w14:paraId="3A85D5AB" w14:textId="4770A9EE" w:rsidR="00C817F4" w:rsidRPr="00C817F4" w:rsidRDefault="00C817F4" w:rsidP="00B93B75">
      <w:pPr>
        <w:spacing w:line="36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558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Контрольные вопросы</w:t>
      </w:r>
    </w:p>
    <w:p w14:paraId="586BB893" w14:textId="5A0FDD3B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Классификация ССС и параметры орбит ИСЗ, достоинства и недостатки.</w:t>
      </w:r>
    </w:p>
    <w:p w14:paraId="681BBA47" w14:textId="0A16B0FF" w:rsidR="006A7A5F" w:rsidRDefault="006C6149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типу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ССС делятся на два класса —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на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little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LEO, радиотелефонные системы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big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и системы широкополосной связи </w:t>
      </w:r>
      <w:proofErr w:type="spellStart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mega</w:t>
      </w:r>
      <w:proofErr w:type="spellEnd"/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(в литературе используется также обозначение Super LEO).</w:t>
      </w:r>
    </w:p>
    <w:p w14:paraId="58AE2EBE" w14:textId="4ADCACCA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>Достоин</w:t>
      </w:r>
      <w:r w:rsidRPr="006C6149">
        <w:rPr>
          <w:bCs/>
          <w:iCs/>
          <w:color w:val="000000"/>
          <w:sz w:val="28"/>
        </w:rPr>
        <w:t>ствами</w:t>
      </w:r>
      <w:r w:rsidRPr="006C6149">
        <w:rPr>
          <w:b/>
          <w:bCs/>
          <w:iCs/>
          <w:color w:val="000000"/>
          <w:sz w:val="28"/>
        </w:rPr>
        <w:t> </w:t>
      </w:r>
      <w:r w:rsidRPr="006C6149">
        <w:rPr>
          <w:color w:val="000000"/>
          <w:sz w:val="28"/>
        </w:rPr>
        <w:t>систем спутниковой связи (ССС) являются:</w:t>
      </w:r>
    </w:p>
    <w:p w14:paraId="2D441261" w14:textId="42B11AD5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>
        <w:rPr>
          <w:color w:val="000000"/>
          <w:sz w:val="28"/>
        </w:rPr>
        <w:t xml:space="preserve">- </w:t>
      </w:r>
      <w:r w:rsidRPr="006C6149">
        <w:rPr>
          <w:color w:val="000000"/>
          <w:sz w:val="28"/>
        </w:rPr>
        <w:t>большая пропускная способность,</w:t>
      </w:r>
    </w:p>
    <w:p w14:paraId="2781E789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глобальность действия,</w:t>
      </w:r>
    </w:p>
    <w:p w14:paraId="3D9C3382" w14:textId="77777777" w:rsidR="006C6149" w:rsidRPr="006C6149" w:rsidRDefault="006C6149" w:rsidP="00B93B75">
      <w:pPr>
        <w:pStyle w:val="a6"/>
        <w:spacing w:line="360" w:lineRule="auto"/>
        <w:ind w:firstLine="142"/>
        <w:rPr>
          <w:color w:val="000000"/>
          <w:sz w:val="28"/>
        </w:rPr>
      </w:pPr>
      <w:r w:rsidRPr="006C6149">
        <w:rPr>
          <w:color w:val="000000"/>
          <w:sz w:val="28"/>
        </w:rPr>
        <w:t>- высокое качество связи.</w:t>
      </w:r>
    </w:p>
    <w:p w14:paraId="343607F3" w14:textId="77777777" w:rsid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Недостатки: </w:t>
      </w:r>
    </w:p>
    <w:p w14:paraId="4EE3C1F0" w14:textId="4279E3A3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геостационарная орбита 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на, все спутники вывести на неё </w:t>
      </w: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невозможно;</w:t>
      </w:r>
    </w:p>
    <w:p w14:paraId="1293F932" w14:textId="77777777" w:rsidR="006C6149" w:rsidRPr="006C6149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большая высота (высокая цена вывода спутника на орбиту);</w:t>
      </w:r>
    </w:p>
    <w:p w14:paraId="09DF99FC" w14:textId="0BEA3D15" w:rsidR="006C6149" w:rsidRPr="006A7A5F" w:rsidRDefault="006C6149" w:rsidP="00B93B75">
      <w:pPr>
        <w:spacing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6149">
        <w:rPr>
          <w:rFonts w:ascii="Times New Roman" w:eastAsia="Times New Roman" w:hAnsi="Times New Roman" w:cs="Times New Roman"/>
          <w:bCs/>
          <w:sz w:val="28"/>
          <w:szCs w:val="28"/>
        </w:rPr>
        <w:t>- неспособность обслуживать земные станции в приполярной области.</w:t>
      </w:r>
    </w:p>
    <w:p w14:paraId="3794CDEC" w14:textId="1C44F975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Структурная схема ССС и ее частотный план.</w:t>
      </w:r>
    </w:p>
    <w:p w14:paraId="1B99C203" w14:textId="0445D2C3" w:rsidR="00655727" w:rsidRDefault="00655727" w:rsidP="00B93B75">
      <w:pPr>
        <w:spacing w:line="360" w:lineRule="auto"/>
        <w:ind w:firstLine="28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5B32550" wp14:editId="71A31A4A">
            <wp:extent cx="29908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с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748" w14:textId="77777777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Сигнал U1, предназначенный для передачи в системе связи, поступает на передатчик Пд1 первой земной станции. В передатчике Пд1 осуществляются необходимые преобразования несущего колебания с частотой f1 (модуляция, усиление и т.д.) и сформированный передатчиком радиосигнал через разделительный фильтр РФ1 поступает на антенну земной станции 1, которая излучает его в сторону спутника-ретранслятора. Сигнал U2, поступающий для передачи в системе связи на вторую земную станцию, претерпевает подобные преобразования в аналогичных узлах и излучается в сторону космической станции с частотой, равной f2.</w:t>
      </w:r>
    </w:p>
    <w:p w14:paraId="2DFA9534" w14:textId="4EFCFAA9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lastRenderedPageBreak/>
        <w:t>Радиосигналы с частотами f1 и f2, наведенные в антенне космической станции, через разделительный фильтр РФ0 поступают на приемники сигналов Пм01 и Пм02. Принимаемые сигналы получают в этих приемниках необходимую обработку (преобразование частоты, усиление, в некоторых системах связи предусмотрена демодуляция сигналов либо другие преобразования, предусмотренные алгоритмом обработки сигналов). Затем в передатчиках Пд01 и Пд02 сигналы переносятся на частоты сигналов нисходящих каналов и усиливаются до необходимого уровня. В результате этих преобразований сигнал с частотой f1 на выходе цепочки, состоящей из приемника Пм01 и передатчика Пд01, преобразуется в сигнал с частотой f3, а сигнал с частотой f3 на выходе цепочки Пм02 - Пд02 преобразуется в сигнал с частотой f4. Через разделительный фильтр РФ0 эти сигналы поступают на антенну космической станции и излучаются в сторону земных станций.</w:t>
      </w:r>
    </w:p>
    <w:p w14:paraId="5EEE6EC9" w14:textId="5A28F27F" w:rsidR="00990727" w:rsidRPr="00990727" w:rsidRDefault="00990727" w:rsidP="00B93B75">
      <w:pPr>
        <w:pStyle w:val="ts2"/>
        <w:spacing w:line="360" w:lineRule="auto"/>
        <w:ind w:firstLine="240"/>
        <w:rPr>
          <w:color w:val="000000"/>
          <w:sz w:val="28"/>
          <w:szCs w:val="21"/>
        </w:rPr>
      </w:pPr>
      <w:r w:rsidRPr="00990727">
        <w:rPr>
          <w:color w:val="000000"/>
          <w:sz w:val="28"/>
          <w:szCs w:val="21"/>
        </w:rPr>
        <w:t>На Земле сигналы с частотами f3 и f4 достигают антенн земных станций и поступают на входы соответствующих приемников. Приемник Пм2 настроен на частоту f3, соответственно, на выходе приемника будет восстановлен сигнал U1, подаваемый на вход системы связи со стороны земной станции 1. В свою очередь, на выходе приемника Пм1 будет восстановлен сигнал U2, передаваемый земной станцией 2.</w:t>
      </w:r>
    </w:p>
    <w:p w14:paraId="62ACAD80" w14:textId="56346722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Перечислить основные параметры ССС.</w:t>
      </w:r>
    </w:p>
    <w:p w14:paraId="74B4A582" w14:textId="0C5F5375" w:rsidR="00655727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Существенной особенностью спутниковой связи является задержка распространения сигналов, вызванная прохождением довольно больших расстояний. Эта задержка изменяется от минимальной величины, когда спутник находится в зените, до максимальной величины, когда спутник находится на линии горизонта.</w:t>
      </w:r>
    </w:p>
    <w:p w14:paraId="732B74B9" w14:textId="2000632C" w:rsidR="00B93B75" w:rsidRPr="00B93B75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3B75">
        <w:rPr>
          <w:rFonts w:ascii="Times New Roman" w:eastAsia="Times New Roman" w:hAnsi="Times New Roman" w:cs="Times New Roman"/>
          <w:bCs/>
          <w:sz w:val="28"/>
          <w:szCs w:val="28"/>
        </w:rPr>
        <w:t>В спутниковых системах связи (ССС) обычно поддерживается радиообмен между несколькими земными станциями. Земные станции подключены к источникам и потребителям программ теле- и радиовещания, к узлам коммутации сетей связи, например, междугородним телефонным станциям.</w:t>
      </w:r>
    </w:p>
    <w:p w14:paraId="1588EE61" w14:textId="51EBBB86" w:rsidR="00C817F4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rFonts w:eastAsia="Times New Roman"/>
          <w:b/>
          <w:bCs/>
          <w:i/>
          <w:iCs/>
          <w:sz w:val="28"/>
          <w:szCs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lastRenderedPageBreak/>
        <w:t>Особенности распространения радиоволн на трассах ССС.</w:t>
      </w:r>
    </w:p>
    <w:p w14:paraId="04069D3E" w14:textId="77777777" w:rsidR="00990727" w:rsidRPr="00990727" w:rsidRDefault="00990727" w:rsidP="00B93B75">
      <w:pPr>
        <w:pStyle w:val="a3"/>
        <w:spacing w:line="360" w:lineRule="auto"/>
        <w:rPr>
          <w:rFonts w:eastAsia="Times New Roman"/>
          <w:b/>
          <w:bCs/>
          <w:sz w:val="28"/>
          <w:szCs w:val="28"/>
        </w:rPr>
      </w:pPr>
    </w:p>
    <w:p w14:paraId="0CEF44D4" w14:textId="1A8CA74E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Любую радиотрассу можно представить в виде набора нескольких основных путей,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по которым сигнал от антенны базовой станции доходит до антенны мобильного телефона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и наоборот. На каждом из этих путей находятся различные объекты, влияющие 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распространение радиоволн. В городских условиях мо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жно выделить следующие основные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элементы:</w:t>
      </w:r>
    </w:p>
    <w:p w14:paraId="057A1C60" w14:textId="77777777" w:rsid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направляющие структуры (проспекты, улицы, участки рек, контактные лини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городского электротранспорта и др.);</w:t>
      </w:r>
    </w:p>
    <w:p w14:paraId="74B7FF6F" w14:textId="389F4FD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отдельное здание или группы зданий;</w:t>
      </w:r>
    </w:p>
    <w:p w14:paraId="51CF2C20" w14:textId="77777777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поверхность Земли и препятствия на ней (автомобили, столбы, заборы и т.п.);</w:t>
      </w:r>
    </w:p>
    <w:p w14:paraId="3EA967F9" w14:textId="13DCA98F" w:rsidR="00990727" w:rsidRPr="00990727" w:rsidRDefault="00990727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727">
        <w:rPr>
          <w:rFonts w:ascii="Times New Roman" w:eastAsia="Times New Roman" w:hAnsi="Times New Roman" w:cs="Times New Roman"/>
          <w:bCs/>
          <w:sz w:val="28"/>
          <w:szCs w:val="28"/>
        </w:rPr>
        <w:t>• участки растительности (парки, скверы, дворовые насаждения и пр.).</w:t>
      </w:r>
    </w:p>
    <w:p w14:paraId="4B23EE3E" w14:textId="3C7B675D" w:rsidR="00185889" w:rsidRPr="00CC558A" w:rsidRDefault="00C817F4" w:rsidP="00B93B75">
      <w:pPr>
        <w:pStyle w:val="a3"/>
        <w:numPr>
          <w:ilvl w:val="0"/>
          <w:numId w:val="8"/>
        </w:numPr>
        <w:spacing w:line="360" w:lineRule="auto"/>
        <w:ind w:firstLine="284"/>
        <w:rPr>
          <w:i/>
          <w:iCs/>
          <w:sz w:val="28"/>
        </w:rPr>
      </w:pPr>
      <w:r w:rsidRPr="00CC558A">
        <w:rPr>
          <w:rFonts w:eastAsia="Times New Roman"/>
          <w:b/>
          <w:bCs/>
          <w:i/>
          <w:iCs/>
          <w:sz w:val="28"/>
          <w:szCs w:val="28"/>
        </w:rPr>
        <w:t>Способы повышения энергетических показателей ССС.</w:t>
      </w:r>
    </w:p>
    <w:p w14:paraId="479461E9" w14:textId="77777777" w:rsidR="00B93B75" w:rsidRPr="00B93B75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На линии «вверх» наблюдается большое затухание сигнала (порядка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200дБ) вследствие влияния рефракции, деполяризации, поглощения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атмосфере. Все это уменьшает плотность потока мощности на входе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 ИСЗ или ЗС. Величина сигнала также зависит от режима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работы бортового ретранслятора: при односигнальном режиме (работа с 1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станцией) нет взаимных помех, а при многосигнальном режиме (работа с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несколькими ЗС) – возникают взаимные помехи, которые учитываются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 расчете энергетики ССС.</w:t>
      </w:r>
    </w:p>
    <w:p w14:paraId="6CC259D9" w14:textId="73F671D7" w:rsidR="0083488C" w:rsidRDefault="0083488C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Исследование радиолиний, входящих в сеть ССС, заключается в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энергетическом расчете и обоснованном выборе энергетических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параметров аппаратуры: мощности передатчика, коэффициента шума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приемника, коэффициента усиления антенн и потерь в АФУ,</w:t>
      </w:r>
      <w:r w:rsidR="00B93B75"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</w:t>
      </w:r>
      <w:r w:rsidRPr="00B93B75">
        <w:rPr>
          <w:rFonts w:ascii="Times New Roman" w:eastAsia="Times New Roman" w:hAnsi="Times New Roman" w:cs="Times New Roman"/>
          <w:color w:val="1A1A1A"/>
          <w:sz w:val="28"/>
          <w:szCs w:val="23"/>
        </w:rPr>
        <w:t>обеспечивающих заданные достоверность и надежность работы сети.</w:t>
      </w:r>
    </w:p>
    <w:p w14:paraId="782FF8EF" w14:textId="1A099FC9" w:rsidR="00B93B75" w:rsidRPr="00C817F4" w:rsidRDefault="00B93B75" w:rsidP="00B93B75">
      <w:pPr>
        <w:spacing w:line="360" w:lineRule="auto"/>
        <w:ind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558A">
        <w:rPr>
          <w:rFonts w:ascii="Times New Roman" w:eastAsia="Times New Roman" w:hAnsi="Times New Roman" w:cs="Times New Roman"/>
          <w:b/>
          <w:color w:val="1A1A1A"/>
          <w:sz w:val="28"/>
          <w:szCs w:val="23"/>
          <w:highlight w:val="cyan"/>
        </w:rPr>
        <w:lastRenderedPageBreak/>
        <w:t>Вывод:</w:t>
      </w:r>
      <w:r>
        <w:rPr>
          <w:rFonts w:ascii="Times New Roman" w:eastAsia="Times New Roman" w:hAnsi="Times New Roman" w:cs="Times New Roman"/>
          <w:color w:val="1A1A1A"/>
          <w:sz w:val="28"/>
          <w:szCs w:val="23"/>
        </w:rPr>
        <w:t xml:space="preserve"> таким образом, в ходе данной работы произошло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знакомление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методами исследования и расчета основных технических характеристик спутниковых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 связи (ССС); рассчитаны 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энергетичес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кие показатели CCC; сформированы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умение использовать прикладные программы при расчете энергетических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показателей CCC, также получены</w:t>
      </w:r>
      <w:r w:rsidRPr="00C817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навыки использования прикладных программ для расчета параметров передатчика и приемника CCC.</w:t>
      </w:r>
    </w:p>
    <w:p w14:paraId="49E94455" w14:textId="0FE8FC9E" w:rsidR="00B93B75" w:rsidRPr="00B93B75" w:rsidRDefault="00B93B75" w:rsidP="00B93B75">
      <w:pPr>
        <w:shd w:val="clear" w:color="auto" w:fill="FFFFFF"/>
        <w:spacing w:line="360" w:lineRule="auto"/>
        <w:ind w:firstLine="284"/>
        <w:rPr>
          <w:rFonts w:ascii="Times New Roman" w:eastAsia="Times New Roman" w:hAnsi="Times New Roman" w:cs="Times New Roman"/>
          <w:color w:val="1A1A1A"/>
          <w:sz w:val="28"/>
          <w:szCs w:val="23"/>
        </w:rPr>
      </w:pPr>
    </w:p>
    <w:p w14:paraId="43EFAB15" w14:textId="77777777" w:rsidR="0083488C" w:rsidRPr="0083488C" w:rsidRDefault="0083488C" w:rsidP="00B93B75">
      <w:pPr>
        <w:spacing w:line="360" w:lineRule="auto"/>
        <w:ind w:firstLine="284"/>
        <w:rPr>
          <w:sz w:val="28"/>
        </w:rPr>
      </w:pPr>
    </w:p>
    <w:sectPr w:rsidR="0083488C" w:rsidRPr="0083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6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251607">
    <w:abstractNumId w:val="5"/>
  </w:num>
  <w:num w:numId="3" w16cid:durableId="497041675">
    <w:abstractNumId w:val="1"/>
  </w:num>
  <w:num w:numId="4" w16cid:durableId="1707949055">
    <w:abstractNumId w:val="6"/>
  </w:num>
  <w:num w:numId="5" w16cid:durableId="1765689130">
    <w:abstractNumId w:val="0"/>
  </w:num>
  <w:num w:numId="6" w16cid:durableId="1579175735">
    <w:abstractNumId w:val="2"/>
  </w:num>
  <w:num w:numId="7" w16cid:durableId="502864740">
    <w:abstractNumId w:val="3"/>
  </w:num>
  <w:num w:numId="8" w16cid:durableId="372850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3E0A21"/>
    <w:rsid w:val="00655727"/>
    <w:rsid w:val="006A7A5F"/>
    <w:rsid w:val="006C6149"/>
    <w:rsid w:val="0079023C"/>
    <w:rsid w:val="0083488C"/>
    <w:rsid w:val="0086473D"/>
    <w:rsid w:val="009518F4"/>
    <w:rsid w:val="00990727"/>
    <w:rsid w:val="009C3637"/>
    <w:rsid w:val="00B0214E"/>
    <w:rsid w:val="00B13B45"/>
    <w:rsid w:val="00B93B75"/>
    <w:rsid w:val="00BD4AA6"/>
    <w:rsid w:val="00C817F4"/>
    <w:rsid w:val="00CC558A"/>
    <w:rsid w:val="00F67F6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99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Козлов Назар Сергеевич</cp:lastModifiedBy>
  <cp:revision>2</cp:revision>
  <dcterms:created xsi:type="dcterms:W3CDTF">2023-05-29T12:57:00Z</dcterms:created>
  <dcterms:modified xsi:type="dcterms:W3CDTF">2023-05-29T12:57:00Z</dcterms:modified>
</cp:coreProperties>
</file>