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FD1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7AEE820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C0BDC1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06DDE7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7BE3A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3DA27F4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33BC01E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45F7C4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53F153C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E8288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D8245E3" w14:textId="642E7DCE" w:rsidR="003E0A21" w:rsidRPr="00185889" w:rsidRDefault="003E0A21" w:rsidP="001C230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6948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практической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CF42E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6948EC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09C0154C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8FDB397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DF7D6D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DB82B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3237DD" w14:textId="03F2150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77106">
        <w:rPr>
          <w:rFonts w:ascii="Times New Roman" w:hAnsi="Times New Roman"/>
          <w:sz w:val="28"/>
          <w:szCs w:val="28"/>
          <w:shd w:val="clear" w:color="auto" w:fill="FFFFFF"/>
        </w:rPr>
        <w:t>Пучков Никита Русланович</w:t>
      </w:r>
    </w:p>
    <w:p w14:paraId="3C95F885" w14:textId="7777777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606BDAFC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4BCD921" w14:textId="4292C60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7BE289D2" w14:textId="4B4DE09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B026F3">
        <w:rPr>
          <w:rFonts w:ascii="Times New Roman" w:hAnsi="Times New Roman"/>
          <w:sz w:val="28"/>
          <w:szCs w:val="28"/>
          <w:shd w:val="clear" w:color="auto" w:fill="FFFFFF"/>
        </w:rPr>
        <w:t>ИСиП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-221</w:t>
      </w:r>
    </w:p>
    <w:p w14:paraId="3CCE3E64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F3C5AF8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97AB15C" w14:textId="7586CFB9" w:rsidR="003E0A21" w:rsidRDefault="00B026F3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E0A21"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</w:t>
      </w:r>
    </w:p>
    <w:p w14:paraId="52F30B6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1089D3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8364E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5C2AE5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8A5F5F9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1DA332A" w14:textId="728E6008" w:rsidR="003E0A21" w:rsidRDefault="001C230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  <w:r w:rsidR="00B026F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2023</w:t>
      </w:r>
    </w:p>
    <w:p w14:paraId="6AE9A6B3" w14:textId="77777777" w:rsidR="001C2305" w:rsidRDefault="001C230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0AD1611" w14:textId="77777777" w:rsidR="001C2305" w:rsidRDefault="001C230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A056FE4" w14:textId="321CE05A" w:rsidR="00B026F3" w:rsidRDefault="006948EC" w:rsidP="006948E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Практическая работа №8</w:t>
      </w:r>
    </w:p>
    <w:p w14:paraId="047C2CC6" w14:textId="77777777" w:rsidR="00C84036" w:rsidRDefault="00C84036" w:rsidP="006948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B1B70" w14:textId="4F100E06" w:rsidR="00C84036" w:rsidRDefault="006948EC" w:rsidP="00694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8EC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6948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6948EC">
        <w:rPr>
          <w:rFonts w:ascii="Times New Roman" w:hAnsi="Times New Roman" w:cs="Times New Roman"/>
          <w:sz w:val="28"/>
          <w:szCs w:val="28"/>
        </w:rPr>
        <w:t xml:space="preserve"> “С</w:t>
      </w:r>
      <w:r>
        <w:rPr>
          <w:rFonts w:ascii="Times New Roman" w:hAnsi="Times New Roman" w:cs="Times New Roman"/>
          <w:sz w:val="28"/>
          <w:szCs w:val="28"/>
        </w:rPr>
        <w:t>истемы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 связи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подвижными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объектами</w:t>
      </w:r>
      <w:r w:rsidRPr="006948EC">
        <w:rPr>
          <w:rFonts w:ascii="Times New Roman" w:hAnsi="Times New Roman" w:cs="Times New Roman"/>
          <w:sz w:val="28"/>
          <w:szCs w:val="28"/>
        </w:rPr>
        <w:t>”</w:t>
      </w:r>
    </w:p>
    <w:p w14:paraId="35F6E4C8" w14:textId="77777777" w:rsidR="006948EC" w:rsidRDefault="006948EC" w:rsidP="00694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93449" w14:textId="12C7F311" w:rsid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Лабораторная работа № 1</w:t>
      </w:r>
    </w:p>
    <w:p w14:paraId="1BC4951D" w14:textId="77777777" w:rsidR="0060140C" w:rsidRP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</w:p>
    <w:p w14:paraId="7E130B15" w14:textId="0973D96B" w:rsidR="006948E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Исследование и расчет основных технических характеристик ССПО и способов их обеспечения</w:t>
      </w:r>
      <w:r>
        <w:rPr>
          <w:b/>
          <w:bCs/>
          <w:sz w:val="28"/>
          <w:szCs w:val="28"/>
        </w:rPr>
        <w:t>.</w:t>
      </w:r>
    </w:p>
    <w:p w14:paraId="3C689279" w14:textId="77777777" w:rsidR="0060140C" w:rsidRPr="0060140C" w:rsidRDefault="0060140C" w:rsidP="0060140C">
      <w:pPr>
        <w:pStyle w:val="a3"/>
        <w:jc w:val="center"/>
        <w:rPr>
          <w:rFonts w:eastAsia="Times New Roman"/>
          <w:b/>
          <w:bCs/>
          <w:sz w:val="28"/>
          <w:szCs w:val="28"/>
        </w:rPr>
      </w:pPr>
    </w:p>
    <w:p w14:paraId="7D455907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>1</w:t>
      </w:r>
      <w:r>
        <w:t xml:space="preserve">. </w:t>
      </w:r>
      <w:r w:rsidRPr="006948EC">
        <w:rPr>
          <w:sz w:val="28"/>
          <w:szCs w:val="28"/>
        </w:rPr>
        <w:t xml:space="preserve">Что такое интерференция, интерференционная помеха? </w:t>
      </w:r>
    </w:p>
    <w:p w14:paraId="7739F07A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2. Поясните понятие зоны освещенности (прямой видимости). </w:t>
      </w:r>
    </w:p>
    <w:p w14:paraId="0BD02A88" w14:textId="6A5B8991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3. Нарисуйте и поясните прохождение лучей от передающей до приемной антенны в области освещенности. </w:t>
      </w:r>
    </w:p>
    <w:p w14:paraId="6749DDC9" w14:textId="0E6C4339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4. Что такое ослабление свободного пространства и от чего оно зависит? </w:t>
      </w:r>
    </w:p>
    <w:p w14:paraId="608D51E6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5. Как зависит напряженность поля от расстояния между антеннами в области освещенности? </w:t>
      </w:r>
    </w:p>
    <w:p w14:paraId="18AE8558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6. Как зависит напряженность поля от высоты подвеса антенны в области освещенности? </w:t>
      </w:r>
    </w:p>
    <w:p w14:paraId="1826AF92" w14:textId="2AE7BCD0" w:rsid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>7. Сравните характер зависимости от расстояния напряженности поля и мощности сигнала в точке приема при распространении радиоволн в свободном пространстве?</w:t>
      </w:r>
    </w:p>
    <w:p w14:paraId="17434843" w14:textId="77777777" w:rsidR="006948EC" w:rsidRDefault="006948EC" w:rsidP="006948EC">
      <w:pPr>
        <w:pStyle w:val="a3"/>
        <w:rPr>
          <w:sz w:val="28"/>
          <w:szCs w:val="28"/>
        </w:rPr>
      </w:pPr>
    </w:p>
    <w:p w14:paraId="67D571F8" w14:textId="3B9D11E0" w:rsidR="006948EC" w:rsidRDefault="006948EC" w:rsidP="006948EC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6948EC">
        <w:rPr>
          <w:b/>
          <w:bCs/>
          <w:i/>
          <w:iCs/>
          <w:sz w:val="28"/>
          <w:szCs w:val="28"/>
        </w:rPr>
        <w:t>Ответы на вопросы</w:t>
      </w:r>
      <w:r w:rsidRPr="006948EC">
        <w:rPr>
          <w:b/>
          <w:bCs/>
          <w:i/>
          <w:iCs/>
          <w:sz w:val="28"/>
          <w:szCs w:val="28"/>
          <w:lang w:val="en-US"/>
        </w:rPr>
        <w:t>:</w:t>
      </w:r>
    </w:p>
    <w:p w14:paraId="4C2CED81" w14:textId="57D029E8" w:rsidR="00C815B6" w:rsidRPr="00C815B6" w:rsidRDefault="006948E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60140C">
        <w:rPr>
          <w:rFonts w:eastAsia="Times New Roman"/>
          <w:color w:val="000000" w:themeColor="text1"/>
          <w:sz w:val="28"/>
          <w:szCs w:val="28"/>
        </w:rPr>
        <w:t>Интерференция или помехи – это явление, которое препятствует распространению сигнала GSM.</w:t>
      </w:r>
      <w:r w:rsidR="00C815B6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C815B6">
        <w:rPr>
          <w:rFonts w:eastAsia="Times New Roman"/>
          <w:color w:val="000000" w:themeColor="text1"/>
          <w:sz w:val="28"/>
          <w:szCs w:val="28"/>
        </w:rPr>
        <w:t>Интерференция радиоволны — явление, которое взаимно уменьшается или увеличивается в результате суммирования, распространяющихся в пространстве, амплитуд волн, а также сопровождающихся чередованием минимумов и максимумов интенсивности. Результат интерференции или помех зависит от разности фаз пересекающихся волн.</w:t>
      </w:r>
    </w:p>
    <w:p w14:paraId="71EDDE53" w14:textId="77777777" w:rsidR="00C815B6" w:rsidRPr="0060140C" w:rsidRDefault="00C815B6" w:rsidP="0060140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D4D5F4" w14:textId="03D16DA2" w:rsidR="00C815B6" w:rsidRPr="00C815B6" w:rsidRDefault="006948E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Pr="006948EC">
        <w:rPr>
          <w:color w:val="000000"/>
          <w:sz w:val="28"/>
          <w:szCs w:val="28"/>
          <w:shd w:val="clear" w:color="auto" w:fill="FFFFFF"/>
        </w:rPr>
        <w:t>риближенная формула дальности прямой видимости поясняют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948EC">
        <w:rPr>
          <w:color w:val="000000"/>
          <w:sz w:val="28"/>
          <w:szCs w:val="28"/>
          <w:shd w:val="clear" w:color="auto" w:fill="FFFFFF"/>
        </w:rPr>
        <w:t>формирование зоны видимости радиолокатора для низколетящих целей при фиксированной высоте подъема антенны (в данном случае она равна 25 м). При этом неровность рельефа местности не учитывается.</w:t>
      </w:r>
    </w:p>
    <w:p w14:paraId="14678FA9" w14:textId="77777777" w:rsidR="00C815B6" w:rsidRPr="00C815B6" w:rsidRDefault="00C815B6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4BD3A80" w14:textId="71CBBE76" w:rsidR="00C815B6" w:rsidRDefault="00FD1B8C" w:rsidP="00C815B6">
      <w:pPr>
        <w:pStyle w:val="a3"/>
        <w:numPr>
          <w:ilvl w:val="0"/>
          <w:numId w:val="30"/>
        </w:numPr>
        <w:shd w:val="clear" w:color="auto" w:fill="FFFFFF"/>
        <w:spacing w:before="100" w:beforeAutospacing="1" w:after="100" w:afterAutospacing="1" w:line="225" w:lineRule="atLeast"/>
        <w:outlineLvl w:val="2"/>
        <w:rPr>
          <w:rFonts w:eastAsia="Times New Roman"/>
          <w:color w:val="000000"/>
          <w:sz w:val="28"/>
          <w:szCs w:val="28"/>
        </w:rPr>
      </w:pPr>
      <w:r w:rsidRPr="00FD1B8C">
        <w:rPr>
          <w:rFonts w:eastAsia="Times New Roman"/>
          <w:color w:val="000000"/>
          <w:sz w:val="28"/>
          <w:szCs w:val="28"/>
        </w:rPr>
        <w:t xml:space="preserve">Прием сигналов спутникового телевидения осуществляется специальными приемными устройствами, составной частью которых является антенна. Для профессионального и любительского приемов передач с ИСЗ наиболее популярны параболические антенны, благодаря свойству параболоида вращения отражать падающие на его апертуру параллельные оси лучи в одну точку, называемую фокусом. </w:t>
      </w:r>
      <w:r w:rsidRPr="00FD1B8C">
        <w:rPr>
          <w:rFonts w:eastAsia="Times New Roman"/>
          <w:color w:val="000000"/>
          <w:sz w:val="28"/>
          <w:szCs w:val="28"/>
        </w:rPr>
        <w:lastRenderedPageBreak/>
        <w:t>Апертура — это часть плоскости, ограниченная кромкой параболоида вращения.</w:t>
      </w:r>
    </w:p>
    <w:p w14:paraId="30569E38" w14:textId="77777777" w:rsidR="00C815B6" w:rsidRPr="00C815B6" w:rsidRDefault="00C815B6" w:rsidP="00C815B6">
      <w:pPr>
        <w:shd w:val="clear" w:color="auto" w:fill="FFFFFF"/>
        <w:spacing w:before="100" w:beforeAutospacing="1" w:after="100" w:afterAutospacing="1" w:line="225" w:lineRule="atLeast"/>
        <w:outlineLvl w:val="2"/>
        <w:rPr>
          <w:rFonts w:eastAsia="Times New Roman"/>
          <w:color w:val="000000"/>
          <w:sz w:val="28"/>
          <w:szCs w:val="28"/>
        </w:rPr>
      </w:pPr>
    </w:p>
    <w:p w14:paraId="32885A01" w14:textId="0F38C077" w:rsidR="00FD1B8C" w:rsidRPr="00C815B6" w:rsidRDefault="00FD1B8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FD1B8C">
        <w:rPr>
          <w:color w:val="000000"/>
          <w:sz w:val="28"/>
          <w:szCs w:val="28"/>
          <w:shd w:val="clear" w:color="auto" w:fill="FFFFFF"/>
        </w:rPr>
        <w:t>При распространении радиоволн в свободном пространстве амплитуда волны убывает с увеличением расстояния от излучателя за счет сферической расходимости фронта волны. Фаза волны изменяется только за счет изменения расстояния.</w:t>
      </w:r>
      <w:r w:rsidRPr="00FD1B8C">
        <w:rPr>
          <w:color w:val="000000"/>
          <w:sz w:val="28"/>
          <w:szCs w:val="28"/>
        </w:rPr>
        <w:br/>
      </w:r>
      <w:r w:rsidRPr="00FD1B8C">
        <w:rPr>
          <w:color w:val="000000"/>
          <w:sz w:val="28"/>
          <w:szCs w:val="28"/>
          <w:shd w:val="clear" w:color="auto" w:fill="FFFFFF"/>
        </w:rPr>
        <w:t>Реальные условия распространения радиоволн существенно отличаются от условий распространения в свободном пространстве из-за наличия границы раздела атмосфера – Земля и неоднородного строения атмосферы и земной поверхности.</w:t>
      </w:r>
      <w:r w:rsidRPr="00FD1B8C">
        <w:rPr>
          <w:color w:val="000000"/>
          <w:sz w:val="28"/>
          <w:szCs w:val="28"/>
        </w:rPr>
        <w:br/>
      </w:r>
      <w:r w:rsidRPr="00FD1B8C">
        <w:rPr>
          <w:color w:val="000000"/>
          <w:sz w:val="28"/>
          <w:szCs w:val="28"/>
          <w:shd w:val="clear" w:color="auto" w:fill="FFFFFF"/>
        </w:rPr>
        <w:t>При реальных условиях распространения радиоволн амплитуда волны может уменьшаться с увеличением расстояния не только за счет сферической расходимости фронта волны, но и за счет поглощения и рассеяния электромагнитной энергии (в Земле, ионосфере, гидрометеорах и т. д.), а также за счет пространственного перераспределения электромагнитной энергии при интерференции волн.</w:t>
      </w:r>
    </w:p>
    <w:p w14:paraId="0F3C41BE" w14:textId="77777777" w:rsidR="00C815B6" w:rsidRPr="00C815B6" w:rsidRDefault="00C815B6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17829B8C" w14:textId="5BB1FCEF" w:rsidR="00FD1B8C" w:rsidRPr="00C815B6" w:rsidRDefault="00FD1B8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FD1B8C">
        <w:rPr>
          <w:color w:val="000000"/>
          <w:sz w:val="28"/>
          <w:szCs w:val="28"/>
        </w:rPr>
        <w:t xml:space="preserve">Напряженность поля волн убывает с увеличением расстояния от передающей антенны. У границы зоны прямой видимости возникают колебания уровня напряженности поля из-за огибания поверхности земли (явление дифракции) и искривление траектории волн за счет преломления в атмосфере (явление рефракции). Ввиду отражения от поверхности земли и преломления, обусловленного неоднородным строением атмосферы, в точку приема приходят две или более волн со случайными фазами и амплитудами. </w:t>
      </w:r>
    </w:p>
    <w:p w14:paraId="564134A4" w14:textId="77777777" w:rsidR="00C815B6" w:rsidRPr="00C815B6" w:rsidRDefault="00C815B6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3C20522E" w14:textId="77777777" w:rsidR="00C815B6" w:rsidRPr="00C815B6" w:rsidRDefault="0060140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60140C">
        <w:rPr>
          <w:sz w:val="28"/>
          <w:szCs w:val="28"/>
        </w:rPr>
        <w:t>ССПО обычно работают в диапазоне ультравысоких частот (УВЧ) (дециметровых волн). Максимальный радиус соты имеет место при отсутствии неровностей рельефа и ограничивается кривизной земной поверхности. Такая линия радиосвязи называется открытой.</w:t>
      </w:r>
    </w:p>
    <w:p w14:paraId="1BEAC598" w14:textId="12F78119" w:rsidR="00FD1B8C" w:rsidRPr="00C815B6" w:rsidRDefault="0060140C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C815B6">
        <w:rPr>
          <w:sz w:val="28"/>
          <w:szCs w:val="28"/>
        </w:rPr>
        <w:t xml:space="preserve"> </w:t>
      </w:r>
    </w:p>
    <w:p w14:paraId="0191494B" w14:textId="26AD673A" w:rsidR="0060140C" w:rsidRPr="0060140C" w:rsidRDefault="0060140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60140C">
        <w:rPr>
          <w:color w:val="000000"/>
          <w:sz w:val="28"/>
          <w:szCs w:val="28"/>
          <w:shd w:val="clear" w:color="auto" w:fill="FFFFFF"/>
        </w:rPr>
        <w:t xml:space="preserve">Прием сигналов от удаленного внешнего источника внутри здания можно прогнозировать только в самых общих чертах. Помимо условий распространения радиоволн от передатчика к приемнику, определяемых высотой расположения пунктов, плотностью и характером застройки, на уровень сигнала существенным образом влияет конструкция здания и материал, а также положение приемника внутри здания. Учет всех этих обстоятельств практически невозможен, так как внутри одного и того же помещения возможны такие </w:t>
      </w:r>
      <w:r w:rsidRPr="0060140C">
        <w:rPr>
          <w:color w:val="000000"/>
          <w:sz w:val="28"/>
          <w:szCs w:val="28"/>
          <w:shd w:val="clear" w:color="auto" w:fill="FFFFFF"/>
        </w:rPr>
        <w:lastRenderedPageBreak/>
        <w:t>расположения приемной аппаратуры, при которых прием может быть как хорошим, так и плохим, а иногда и совсем отсутствовать.</w:t>
      </w:r>
    </w:p>
    <w:p w14:paraId="1ED79DFA" w14:textId="4691CE9F" w:rsidR="006948EC" w:rsidRDefault="006948EC" w:rsidP="006948EC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5DF74C55" w14:textId="733839FC" w:rsidR="00D967EE" w:rsidRPr="00C815B6" w:rsidRDefault="00D967EE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4F1561F8" w14:textId="77777777" w:rsidR="00D967EE" w:rsidRPr="006948EC" w:rsidRDefault="00D967EE" w:rsidP="006948EC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D9ECCDE" w14:textId="73667586" w:rsid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Лабораторная работа № 2</w:t>
      </w:r>
    </w:p>
    <w:p w14:paraId="3CB79762" w14:textId="77777777" w:rsidR="0060140C" w:rsidRP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</w:p>
    <w:p w14:paraId="13C391EC" w14:textId="5324F916" w:rsidR="006948E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Исследование энергетических показателей ССПО при высокоподнятых антеннах</w:t>
      </w:r>
      <w:r>
        <w:rPr>
          <w:b/>
          <w:bCs/>
          <w:sz w:val="28"/>
          <w:szCs w:val="28"/>
        </w:rPr>
        <w:t>.</w:t>
      </w:r>
    </w:p>
    <w:p w14:paraId="4C74936A" w14:textId="77777777" w:rsidR="00E77203" w:rsidRPr="0060140C" w:rsidRDefault="00E77203" w:rsidP="0060140C">
      <w:pPr>
        <w:pStyle w:val="a3"/>
        <w:jc w:val="center"/>
        <w:rPr>
          <w:rFonts w:eastAsia="Times New Roman"/>
          <w:b/>
          <w:bCs/>
          <w:sz w:val="28"/>
          <w:szCs w:val="28"/>
        </w:rPr>
      </w:pPr>
    </w:p>
    <w:p w14:paraId="4DE7C25F" w14:textId="77777777" w:rsidR="0060140C" w:rsidRPr="0060140C" w:rsidRDefault="0060140C" w:rsidP="006948EC">
      <w:pPr>
        <w:pStyle w:val="a3"/>
        <w:rPr>
          <w:sz w:val="28"/>
          <w:szCs w:val="28"/>
        </w:rPr>
      </w:pPr>
      <w:r w:rsidRPr="0060140C">
        <w:rPr>
          <w:sz w:val="28"/>
          <w:szCs w:val="28"/>
        </w:rPr>
        <w:t xml:space="preserve">1. Что такое интерференция? </w:t>
      </w:r>
    </w:p>
    <w:p w14:paraId="002539C0" w14:textId="6478B8D4" w:rsidR="0060140C" w:rsidRPr="00E77203" w:rsidRDefault="0060140C" w:rsidP="00E77203">
      <w:pPr>
        <w:pStyle w:val="a3"/>
        <w:rPr>
          <w:sz w:val="28"/>
          <w:szCs w:val="28"/>
        </w:rPr>
      </w:pPr>
      <w:r w:rsidRPr="0060140C">
        <w:rPr>
          <w:sz w:val="28"/>
          <w:szCs w:val="28"/>
        </w:rPr>
        <w:t xml:space="preserve">2. Поясните понятия: зоны освещенности, тени и полутени. </w:t>
      </w:r>
    </w:p>
    <w:p w14:paraId="40401AAF" w14:textId="64A57F29" w:rsidR="0060140C" w:rsidRPr="0060140C" w:rsidRDefault="00E77203" w:rsidP="006948EC">
      <w:pPr>
        <w:pStyle w:val="a3"/>
        <w:rPr>
          <w:sz w:val="28"/>
          <w:szCs w:val="28"/>
        </w:rPr>
      </w:pPr>
      <w:r>
        <w:rPr>
          <w:sz w:val="28"/>
          <w:szCs w:val="28"/>
        </w:rPr>
        <w:t>3</w:t>
      </w:r>
      <w:r w:rsidR="0060140C" w:rsidRPr="0060140C">
        <w:rPr>
          <w:sz w:val="28"/>
          <w:szCs w:val="28"/>
        </w:rPr>
        <w:t xml:space="preserve">. Что такое множитель ослабления? </w:t>
      </w:r>
    </w:p>
    <w:p w14:paraId="709AA472" w14:textId="3DBB7089" w:rsidR="0060140C" w:rsidRPr="0060140C" w:rsidRDefault="005E2FD1" w:rsidP="006948EC">
      <w:pPr>
        <w:pStyle w:val="a3"/>
        <w:rPr>
          <w:sz w:val="28"/>
          <w:szCs w:val="28"/>
        </w:rPr>
      </w:pPr>
      <w:r w:rsidRPr="005E2FD1">
        <w:rPr>
          <w:sz w:val="28"/>
          <w:szCs w:val="28"/>
        </w:rPr>
        <w:t>4</w:t>
      </w:r>
      <w:r w:rsidR="0060140C" w:rsidRPr="0060140C">
        <w:rPr>
          <w:sz w:val="28"/>
          <w:szCs w:val="28"/>
        </w:rPr>
        <w:t xml:space="preserve">. В чем заключается влияние тропосферы на распространение радиоволн в свободном пространстве? </w:t>
      </w:r>
    </w:p>
    <w:p w14:paraId="1E2C02D1" w14:textId="50FEC7F4" w:rsidR="0060140C" w:rsidRDefault="005E2FD1" w:rsidP="006948EC">
      <w:pPr>
        <w:pStyle w:val="a3"/>
        <w:rPr>
          <w:sz w:val="28"/>
          <w:szCs w:val="28"/>
        </w:rPr>
      </w:pPr>
      <w:r w:rsidRPr="005E2FD1">
        <w:rPr>
          <w:sz w:val="28"/>
          <w:szCs w:val="28"/>
        </w:rPr>
        <w:t>5</w:t>
      </w:r>
      <w:r w:rsidR="0060140C" w:rsidRPr="0060140C">
        <w:rPr>
          <w:sz w:val="28"/>
          <w:szCs w:val="28"/>
        </w:rPr>
        <w:t>. Что такое замирания (фединг) сигнала?</w:t>
      </w:r>
    </w:p>
    <w:p w14:paraId="1354A9C3" w14:textId="32016BB1" w:rsidR="0060140C" w:rsidRDefault="0060140C" w:rsidP="006948EC">
      <w:pPr>
        <w:pStyle w:val="a3"/>
        <w:rPr>
          <w:sz w:val="28"/>
          <w:szCs w:val="28"/>
        </w:rPr>
      </w:pPr>
    </w:p>
    <w:p w14:paraId="7326CBFB" w14:textId="77777777" w:rsidR="0060140C" w:rsidRDefault="0060140C" w:rsidP="0060140C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6948EC">
        <w:rPr>
          <w:b/>
          <w:bCs/>
          <w:i/>
          <w:iCs/>
          <w:sz w:val="28"/>
          <w:szCs w:val="28"/>
        </w:rPr>
        <w:t>Ответы на вопросы</w:t>
      </w:r>
      <w:r w:rsidRPr="006948EC">
        <w:rPr>
          <w:b/>
          <w:bCs/>
          <w:i/>
          <w:iCs/>
          <w:sz w:val="28"/>
          <w:szCs w:val="28"/>
          <w:lang w:val="en-US"/>
        </w:rPr>
        <w:t>:</w:t>
      </w:r>
    </w:p>
    <w:p w14:paraId="7B8D3492" w14:textId="7B4E28B2" w:rsidR="0060140C" w:rsidRPr="00C815B6" w:rsidRDefault="00E77203" w:rsidP="00E77203">
      <w:pPr>
        <w:pStyle w:val="a3"/>
        <w:numPr>
          <w:ilvl w:val="0"/>
          <w:numId w:val="16"/>
        </w:numPr>
        <w:rPr>
          <w:rFonts w:eastAsia="Times New Roman"/>
          <w:color w:val="000000" w:themeColor="text1"/>
          <w:sz w:val="28"/>
          <w:szCs w:val="28"/>
        </w:rPr>
      </w:pPr>
      <w:r w:rsidRPr="00E77203">
        <w:rPr>
          <w:color w:val="000000" w:themeColor="text1"/>
          <w:sz w:val="28"/>
          <w:szCs w:val="28"/>
          <w:shd w:val="clear" w:color="auto" w:fill="FFFFFF"/>
        </w:rPr>
        <w:t>Интерференция – это сложение колебаний. В результате интерференции в каких-то точках пространства происходит рост амплитуды колебаний, а в других – их уменьшение.</w:t>
      </w:r>
    </w:p>
    <w:p w14:paraId="007C3937" w14:textId="77777777" w:rsidR="00C815B6" w:rsidRPr="00E77203" w:rsidRDefault="00C815B6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</w:p>
    <w:p w14:paraId="35BED72B" w14:textId="38ABB2E5" w:rsidR="00E77203" w:rsidRPr="00C815B6" w:rsidRDefault="00E77203" w:rsidP="00E77203">
      <w:pPr>
        <w:pStyle w:val="a3"/>
        <w:numPr>
          <w:ilvl w:val="0"/>
          <w:numId w:val="16"/>
        </w:numPr>
        <w:rPr>
          <w:rFonts w:eastAsia="Times New Roman"/>
          <w:color w:val="000000" w:themeColor="text1"/>
          <w:sz w:val="28"/>
          <w:szCs w:val="28"/>
        </w:rPr>
      </w:pPr>
      <w:r w:rsidRPr="00E77203">
        <w:rPr>
          <w:color w:val="000000" w:themeColor="text1"/>
          <w:sz w:val="28"/>
          <w:szCs w:val="28"/>
          <w:shd w:val="clear" w:color="auto" w:fill="FFFFFF"/>
        </w:rPr>
        <w:t>Отдельные один от одного участки планеты Земля, которые отличаются между собой условиями попадания солнечных лучей и их дальностью.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7203">
        <w:rPr>
          <w:color w:val="000000" w:themeColor="text1"/>
          <w:sz w:val="28"/>
          <w:szCs w:val="28"/>
          <w:shd w:val="clear" w:color="auto" w:fill="FFFFFF"/>
        </w:rPr>
        <w:t xml:space="preserve">Тень </w:t>
      </w:r>
      <w:proofErr w:type="gramStart"/>
      <w:r w:rsidRPr="00E77203">
        <w:rPr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E77203">
        <w:rPr>
          <w:color w:val="000000" w:themeColor="text1"/>
          <w:sz w:val="28"/>
          <w:szCs w:val="28"/>
          <w:shd w:val="clear" w:color="auto" w:fill="FFFFFF"/>
        </w:rPr>
        <w:t> область пространства, в которую свет не попадает. При    больших размерах источника света или если источник находится близко к предмету, создаются нерезкие тени (тень и полутень).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7203">
        <w:rPr>
          <w:color w:val="000000" w:themeColor="text1"/>
          <w:sz w:val="28"/>
          <w:szCs w:val="28"/>
          <w:shd w:val="clear" w:color="auto" w:fill="FFFFFF"/>
        </w:rPr>
        <w:t>Полутень — слабо освещенное </w:t>
      </w:r>
      <w:hyperlink r:id="rId5" w:tooltip="Пространство" w:history="1">
        <w:r w:rsidRPr="00E77203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пространство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 между областями полной </w:t>
      </w:r>
      <w:hyperlink r:id="rId6" w:tooltip="Тень" w:history="1">
        <w:r w:rsidRPr="00E77203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тени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 и полного </w:t>
      </w:r>
      <w:hyperlink r:id="rId7" w:tooltip="Свет" w:history="1">
        <w:r w:rsidRPr="00E77203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света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0A72550E" w14:textId="77777777" w:rsidR="00C815B6" w:rsidRPr="00C815B6" w:rsidRDefault="00C815B6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</w:p>
    <w:p w14:paraId="2DFAD2B6" w14:textId="77777777" w:rsidR="00C815B6" w:rsidRPr="00E77203" w:rsidRDefault="00C815B6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</w:p>
    <w:p w14:paraId="45EFF873" w14:textId="4BC20614" w:rsidR="00E77203" w:rsidRPr="00C815B6" w:rsidRDefault="00E77203" w:rsidP="00E77203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  <w:shd w:val="clear" w:color="auto" w:fill="FFFFFF"/>
        </w:rPr>
      </w:pPr>
      <w:r w:rsidRPr="005E2FD1">
        <w:rPr>
          <w:color w:val="333333"/>
          <w:sz w:val="28"/>
          <w:szCs w:val="28"/>
          <w:shd w:val="clear" w:color="auto" w:fill="FFFFFF"/>
        </w:rPr>
        <w:t>Множитель ослабления показывает, во сколько раз напряженность поля в точке приема в реальных условиях (Е) меньше, чем напряженность поля в той же точке при распространении в свободном пространстве (Е). Поскольку состояние тропосферы непрерывно меняется, то и значение множителя ослабления меняется во времени. При реальных условиях распространения мощность сигнала на входе приемника.</w:t>
      </w:r>
    </w:p>
    <w:p w14:paraId="6D7003F5" w14:textId="77777777" w:rsidR="00C815B6" w:rsidRPr="005E2FD1" w:rsidRDefault="00C815B6" w:rsidP="00C815B6">
      <w:pPr>
        <w:pStyle w:val="a3"/>
        <w:rPr>
          <w:color w:val="000000" w:themeColor="text1"/>
          <w:sz w:val="28"/>
          <w:szCs w:val="28"/>
          <w:shd w:val="clear" w:color="auto" w:fill="FFFFFF"/>
        </w:rPr>
      </w:pPr>
    </w:p>
    <w:p w14:paraId="3085F73C" w14:textId="7D54ADE9" w:rsidR="005E2FD1" w:rsidRPr="00C815B6" w:rsidRDefault="005E2FD1" w:rsidP="00E77203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  <w:shd w:val="clear" w:color="auto" w:fill="FFFFFF"/>
        </w:rPr>
      </w:pPr>
      <w:r w:rsidRPr="005E2FD1">
        <w:rPr>
          <w:sz w:val="28"/>
          <w:szCs w:val="28"/>
        </w:rPr>
        <w:t>Изменение просвета на трассе под воздействием атмосферной рефракции связано с прохождением радиоволны по траектории.</w:t>
      </w:r>
    </w:p>
    <w:p w14:paraId="34A0B0AB" w14:textId="77777777" w:rsidR="00C815B6" w:rsidRPr="00C815B6" w:rsidRDefault="00C815B6" w:rsidP="00C815B6">
      <w:pPr>
        <w:rPr>
          <w:color w:val="000000" w:themeColor="text1"/>
          <w:sz w:val="28"/>
          <w:szCs w:val="28"/>
          <w:shd w:val="clear" w:color="auto" w:fill="FFFFFF"/>
        </w:rPr>
      </w:pPr>
    </w:p>
    <w:p w14:paraId="39136893" w14:textId="6EF4EAA6" w:rsidR="005E2FD1" w:rsidRPr="005E2FD1" w:rsidRDefault="005E2FD1" w:rsidP="00E77203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  <w:shd w:val="clear" w:color="auto" w:fill="FFFFFF"/>
        </w:rPr>
      </w:pPr>
      <w:r w:rsidRPr="005E2FD1">
        <w:rPr>
          <w:color w:val="000000" w:themeColor="text1"/>
          <w:sz w:val="28"/>
          <w:szCs w:val="28"/>
          <w:shd w:val="clear" w:color="auto" w:fill="FFFFFF"/>
        </w:rPr>
        <w:t>Замирания  — изменения </w:t>
      </w:r>
      <w:hyperlink r:id="rId8" w:tooltip="Амплитуда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амплитуды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 </w:t>
      </w:r>
      <w:hyperlink r:id="rId9" w:tooltip="Фаза колебаний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фазы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0" w:tooltip="Сигнал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сигнала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из-за </w:t>
      </w:r>
      <w:proofErr w:type="spellStart"/>
      <w:r w:rsidRPr="005E2FD1">
        <w:rPr>
          <w:color w:val="000000" w:themeColor="text1"/>
          <w:sz w:val="28"/>
          <w:szCs w:val="28"/>
        </w:rPr>
        <w:fldChar w:fldCharType="begin"/>
      </w:r>
      <w:r w:rsidRPr="005E2FD1">
        <w:rPr>
          <w:color w:val="000000" w:themeColor="text1"/>
          <w:sz w:val="28"/>
          <w:szCs w:val="28"/>
        </w:rPr>
        <w:instrText xml:space="preserve"> HYPERLINK "https://ru.wikipedia.org/wiki/%D0%9C%D0%BD%D0%BE%D0%B3%D0%BE%D0%BB%D1%83%D1%87%D0%B5%D0%B2%D0%BE%D0%B5_%D1%80%D0%B0%D1%81%D0%BF%D1%80%D0%BE%D1%81%D1%82%D1%80%D0%B0%D0%BD%D0%B5%D0%BD%D0%B8%D0%B5" \o "Многолучевое распространение" </w:instrText>
      </w:r>
      <w:r w:rsidRPr="005E2FD1">
        <w:rPr>
          <w:color w:val="000000" w:themeColor="text1"/>
          <w:sz w:val="28"/>
          <w:szCs w:val="28"/>
        </w:rPr>
      </w:r>
      <w:r w:rsidRPr="005E2FD1">
        <w:rPr>
          <w:color w:val="000000" w:themeColor="text1"/>
          <w:sz w:val="28"/>
          <w:szCs w:val="28"/>
        </w:rPr>
        <w:fldChar w:fldCharType="separate"/>
      </w:r>
      <w:r w:rsidRPr="005E2FD1">
        <w:rPr>
          <w:rStyle w:val="a8"/>
          <w:color w:val="000000" w:themeColor="text1"/>
          <w:sz w:val="28"/>
          <w:szCs w:val="28"/>
          <w:u w:val="none"/>
          <w:shd w:val="clear" w:color="auto" w:fill="FFFFFF"/>
        </w:rPr>
        <w:t>многолучёвости</w:t>
      </w:r>
      <w:proofErr w:type="spellEnd"/>
      <w:r w:rsidRPr="005E2FD1">
        <w:rPr>
          <w:color w:val="000000" w:themeColor="text1"/>
          <w:sz w:val="28"/>
          <w:szCs w:val="28"/>
        </w:rPr>
        <w:fldChar w:fldCharType="end"/>
      </w:r>
      <w:r w:rsidRPr="005E2FD1">
        <w:rPr>
          <w:color w:val="000000" w:themeColor="text1"/>
          <w:sz w:val="28"/>
          <w:szCs w:val="28"/>
          <w:shd w:val="clear" w:color="auto" w:fill="FFFFFF"/>
        </w:rPr>
        <w:t xml:space="preserve">, также дополнительно из-за </w:t>
      </w:r>
      <w:r w:rsidRPr="005E2FD1">
        <w:rPr>
          <w:color w:val="000000" w:themeColor="text1"/>
          <w:sz w:val="28"/>
          <w:szCs w:val="28"/>
          <w:shd w:val="clear" w:color="auto" w:fill="FFFFFF"/>
        </w:rPr>
        <w:lastRenderedPageBreak/>
        <w:t>перемещения </w:t>
      </w:r>
      <w:hyperlink r:id="rId11" w:tooltip="Передатчик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передатчика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, </w:t>
      </w:r>
      <w:hyperlink r:id="rId12" w:tooltip="Приёмник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приёмника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или окружающих предметов в </w:t>
      </w:r>
      <w:hyperlink r:id="rId13" w:tooltip="Система радиосвязи (страница отсутствует)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системе радиосвязи</w:t>
        </w:r>
      </w:hyperlink>
      <w:hyperlink r:id="rId14" w:anchor="cite_note-1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[1]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и/или распространения сигнала через неоднородную среду, например, </w:t>
      </w:r>
      <w:hyperlink r:id="rId15" w:tooltip="Ионосфера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ионосферу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F5B99C6" w14:textId="6826FC1F" w:rsidR="00D967EE" w:rsidRDefault="00D967EE" w:rsidP="005E2FD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A31E22" w14:textId="77777777" w:rsidR="00D967EE" w:rsidRPr="005E2FD1" w:rsidRDefault="00D967EE" w:rsidP="005E2FD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5A72EE3" w14:textId="39BE83E5" w:rsidR="005E2FD1" w:rsidRPr="005E2FD1" w:rsidRDefault="005E2FD1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FD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5366830F" w14:textId="11B4820A" w:rsidR="005E2FD1" w:rsidRDefault="005E2FD1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FD1">
        <w:rPr>
          <w:rFonts w:ascii="Times New Roman" w:hAnsi="Times New Roman" w:cs="Times New Roman"/>
          <w:b/>
          <w:bCs/>
          <w:sz w:val="28"/>
          <w:szCs w:val="28"/>
        </w:rPr>
        <w:t>Система сотовой связи стандарта GSM-900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ED7BCB" w14:textId="35B3037F" w:rsidR="005E2FD1" w:rsidRDefault="005E2FD1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D70B3" w14:textId="2D575306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Основные технические характеристики стандарта GSM. </w:t>
      </w:r>
    </w:p>
    <w:p w14:paraId="0FBBCDF0" w14:textId="52D8882C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Перечислить состав долговременных данных, хранящихся в регистрах HLR и VLR.  </w:t>
      </w:r>
    </w:p>
    <w:p w14:paraId="2BD6C029" w14:textId="25A128B7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Каким образом реализуется процедура проверки сетью подлинности абонента. </w:t>
      </w:r>
    </w:p>
    <w:p w14:paraId="775FC3A7" w14:textId="72D7182A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Назначение межсетевого функционального стыка IWF, </w:t>
      </w:r>
      <w:proofErr w:type="spellStart"/>
      <w:r w:rsidRPr="005E2FD1">
        <w:rPr>
          <w:sz w:val="28"/>
          <w:szCs w:val="28"/>
        </w:rPr>
        <w:t>эхоподавителя</w:t>
      </w:r>
      <w:proofErr w:type="spellEnd"/>
      <w:r w:rsidRPr="005E2FD1">
        <w:rPr>
          <w:sz w:val="28"/>
          <w:szCs w:val="28"/>
        </w:rPr>
        <w:t xml:space="preserve"> ЕС. </w:t>
      </w:r>
    </w:p>
    <w:p w14:paraId="030D1399" w14:textId="53E1E924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Функции, выполняемые центром эксплуатации и технического обслуживания ОМС. </w:t>
      </w:r>
    </w:p>
    <w:p w14:paraId="7AE690F9" w14:textId="34BB1200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Пояснить термин «приоритетный доступ»? </w:t>
      </w:r>
    </w:p>
    <w:p w14:paraId="0E4AB1C2" w14:textId="318285FD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Состав оборудования базовой станции BSS. </w:t>
      </w:r>
    </w:p>
    <w:p w14:paraId="2F99F66E" w14:textId="2BE50CC8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>Назначение транскодера ТСЕ.</w:t>
      </w:r>
    </w:p>
    <w:p w14:paraId="0CA7C404" w14:textId="0921E2F6" w:rsidR="00E77203" w:rsidRDefault="00E77203" w:rsidP="005E2FD1">
      <w:pPr>
        <w:rPr>
          <w:color w:val="000000" w:themeColor="text1"/>
          <w:sz w:val="28"/>
          <w:szCs w:val="28"/>
          <w:shd w:val="clear" w:color="auto" w:fill="FFFFFF"/>
        </w:rPr>
      </w:pPr>
    </w:p>
    <w:p w14:paraId="25FD06E4" w14:textId="166CE058" w:rsidR="005E2FD1" w:rsidRDefault="005E2FD1" w:rsidP="005E2FD1">
      <w:pPr>
        <w:rPr>
          <w:b/>
          <w:bCs/>
          <w:i/>
          <w:iCs/>
          <w:sz w:val="28"/>
          <w:szCs w:val="28"/>
          <w:lang w:val="en-US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5E2FD1">
        <w:rPr>
          <w:b/>
          <w:bCs/>
          <w:i/>
          <w:iCs/>
          <w:sz w:val="28"/>
          <w:szCs w:val="28"/>
          <w:lang w:val="en-US"/>
        </w:rPr>
        <w:t>:</w:t>
      </w:r>
    </w:p>
    <w:p w14:paraId="71962326" w14:textId="073F2730" w:rsidR="005E2FD1" w:rsidRPr="00D967EE" w:rsidRDefault="005E2FD1" w:rsidP="005E2FD1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39010E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D967E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Основные характеристики стандарта </w:t>
      </w:r>
      <w:proofErr w:type="spellStart"/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gsm</w:t>
      </w:r>
      <w:proofErr w:type="spellEnd"/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14:paraId="27CF56F3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Частоты передачи подвижной станции приема базовой станции, МГц: 890-915</w:t>
      </w:r>
    </w:p>
    <w:p w14:paraId="584782B7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Частоты приема подвижной станции и передачи базовой станции, МГц: 935-960</w:t>
      </w:r>
    </w:p>
    <w:p w14:paraId="4A6E8989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Дуплексный разнос частот приема и передачи, МГц: 45</w:t>
      </w:r>
    </w:p>
    <w:p w14:paraId="0D9F2B8F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Скорость передачи сообщений в радиоканале, кбит/с: 270, 833</w:t>
      </w:r>
    </w:p>
    <w:p w14:paraId="2E56B7CF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Скорость преобразования речевого кодека, кбит/с: 13</w:t>
      </w:r>
    </w:p>
    <w:p w14:paraId="4FD65624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Ширина полосы канала связи, кГц: 200</w:t>
      </w:r>
    </w:p>
    <w:p w14:paraId="6CB38A07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Максимальное количество каналов связи: 124</w:t>
      </w:r>
    </w:p>
    <w:p w14:paraId="3EC31E69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Максимальное количество каналов, организуемых в базовой станции: 16-20</w:t>
      </w:r>
    </w:p>
    <w:p w14:paraId="5E728353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Вид модуляции: GMSK</w:t>
      </w:r>
    </w:p>
    <w:p w14:paraId="6A24F78B" w14:textId="3295E8AF" w:rsidR="005E2FD1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Индекс модуляции: ВТ 0,3</w:t>
      </w:r>
    </w:p>
    <w:p w14:paraId="3C0C4709" w14:textId="77777777" w:rsidR="00C815B6" w:rsidRPr="00D967EE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C5EFFA0" w14:textId="0C6E49E9" w:rsidR="00D967EE" w:rsidRPr="00D967EE" w:rsidRDefault="00931C8A" w:rsidP="005E2FD1">
      <w:pPr>
        <w:shd w:val="clear" w:color="auto" w:fill="FFFFFF"/>
        <w:spacing w:line="33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10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r w:rsidR="00D967EE" w:rsidRPr="00D967EE">
        <w:rPr>
          <w:rFonts w:ascii="Times New Roman" w:hAnsi="Times New Roman" w:cs="Times New Roman"/>
          <w:color w:val="000000" w:themeColor="text1"/>
          <w:sz w:val="28"/>
          <w:szCs w:val="28"/>
        </w:rPr>
        <w:t>Состав долговременных данных, хранящихся в HLR и VLR:</w:t>
      </w:r>
    </w:p>
    <w:p w14:paraId="7F076B0D" w14:textId="734D8683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IMSI - международный идентификационный номер подвижного абонента </w:t>
      </w:r>
    </w:p>
    <w:p w14:paraId="33706204" w14:textId="0CBD84C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lastRenderedPageBreak/>
        <w:t xml:space="preserve">Номер ПС в международной сети ISDN </w:t>
      </w:r>
    </w:p>
    <w:p w14:paraId="6556826E" w14:textId="5669C72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Категория ПС </w:t>
      </w:r>
    </w:p>
    <w:p w14:paraId="3C68BC5E" w14:textId="426FE8FB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Ключ аутентификации </w:t>
      </w:r>
    </w:p>
    <w:p w14:paraId="45403C46" w14:textId="5C292438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Виды обеспечения вспомогательными службами </w:t>
      </w:r>
    </w:p>
    <w:p w14:paraId="7B9E040F" w14:textId="31F77A34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Индекс закрытой группы пользователей </w:t>
      </w:r>
    </w:p>
    <w:p w14:paraId="670EDF6A" w14:textId="75E5F22F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Код блокировки закрытой группы пользователей </w:t>
      </w:r>
    </w:p>
    <w:p w14:paraId="7FBF7F9F" w14:textId="4CA9C863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Состав основных вызовов, которые могут быть переданы </w:t>
      </w:r>
    </w:p>
    <w:p w14:paraId="5B561241" w14:textId="5221ABE5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Оповещение вызывающего абонента </w:t>
      </w:r>
    </w:p>
    <w:p w14:paraId="00D9BFEE" w14:textId="1A9659D9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Идентификация номера вызываемого абонента </w:t>
      </w:r>
    </w:p>
    <w:p w14:paraId="19BDEF84" w14:textId="251A3CB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График работы </w:t>
      </w:r>
    </w:p>
    <w:p w14:paraId="0A15B43F" w14:textId="6B186165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Оповещение вызываемого абонента </w:t>
      </w:r>
    </w:p>
    <w:p w14:paraId="55ED0BD2" w14:textId="2E8D91CD" w:rsidR="00D967EE" w:rsidRPr="00C815B6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>Контроль сигнализации при соединении абонентов</w:t>
      </w:r>
    </w:p>
    <w:p w14:paraId="081F448F" w14:textId="77777777" w:rsidR="00C815B6" w:rsidRPr="00D967EE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36983F96" w14:textId="6F4231F1" w:rsidR="00D967EE" w:rsidRPr="00D967EE" w:rsidRDefault="00931C8A" w:rsidP="00D967EE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901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967EE"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Процедура проверки сетью подлинности абонента реализуется следующим образом. Сеть передает случайный номер (RAND) на подвижную станцию. На ней с помощью </w:t>
      </w:r>
      <w:proofErr w:type="spellStart"/>
      <w:r w:rsidR="00D967EE"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Ki</w:t>
      </w:r>
      <w:proofErr w:type="spellEnd"/>
      <w:r w:rsidR="00D967EE"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алгоритма аутентификации A3 определяется значение отклика (SRES).</w:t>
      </w:r>
    </w:p>
    <w:p w14:paraId="464ADA93" w14:textId="3B21A2C0" w:rsidR="00D967EE" w:rsidRPr="00D967EE" w:rsidRDefault="00D967EE" w:rsidP="00D967E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Подвижная станция посылает вычисленное значение SRES в сеть, которая сверяет значение принятого SRES со значением SRES, вычисленным сетью. Если оба значения совпадают, подвижная станция приступает к передаче сообщений.</w:t>
      </w:r>
    </w:p>
    <w:p w14:paraId="270627C0" w14:textId="77777777" w:rsidR="00D967EE" w:rsidRPr="00D967EE" w:rsidRDefault="00D967EE" w:rsidP="00D967E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44B048" w14:textId="7D20CB25" w:rsidR="00D967EE" w:rsidRPr="00931C8A" w:rsidRDefault="00D967EE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931C8A">
        <w:rPr>
          <w:b/>
          <w:bCs/>
          <w:sz w:val="28"/>
          <w:szCs w:val="28"/>
        </w:rPr>
        <w:t>IWF</w:t>
      </w:r>
      <w:r w:rsidRPr="00931C8A">
        <w:rPr>
          <w:sz w:val="28"/>
          <w:szCs w:val="28"/>
        </w:rPr>
        <w:t xml:space="preserve"> - межсетевой функциональный стык, является одной из составных </w:t>
      </w:r>
      <w:r w:rsidRPr="00931C8A">
        <w:rPr>
          <w:color w:val="000000" w:themeColor="text1"/>
          <w:sz w:val="28"/>
          <w:szCs w:val="28"/>
        </w:rPr>
        <w:t xml:space="preserve">частей MSC. Он обеспечивает абонентам доступ к средствам преобразования протокола и скорости передачи данных так, чтобы можно было А3 </w:t>
      </w:r>
      <w:proofErr w:type="spellStart"/>
      <w:r w:rsidRPr="00931C8A">
        <w:rPr>
          <w:color w:val="000000" w:themeColor="text1"/>
          <w:sz w:val="28"/>
          <w:szCs w:val="28"/>
        </w:rPr>
        <w:t>Кi</w:t>
      </w:r>
      <w:proofErr w:type="spellEnd"/>
      <w:r w:rsidRPr="00931C8A">
        <w:rPr>
          <w:color w:val="000000" w:themeColor="text1"/>
          <w:sz w:val="28"/>
          <w:szCs w:val="28"/>
        </w:rPr>
        <w:t xml:space="preserve"> ПС Радиоканал Сеть RAND (SRES) SRES да/</w:t>
      </w:r>
      <w:proofErr w:type="gramStart"/>
      <w:r w:rsidRPr="00931C8A">
        <w:rPr>
          <w:color w:val="000000" w:themeColor="text1"/>
          <w:sz w:val="28"/>
          <w:szCs w:val="28"/>
        </w:rPr>
        <w:t>нет ?</w:t>
      </w:r>
      <w:proofErr w:type="gramEnd"/>
      <w:r w:rsidRPr="00931C8A">
        <w:rPr>
          <w:color w:val="000000" w:themeColor="text1"/>
          <w:sz w:val="28"/>
          <w:szCs w:val="28"/>
        </w:rPr>
        <w:t xml:space="preserve"> = 30 передавать их между его терминальным оборудованием (DIE) сети GSM и обычным терминальным оборудованием фиксированной сети. Межсетевой функциональный стык также «выделяет» модем из своего банка оборудования для сопряжения с соответствующим модемом фиксированной сети. IWF также обеспечивает интерфейсы типа прямого соединения для оборудования, поставляемого клиентам, например, для пакетной передачи данных PAD по протоколу Х.25. ЕС - </w:t>
      </w:r>
      <w:proofErr w:type="spellStart"/>
      <w:r w:rsidRPr="00931C8A">
        <w:rPr>
          <w:color w:val="000000" w:themeColor="text1"/>
          <w:sz w:val="28"/>
          <w:szCs w:val="28"/>
        </w:rPr>
        <w:t>эхоподавитель</w:t>
      </w:r>
      <w:proofErr w:type="spellEnd"/>
      <w:r w:rsidRPr="00931C8A">
        <w:rPr>
          <w:color w:val="000000" w:themeColor="text1"/>
          <w:sz w:val="28"/>
          <w:szCs w:val="28"/>
        </w:rPr>
        <w:t xml:space="preserve">, используется в MSC со стороны PSTN для всех телефонных каналов (независимо от их протяженности) из-за физических задержек в трактах распространения, включая радиоканал, сетей GSM. Типовой </w:t>
      </w:r>
      <w:proofErr w:type="spellStart"/>
      <w:r w:rsidRPr="00931C8A">
        <w:rPr>
          <w:color w:val="000000" w:themeColor="text1"/>
          <w:sz w:val="28"/>
          <w:szCs w:val="28"/>
        </w:rPr>
        <w:t>эхоподавитель</w:t>
      </w:r>
      <w:proofErr w:type="spellEnd"/>
      <w:r w:rsidRPr="00931C8A">
        <w:rPr>
          <w:color w:val="000000" w:themeColor="text1"/>
          <w:sz w:val="28"/>
          <w:szCs w:val="28"/>
        </w:rPr>
        <w:t xml:space="preserve"> может обеспечивать подавление в интервале 68 миллисекунд на участке между выходом ЕС и телефоном фиксированной телефонной сети. Общая задержка в канале GSM при распространении в прямом и обратном направлениях, вызванная обработкой сигнала, кодированием/декодированием речи, канальным кодированием и т.д., составляет около 180 мс. Эта задержка была бы незаметна подвижному абоненту, если бы в телефонный канал не был включен гибридный трансформатор с преобразованием тракта с </w:t>
      </w:r>
      <w:r w:rsidRPr="00931C8A">
        <w:rPr>
          <w:color w:val="000000" w:themeColor="text1"/>
          <w:sz w:val="28"/>
          <w:szCs w:val="28"/>
        </w:rPr>
        <w:lastRenderedPageBreak/>
        <w:t>двухпроводного на четырехпроводный режим, установка которого необходима в MSC. так как стандартное соединение с PSTN является двухпроводным. При соединении двух абонентов фиксированной сети эхо-сигналы отсутствуют. Без включения ЕС задержка от распространения сигналов в тракте GSM будет вызывать раздражение у абонентов, прерывать речь и отвлекать внимание.</w:t>
      </w:r>
    </w:p>
    <w:p w14:paraId="592C4A72" w14:textId="1330E111" w:rsidR="00D967EE" w:rsidRPr="00931C8A" w:rsidRDefault="00D967EE" w:rsidP="00D967EE">
      <w:pPr>
        <w:shd w:val="clear" w:color="auto" w:fill="FFFFFF"/>
        <w:spacing w:after="0" w:line="33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700FF" w14:textId="3E0DE65B" w:rsidR="00D967EE" w:rsidRDefault="00931C8A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</w:rPr>
        <w:t>Функция эффективного управления включает сбор статистических данных о нагрузке от компонентов сети GSM, записи их в дисковые файлы и вывод на дисплей для визуального анализа. ОМС обеспечивает управление изменениями программного обеспечения и базами данных о конфигурации элементов сети. Загрузка программного обеспечения в память может производиться из ОМС в другие элементы сети. Функциональное сопряжение элементов системы осуществляется рядом интерфейсов. Все сетевые функциональные компоненты в стандарте GSM взаимодействуют в соответствии с общеканальной системой сигнализации ОКС № 7.</w:t>
      </w:r>
    </w:p>
    <w:p w14:paraId="791E9D84" w14:textId="77777777" w:rsidR="00C815B6" w:rsidRPr="00C815B6" w:rsidRDefault="00C815B6" w:rsidP="00C815B6">
      <w:pPr>
        <w:pStyle w:val="a3"/>
        <w:rPr>
          <w:color w:val="000000" w:themeColor="text1"/>
          <w:sz w:val="28"/>
          <w:szCs w:val="28"/>
        </w:rPr>
      </w:pPr>
    </w:p>
    <w:p w14:paraId="364B12D7" w14:textId="77777777" w:rsidR="00C815B6" w:rsidRPr="00931C8A" w:rsidRDefault="00C815B6" w:rsidP="00C815B6">
      <w:pPr>
        <w:pStyle w:val="a3"/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</w:p>
    <w:p w14:paraId="36AF5620" w14:textId="5A937D7D" w:rsidR="00931C8A" w:rsidRPr="00C815B6" w:rsidRDefault="00931C8A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  <w:shd w:val="clear" w:color="auto" w:fill="FFFFFF"/>
        </w:rPr>
        <w:t>При этом способе концентратор, получив одновременно два запроса, отдает предпочтение тому, который имеет более высокий приоритет. Эта технология реализуется в виде системы с опросом.</w:t>
      </w:r>
    </w:p>
    <w:p w14:paraId="6742188C" w14:textId="77777777" w:rsidR="00C815B6" w:rsidRPr="00931C8A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7C076124" w14:textId="77777777" w:rsidR="00931C8A" w:rsidRPr="00931C8A" w:rsidRDefault="00931C8A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BSS состоит из двух частей:</w:t>
      </w:r>
    </w:p>
    <w:p w14:paraId="422695FE" w14:textId="209BEF67" w:rsidR="00931C8A" w:rsidRPr="00931C8A" w:rsidRDefault="00931C8A" w:rsidP="00931C8A">
      <w:pPr>
        <w:pStyle w:val="a3"/>
        <w:numPr>
          <w:ilvl w:val="0"/>
          <w:numId w:val="22"/>
        </w:numPr>
        <w:shd w:val="clear" w:color="auto" w:fill="FFFFFF"/>
        <w:spacing w:before="18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Базовая приемопередающая станция (BTS)</w:t>
      </w:r>
    </w:p>
    <w:p w14:paraId="5D550B1C" w14:textId="193BFA51" w:rsidR="00931C8A" w:rsidRPr="00931C8A" w:rsidRDefault="00931C8A" w:rsidP="00931C8A">
      <w:pPr>
        <w:pStyle w:val="a3"/>
        <w:numPr>
          <w:ilvl w:val="0"/>
          <w:numId w:val="22"/>
        </w:numPr>
        <w:shd w:val="clear" w:color="auto" w:fill="FFFFFF"/>
        <w:spacing w:before="6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Контроллер базовой станции (BSC)</w:t>
      </w:r>
    </w:p>
    <w:p w14:paraId="45A59CBF" w14:textId="5FF8D3BC" w:rsidR="00C815B6" w:rsidRDefault="00931C8A" w:rsidP="00C815B6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 xml:space="preserve">BTS и BSC обмениваются данными через указанный интерфейс </w:t>
      </w:r>
      <w:proofErr w:type="spellStart"/>
      <w:r w:rsidRPr="00931C8A">
        <w:rPr>
          <w:rFonts w:eastAsia="Times New Roman"/>
          <w:color w:val="000000" w:themeColor="text1"/>
          <w:sz w:val="28"/>
          <w:szCs w:val="28"/>
        </w:rPr>
        <w:t>Abis</w:t>
      </w:r>
      <w:proofErr w:type="spellEnd"/>
      <w:r w:rsidRPr="00931C8A">
        <w:rPr>
          <w:rFonts w:eastAsia="Times New Roman"/>
          <w:color w:val="000000" w:themeColor="text1"/>
          <w:sz w:val="28"/>
          <w:szCs w:val="28"/>
        </w:rPr>
        <w:t xml:space="preserve">, что позволяет осуществлять операции между компонентами, которые производятся разными поставщиками. Радиокомпоненты BSS могут состоять из четырех-семи или девяти ячеек. У BSS могут быть одна или несколько базовых станций. BSS использует интерфейс </w:t>
      </w:r>
      <w:proofErr w:type="spellStart"/>
      <w:r w:rsidRPr="00931C8A">
        <w:rPr>
          <w:rFonts w:eastAsia="Times New Roman"/>
          <w:color w:val="000000" w:themeColor="text1"/>
          <w:sz w:val="28"/>
          <w:szCs w:val="28"/>
        </w:rPr>
        <w:t>Abis</w:t>
      </w:r>
      <w:proofErr w:type="spellEnd"/>
      <w:r w:rsidRPr="00931C8A">
        <w:rPr>
          <w:rFonts w:eastAsia="Times New Roman"/>
          <w:color w:val="000000" w:themeColor="text1"/>
          <w:sz w:val="28"/>
          <w:szCs w:val="28"/>
        </w:rPr>
        <w:t xml:space="preserve"> между BTS и BSC.</w:t>
      </w:r>
    </w:p>
    <w:p w14:paraId="67DFB96C" w14:textId="77777777" w:rsidR="00C815B6" w:rsidRPr="00C815B6" w:rsidRDefault="00C815B6" w:rsidP="00C815B6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8B2905E" w14:textId="465FA37C" w:rsidR="00931C8A" w:rsidRPr="00C815B6" w:rsidRDefault="00931C8A" w:rsidP="00931C8A">
      <w:pPr>
        <w:pStyle w:val="a3"/>
        <w:numPr>
          <w:ilvl w:val="0"/>
          <w:numId w:val="21"/>
        </w:num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  <w:shd w:val="clear" w:color="auto" w:fill="FFFFFF"/>
        </w:rPr>
        <w:t xml:space="preserve">ТСЕ - транскодер, обеспечивает преобразование выходных сигналов передачи речи и данных MSC (64 кбит/с, ИКМ) к виду, соответствующему рекомендациям GSM по </w:t>
      </w:r>
      <w:proofErr w:type="spellStart"/>
      <w:r w:rsidRPr="00931C8A">
        <w:rPr>
          <w:color w:val="000000" w:themeColor="text1"/>
          <w:sz w:val="28"/>
          <w:szCs w:val="28"/>
          <w:shd w:val="clear" w:color="auto" w:fill="FFFFFF"/>
        </w:rPr>
        <w:t>радиоинтерфейсу</w:t>
      </w:r>
      <w:proofErr w:type="spellEnd"/>
      <w:r w:rsidRPr="00931C8A">
        <w:rPr>
          <w:color w:val="000000" w:themeColor="text1"/>
          <w:sz w:val="28"/>
          <w:szCs w:val="28"/>
          <w:shd w:val="clear" w:color="auto" w:fill="FFFFFF"/>
        </w:rPr>
        <w:t>. В соответствии с этими требованиями скорость передачи речи, представленной в цифровой форме, составляет 13 кбит/с.</w:t>
      </w:r>
    </w:p>
    <w:p w14:paraId="5E0F9C4B" w14:textId="1AB197A5" w:rsidR="00C815B6" w:rsidRDefault="00C815B6" w:rsidP="00C815B6">
      <w:p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A135FDF" w14:textId="4451BA10" w:rsidR="00C815B6" w:rsidRDefault="00C815B6" w:rsidP="00C815B6">
      <w:p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142999F9" w14:textId="75A04D27" w:rsidR="00931C8A" w:rsidRDefault="00931C8A" w:rsidP="00931C8A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1BCCD8D" w14:textId="77777777" w:rsidR="00C815B6" w:rsidRPr="00931C8A" w:rsidRDefault="00C815B6" w:rsidP="00931C8A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67C07A09" w14:textId="1B04902B" w:rsidR="00931C8A" w:rsidRDefault="00931C8A" w:rsidP="00931C8A">
      <w:pPr>
        <w:pStyle w:val="a3"/>
        <w:shd w:val="clear" w:color="auto" w:fill="FFFFFF"/>
        <w:spacing w:before="270" w:line="330" w:lineRule="atLeast"/>
        <w:jc w:val="center"/>
        <w:rPr>
          <w:b/>
          <w:bCs/>
          <w:sz w:val="28"/>
          <w:szCs w:val="28"/>
        </w:rPr>
      </w:pPr>
      <w:r w:rsidRPr="00931C8A">
        <w:rPr>
          <w:b/>
          <w:bCs/>
          <w:sz w:val="28"/>
          <w:szCs w:val="28"/>
        </w:rPr>
        <w:lastRenderedPageBreak/>
        <w:t>Лабораторная работа № 4</w:t>
      </w:r>
    </w:p>
    <w:p w14:paraId="191B89A1" w14:textId="77777777" w:rsidR="00931C8A" w:rsidRPr="00931C8A" w:rsidRDefault="00931C8A" w:rsidP="00931C8A">
      <w:pPr>
        <w:pStyle w:val="a3"/>
        <w:shd w:val="clear" w:color="auto" w:fill="FFFFFF"/>
        <w:spacing w:before="270" w:line="330" w:lineRule="atLeast"/>
        <w:jc w:val="center"/>
        <w:rPr>
          <w:b/>
          <w:bCs/>
          <w:sz w:val="28"/>
          <w:szCs w:val="28"/>
        </w:rPr>
      </w:pPr>
    </w:p>
    <w:p w14:paraId="58257EE9" w14:textId="3DD179FF" w:rsidR="00931C8A" w:rsidRPr="00C815B6" w:rsidRDefault="00931C8A" w:rsidP="00C815B6">
      <w:pPr>
        <w:pStyle w:val="a3"/>
        <w:shd w:val="clear" w:color="auto" w:fill="FFFFFF"/>
        <w:spacing w:before="270" w:line="330" w:lineRule="atLeast"/>
        <w:jc w:val="center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931C8A">
        <w:rPr>
          <w:b/>
          <w:bCs/>
          <w:sz w:val="28"/>
          <w:szCs w:val="28"/>
        </w:rPr>
        <w:t>Исследование влияния параметров земной поверхности на энергетические показатели ССПО.</w:t>
      </w:r>
    </w:p>
    <w:p w14:paraId="515436A4" w14:textId="7679F754" w:rsidR="005E2FD1" w:rsidRPr="00D967EE" w:rsidRDefault="005E2FD1" w:rsidP="00D967EE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</w:rPr>
      </w:pPr>
    </w:p>
    <w:p w14:paraId="057E16C3" w14:textId="454D8B73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Дать определение зоны </w:t>
      </w:r>
      <w:proofErr w:type="spellStart"/>
      <w:r w:rsidRPr="00931C8A">
        <w:rPr>
          <w:sz w:val="28"/>
          <w:szCs w:val="28"/>
        </w:rPr>
        <w:t>Френел</w:t>
      </w:r>
      <w:proofErr w:type="spellEnd"/>
      <w:r w:rsidRPr="00931C8A">
        <w:rPr>
          <w:sz w:val="28"/>
          <w:szCs w:val="28"/>
        </w:rPr>
        <w:t xml:space="preserve">? </w:t>
      </w:r>
    </w:p>
    <w:p w14:paraId="013A46E1" w14:textId="77FF6F43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Что понимается под усредненной медианной мощностью сигнала (УММС)? </w:t>
      </w:r>
    </w:p>
    <w:p w14:paraId="15CCDE73" w14:textId="23384DD7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Охарактеризовать способы расчета уровня сигнала на входе приемника. </w:t>
      </w:r>
    </w:p>
    <w:p w14:paraId="66F2B78E" w14:textId="60A39338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>Дать определение понятия «</w:t>
      </w:r>
      <w:proofErr w:type="spellStart"/>
      <w:r w:rsidRPr="00931C8A">
        <w:rPr>
          <w:sz w:val="28"/>
          <w:szCs w:val="28"/>
        </w:rPr>
        <w:t>квазигладкой</w:t>
      </w:r>
      <w:proofErr w:type="spellEnd"/>
      <w:r w:rsidRPr="00931C8A">
        <w:rPr>
          <w:sz w:val="28"/>
          <w:szCs w:val="28"/>
        </w:rPr>
        <w:t>» местности</w:t>
      </w:r>
      <w:r w:rsidR="00C815B6">
        <w:rPr>
          <w:sz w:val="28"/>
          <w:szCs w:val="28"/>
        </w:rPr>
        <w:t>.</w:t>
      </w:r>
    </w:p>
    <w:p w14:paraId="1774837F" w14:textId="3AC55255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Назначение и особенности применения модели </w:t>
      </w:r>
      <w:proofErr w:type="spellStart"/>
      <w:r w:rsidRPr="00931C8A">
        <w:rPr>
          <w:sz w:val="28"/>
          <w:szCs w:val="28"/>
        </w:rPr>
        <w:t>Окамуры</w:t>
      </w:r>
      <w:proofErr w:type="spellEnd"/>
      <w:r w:rsidRPr="00931C8A">
        <w:rPr>
          <w:sz w:val="28"/>
          <w:szCs w:val="28"/>
        </w:rPr>
        <w:t xml:space="preserve">. </w:t>
      </w:r>
    </w:p>
    <w:p w14:paraId="1BD28806" w14:textId="76B90FD0" w:rsidR="00931C8A" w:rsidRDefault="00931C8A" w:rsidP="00931C8A">
      <w:pPr>
        <w:pStyle w:val="a3"/>
        <w:rPr>
          <w:sz w:val="28"/>
          <w:szCs w:val="28"/>
        </w:rPr>
      </w:pPr>
    </w:p>
    <w:p w14:paraId="11A40F32" w14:textId="77777777" w:rsidR="00931C8A" w:rsidRPr="00931C8A" w:rsidRDefault="00931C8A" w:rsidP="00931C8A">
      <w:pPr>
        <w:rPr>
          <w:b/>
          <w:bCs/>
          <w:i/>
          <w:iCs/>
          <w:sz w:val="28"/>
          <w:szCs w:val="28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931C8A">
        <w:rPr>
          <w:b/>
          <w:bCs/>
          <w:i/>
          <w:iCs/>
          <w:sz w:val="28"/>
          <w:szCs w:val="28"/>
        </w:rPr>
        <w:t>:</w:t>
      </w:r>
    </w:p>
    <w:p w14:paraId="0AEB43AD" w14:textId="77777777" w:rsidR="00C815B6" w:rsidRDefault="00931C8A" w:rsidP="00C815B6">
      <w:pPr>
        <w:pStyle w:val="a3"/>
        <w:numPr>
          <w:ilvl w:val="0"/>
          <w:numId w:val="26"/>
        </w:numPr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color w:val="000000" w:themeColor="text1"/>
          <w:sz w:val="28"/>
          <w:szCs w:val="28"/>
          <w:shd w:val="clear" w:color="auto" w:fill="FFFFFF"/>
        </w:rPr>
        <w:t>Зона Френеля — это цилиндрический эллипс, проведенный между передатчиком и приемником. Размер эллипса определяется частотой работы и расстоянием между двумя участками.</w:t>
      </w:r>
      <w:r w:rsidR="00E77203" w:rsidRPr="00C815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04D6CF35" w14:textId="26DD17EA" w:rsidR="00931C8A" w:rsidRPr="00C815B6" w:rsidRDefault="00E77203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770C9A6C" w14:textId="28327521" w:rsidR="00C815B6" w:rsidRDefault="00C815B6" w:rsidP="00C815B6">
      <w:pPr>
        <w:pStyle w:val="a3"/>
        <w:numPr>
          <w:ilvl w:val="0"/>
          <w:numId w:val="26"/>
        </w:numPr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color w:val="000000" w:themeColor="text1"/>
          <w:sz w:val="28"/>
          <w:szCs w:val="28"/>
          <w:shd w:val="clear" w:color="auto" w:fill="FFFFFF"/>
        </w:rPr>
        <w:t>Медианная усредненная мощность сигнала (УММС)– это такое значение, которое не превышается в течение 50% времени наблюдения и в 50% точек приема, находящихся на расстоянии от передающей станции.</w:t>
      </w:r>
      <w:r w:rsidR="00E77203" w:rsidRPr="00C815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32C4439D" w14:textId="77777777" w:rsidR="00C815B6" w:rsidRPr="00C815B6" w:rsidRDefault="00C815B6" w:rsidP="00C815B6">
      <w:pPr>
        <w:rPr>
          <w:rFonts w:eastAsia="Times New Roman"/>
          <w:color w:val="000000" w:themeColor="text1"/>
          <w:sz w:val="28"/>
          <w:szCs w:val="28"/>
        </w:rPr>
      </w:pPr>
    </w:p>
    <w:p w14:paraId="3AC640FE" w14:textId="77777777" w:rsidR="00C815B6" w:rsidRPr="00C815B6" w:rsidRDefault="00C815B6" w:rsidP="00C815B6">
      <w:pPr>
        <w:pStyle w:val="a3"/>
        <w:numPr>
          <w:ilvl w:val="0"/>
          <w:numId w:val="26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При расчете уровня сигнала на входе радиоприемника важны три фактора:</w:t>
      </w:r>
    </w:p>
    <w:p w14:paraId="62B82BD6" w14:textId="3691B346" w:rsidR="00C815B6" w:rsidRPr="00C815B6" w:rsidRDefault="00C815B6" w:rsidP="00C815B6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полученный сигнал должен обладать мощностью, достаточной для его обнаружения и интерпретации приемником;</w:t>
      </w:r>
    </w:p>
    <w:p w14:paraId="4E76893B" w14:textId="326FABBD" w:rsidR="00C815B6" w:rsidRPr="00C815B6" w:rsidRDefault="00C815B6" w:rsidP="00C815B6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чтобы при получении отсутствовали ошибки, мощность сигнала должна поддерживаться на уровне, в достаточной мере превышающем шум;</w:t>
      </w:r>
    </w:p>
    <w:p w14:paraId="347B8A21" w14:textId="6FDF905C" w:rsidR="00C815B6" w:rsidRDefault="00C815B6" w:rsidP="00C815B6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при повышении частоты сигнала затухание возрастает, что приводит к искажению.</w:t>
      </w:r>
    </w:p>
    <w:p w14:paraId="6EB214FA" w14:textId="77777777" w:rsidR="00C815B6" w:rsidRPr="00C815B6" w:rsidRDefault="00C815B6" w:rsidP="00C815B6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61169F68" w14:textId="40DBA8E4" w:rsidR="00C815B6" w:rsidRPr="00C815B6" w:rsidRDefault="00C815B6" w:rsidP="00C815B6">
      <w:pPr>
        <w:pStyle w:val="a3"/>
        <w:numPr>
          <w:ilvl w:val="0"/>
          <w:numId w:val="26"/>
        </w:numPr>
        <w:spacing w:before="100" w:beforeAutospacing="1" w:after="100" w:afterAutospacing="1"/>
        <w:rPr>
          <w:color w:val="000000" w:themeColor="text1"/>
          <w:sz w:val="28"/>
          <w:szCs w:val="28"/>
          <w:shd w:val="clear" w:color="auto" w:fill="FFFFFF"/>
        </w:rPr>
      </w:pPr>
      <w:r w:rsidRPr="00C815B6">
        <w:rPr>
          <w:color w:val="000000" w:themeColor="text1"/>
          <w:sz w:val="28"/>
          <w:szCs w:val="28"/>
          <w:shd w:val="clear" w:color="auto" w:fill="FFFFFF"/>
        </w:rPr>
        <w:t>Это территория протяженностью в несколько километров, на которой средняя высота неровностей не превышает 20 метров. Данная модель позволяет рассчитать ожидаемый УММС с учетом характера местности (в данном случае холмистой равнины), путем введения поправочных коэффициентов.</w:t>
      </w:r>
    </w:p>
    <w:p w14:paraId="45EB0639" w14:textId="77777777" w:rsidR="00C815B6" w:rsidRPr="00C815B6" w:rsidRDefault="00C815B6" w:rsidP="00C815B6">
      <w:pPr>
        <w:pStyle w:val="a3"/>
        <w:spacing w:before="100" w:beforeAutospacing="1" w:after="100" w:afterAutospacing="1"/>
        <w:rPr>
          <w:color w:val="000000" w:themeColor="text1"/>
          <w:sz w:val="28"/>
          <w:szCs w:val="28"/>
          <w:shd w:val="clear" w:color="auto" w:fill="FFFFFF"/>
        </w:rPr>
      </w:pPr>
    </w:p>
    <w:p w14:paraId="28493256" w14:textId="2841F5AB" w:rsidR="00C815B6" w:rsidRPr="00C815B6" w:rsidRDefault="00C815B6" w:rsidP="00C815B6">
      <w:pPr>
        <w:pStyle w:val="a3"/>
        <w:numPr>
          <w:ilvl w:val="0"/>
          <w:numId w:val="26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color w:val="000000" w:themeColor="text1"/>
          <w:sz w:val="28"/>
          <w:szCs w:val="28"/>
        </w:rPr>
        <w:t xml:space="preserve">Модель </w:t>
      </w:r>
      <w:proofErr w:type="spellStart"/>
      <w:r w:rsidRPr="00C815B6">
        <w:rPr>
          <w:color w:val="000000" w:themeColor="text1"/>
          <w:sz w:val="28"/>
          <w:szCs w:val="28"/>
        </w:rPr>
        <w:t>Окамура</w:t>
      </w:r>
      <w:proofErr w:type="spellEnd"/>
      <w:r w:rsidRPr="00C815B6">
        <w:rPr>
          <w:color w:val="000000" w:themeColor="text1"/>
          <w:sz w:val="28"/>
          <w:szCs w:val="28"/>
        </w:rPr>
        <w:t xml:space="preserve"> основана на графическом представлении экспериментальных данных, полученных </w:t>
      </w:r>
      <w:proofErr w:type="spellStart"/>
      <w:r w:rsidRPr="00C815B6">
        <w:rPr>
          <w:color w:val="000000" w:themeColor="text1"/>
          <w:sz w:val="28"/>
          <w:szCs w:val="28"/>
        </w:rPr>
        <w:t>Окамура</w:t>
      </w:r>
      <w:proofErr w:type="spellEnd"/>
      <w:r w:rsidRPr="00C815B6">
        <w:rPr>
          <w:color w:val="000000" w:themeColor="text1"/>
          <w:sz w:val="28"/>
          <w:szCs w:val="28"/>
        </w:rPr>
        <w:t xml:space="preserve"> при измерениях уровней радиосигнала в г. Токио (Япония). Модель </w:t>
      </w:r>
      <w:proofErr w:type="spellStart"/>
      <w:r w:rsidRPr="00C815B6">
        <w:rPr>
          <w:color w:val="000000" w:themeColor="text1"/>
          <w:sz w:val="28"/>
          <w:szCs w:val="28"/>
        </w:rPr>
        <w:t>Окамура</w:t>
      </w:r>
      <w:proofErr w:type="spellEnd"/>
      <w:r w:rsidRPr="00C815B6">
        <w:rPr>
          <w:color w:val="000000" w:themeColor="text1"/>
          <w:sz w:val="28"/>
          <w:szCs w:val="28"/>
        </w:rPr>
        <w:t xml:space="preserve"> основана на результатах экспериментальных исследований и по сравнению с </w:t>
      </w:r>
      <w:r w:rsidRPr="00C815B6">
        <w:rPr>
          <w:color w:val="000000" w:themeColor="text1"/>
          <w:sz w:val="28"/>
          <w:szCs w:val="28"/>
        </w:rPr>
        <w:lastRenderedPageBreak/>
        <w:t>двухлучевой моделью позволяет более точно предсказывать среднее значение затухания радиосигнала на относительно большом расстоянии между передающей и приемной антеннами (более 1 км) при наличии препятствий.</w:t>
      </w:r>
    </w:p>
    <w:p w14:paraId="6403073B" w14:textId="633947BC" w:rsidR="0039010E" w:rsidRDefault="0039010E" w:rsidP="00C815B6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2781E751" w14:textId="77777777" w:rsidR="0039010E" w:rsidRPr="00C815B6" w:rsidRDefault="0039010E" w:rsidP="00C815B6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1B208125" w14:textId="0C17ED0B" w:rsidR="00C815B6" w:rsidRPr="00C815B6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1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 5</w:t>
      </w:r>
    </w:p>
    <w:p w14:paraId="4251C9AC" w14:textId="632661C7" w:rsidR="00E77203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1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и расчет основных технических характеристик спутниковых систем связи и способов их обеспечения.</w:t>
      </w:r>
    </w:p>
    <w:p w14:paraId="5281FB0A" w14:textId="5F88901D" w:rsidR="00C815B6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12FBB6" w14:textId="5DDD8820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Классификация ССС и параметры орбит ИСЗ, достоинства и недостатки. </w:t>
      </w:r>
    </w:p>
    <w:p w14:paraId="35D02D11" w14:textId="2620CC27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Структурная схема ССС. </w:t>
      </w:r>
    </w:p>
    <w:p w14:paraId="3CAF770D" w14:textId="481557A0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Перечислить основные параметры ССС. </w:t>
      </w:r>
    </w:p>
    <w:p w14:paraId="150D8E71" w14:textId="545CA431" w:rsidR="00C815B6" w:rsidRPr="0039010E" w:rsidRDefault="0069543A" w:rsidP="0039010E">
      <w:pPr>
        <w:pStyle w:val="a3"/>
        <w:numPr>
          <w:ilvl w:val="0"/>
          <w:numId w:val="31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</w:t>
      </w:r>
      <w:r w:rsidR="00C815B6" w:rsidRPr="0039010E">
        <w:rPr>
          <w:color w:val="000000" w:themeColor="text1"/>
          <w:sz w:val="28"/>
          <w:szCs w:val="28"/>
        </w:rPr>
        <w:t>энергетических показателей ССС.</w:t>
      </w:r>
    </w:p>
    <w:p w14:paraId="446F174D" w14:textId="74DDB96A" w:rsidR="0039010E" w:rsidRDefault="0039010E" w:rsidP="0039010E">
      <w:pPr>
        <w:pStyle w:val="a3"/>
        <w:ind w:left="1145"/>
        <w:rPr>
          <w:color w:val="000000" w:themeColor="text1"/>
          <w:sz w:val="28"/>
          <w:szCs w:val="28"/>
        </w:rPr>
      </w:pPr>
    </w:p>
    <w:p w14:paraId="0275E799" w14:textId="004294C1" w:rsidR="0039010E" w:rsidRDefault="0039010E" w:rsidP="0039010E">
      <w:pPr>
        <w:rPr>
          <w:b/>
          <w:bCs/>
          <w:i/>
          <w:iCs/>
          <w:sz w:val="28"/>
          <w:szCs w:val="28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931C8A">
        <w:rPr>
          <w:b/>
          <w:bCs/>
          <w:i/>
          <w:iCs/>
          <w:sz w:val="28"/>
          <w:szCs w:val="28"/>
        </w:rPr>
        <w:t>:</w:t>
      </w:r>
    </w:p>
    <w:p w14:paraId="388172A1" w14:textId="77777777" w:rsidR="0039010E" w:rsidRPr="0069543A" w:rsidRDefault="0039010E" w:rsidP="0039010E">
      <w:pPr>
        <w:pStyle w:val="a3"/>
        <w:numPr>
          <w:ilvl w:val="0"/>
          <w:numId w:val="32"/>
        </w:numPr>
        <w:rPr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 xml:space="preserve">Системы спутниковой связи (ССС), использующие многочисленные спутники связи, работающие на различных космических орбитах и диапазонах частот, позволяют существенно расширить возможности ТКС по обмену информацией. С помощью только одного ретранслятора на ИЗС можно обеспечить передачу информации на расстоянии до 15000 км, а с помощью трех ИЗС теоретически возможна организация глобальной системы связи. ССС представляет собой сложный комплекс, в состав которого входит ЗС, бортовой ретранслятор сигналов </w:t>
      </w:r>
    </w:p>
    <w:p w14:paraId="466B9226" w14:textId="65F8A7E3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>ИСЗ и комплекс систем управления.</w:t>
      </w:r>
    </w:p>
    <w:p w14:paraId="0F4DA3AF" w14:textId="77777777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</w:p>
    <w:p w14:paraId="551428FE" w14:textId="1931394B" w:rsidR="0039010E" w:rsidRPr="0069543A" w:rsidRDefault="0039010E" w:rsidP="0039010E">
      <w:pPr>
        <w:pStyle w:val="a3"/>
        <w:numPr>
          <w:ilvl w:val="0"/>
          <w:numId w:val="32"/>
        </w:numPr>
        <w:rPr>
          <w:color w:val="000000" w:themeColor="text1"/>
          <w:sz w:val="28"/>
          <w:szCs w:val="28"/>
        </w:rPr>
      </w:pPr>
    </w:p>
    <w:p w14:paraId="1CEE03B2" w14:textId="50B0D317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  <w:r w:rsidRPr="0069543A">
        <w:rPr>
          <w:noProof/>
          <w:color w:val="000000" w:themeColor="text1"/>
          <w:sz w:val="28"/>
          <w:szCs w:val="28"/>
        </w:rPr>
        <w:drawing>
          <wp:inline distT="0" distB="0" distL="0" distR="0" wp14:anchorId="70685FF3" wp14:editId="5ADE4CE6">
            <wp:extent cx="3414892" cy="25624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18" cy="25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9221" w14:textId="433F70A7" w:rsidR="0039010E" w:rsidRPr="0069543A" w:rsidRDefault="0039010E" w:rsidP="0039010E">
      <w:pPr>
        <w:pStyle w:val="a3"/>
        <w:numPr>
          <w:ilvl w:val="0"/>
          <w:numId w:val="32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lastRenderedPageBreak/>
        <w:t>Параметры передающей ЗС, параметры бортового ретранслятора КС, параметры приемной ЗС.</w:t>
      </w:r>
    </w:p>
    <w:p w14:paraId="73D18D82" w14:textId="77777777" w:rsidR="0039010E" w:rsidRPr="0069543A" w:rsidRDefault="0039010E" w:rsidP="0039010E">
      <w:pPr>
        <w:pStyle w:val="a3"/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1BB9D57A" w14:textId="6C2E4891" w:rsidR="0039010E" w:rsidRPr="0069543A" w:rsidRDefault="0069543A" w:rsidP="0039010E">
      <w:pPr>
        <w:pStyle w:val="a3"/>
        <w:numPr>
          <w:ilvl w:val="0"/>
          <w:numId w:val="32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 xml:space="preserve">Результаты исследований и расчетов энергетических показателей заданной линии ССС с помощью программы </w:t>
      </w:r>
      <w:proofErr w:type="spellStart"/>
      <w:r w:rsidRPr="0069543A">
        <w:rPr>
          <w:color w:val="000000" w:themeColor="text1"/>
          <w:sz w:val="28"/>
          <w:szCs w:val="28"/>
        </w:rPr>
        <w:t>MathCAD</w:t>
      </w:r>
      <w:proofErr w:type="spellEnd"/>
      <w:r w:rsidRPr="0069543A">
        <w:rPr>
          <w:color w:val="000000" w:themeColor="text1"/>
          <w:sz w:val="28"/>
          <w:szCs w:val="28"/>
        </w:rPr>
        <w:t>.</w:t>
      </w:r>
    </w:p>
    <w:sectPr w:rsidR="0039010E" w:rsidRPr="0069543A" w:rsidSect="00C84036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966"/>
    <w:multiLevelType w:val="hybridMultilevel"/>
    <w:tmpl w:val="6E6A5E28"/>
    <w:lvl w:ilvl="0" w:tplc="04190011">
      <w:start w:val="1"/>
      <w:numFmt w:val="decimal"/>
      <w:lvlText w:val="%1)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0A1874D6"/>
    <w:multiLevelType w:val="hybridMultilevel"/>
    <w:tmpl w:val="2068B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36262"/>
    <w:multiLevelType w:val="hybridMultilevel"/>
    <w:tmpl w:val="BA468E4E"/>
    <w:lvl w:ilvl="0" w:tplc="BD12DF4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814DC"/>
    <w:multiLevelType w:val="hybridMultilevel"/>
    <w:tmpl w:val="CD7C8926"/>
    <w:lvl w:ilvl="0" w:tplc="FAD8B79A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E1940"/>
    <w:multiLevelType w:val="hybridMultilevel"/>
    <w:tmpl w:val="D63EA33E"/>
    <w:lvl w:ilvl="0" w:tplc="3F88B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7D25FF"/>
    <w:multiLevelType w:val="hybridMultilevel"/>
    <w:tmpl w:val="20AE0328"/>
    <w:lvl w:ilvl="0" w:tplc="65781B02">
      <w:start w:val="1"/>
      <w:numFmt w:val="decimal"/>
      <w:lvlText w:val="%1."/>
      <w:lvlJc w:val="left"/>
      <w:pPr>
        <w:ind w:left="1145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27035721"/>
    <w:multiLevelType w:val="hybridMultilevel"/>
    <w:tmpl w:val="9462DF68"/>
    <w:lvl w:ilvl="0" w:tplc="30E65A58">
      <w:start w:val="1"/>
      <w:numFmt w:val="decimal"/>
      <w:lvlText w:val="%1."/>
      <w:lvlJc w:val="left"/>
      <w:pPr>
        <w:ind w:left="720" w:hanging="360"/>
      </w:pPr>
    </w:lvl>
    <w:lvl w:ilvl="1" w:tplc="5DEEF704">
      <w:start w:val="1"/>
      <w:numFmt w:val="lowerLetter"/>
      <w:lvlText w:val="%2."/>
      <w:lvlJc w:val="left"/>
      <w:pPr>
        <w:ind w:left="1440" w:hanging="360"/>
      </w:pPr>
    </w:lvl>
    <w:lvl w:ilvl="2" w:tplc="E26A9B9C">
      <w:start w:val="1"/>
      <w:numFmt w:val="lowerRoman"/>
      <w:lvlText w:val="%3."/>
      <w:lvlJc w:val="right"/>
      <w:pPr>
        <w:ind w:left="2160" w:hanging="180"/>
      </w:pPr>
    </w:lvl>
    <w:lvl w:ilvl="3" w:tplc="5F2C77D6">
      <w:start w:val="1"/>
      <w:numFmt w:val="decimal"/>
      <w:lvlText w:val="%4."/>
      <w:lvlJc w:val="left"/>
      <w:pPr>
        <w:ind w:left="2880" w:hanging="360"/>
      </w:pPr>
    </w:lvl>
    <w:lvl w:ilvl="4" w:tplc="CF8CB678">
      <w:start w:val="1"/>
      <w:numFmt w:val="lowerLetter"/>
      <w:lvlText w:val="%5."/>
      <w:lvlJc w:val="left"/>
      <w:pPr>
        <w:ind w:left="3600" w:hanging="360"/>
      </w:pPr>
    </w:lvl>
    <w:lvl w:ilvl="5" w:tplc="AA948272">
      <w:start w:val="1"/>
      <w:numFmt w:val="lowerRoman"/>
      <w:lvlText w:val="%6."/>
      <w:lvlJc w:val="right"/>
      <w:pPr>
        <w:ind w:left="4320" w:hanging="180"/>
      </w:pPr>
    </w:lvl>
    <w:lvl w:ilvl="6" w:tplc="D4462498">
      <w:start w:val="1"/>
      <w:numFmt w:val="decimal"/>
      <w:lvlText w:val="%7."/>
      <w:lvlJc w:val="left"/>
      <w:pPr>
        <w:ind w:left="5040" w:hanging="360"/>
      </w:pPr>
    </w:lvl>
    <w:lvl w:ilvl="7" w:tplc="1CE03366">
      <w:start w:val="1"/>
      <w:numFmt w:val="lowerLetter"/>
      <w:lvlText w:val="%8."/>
      <w:lvlJc w:val="left"/>
      <w:pPr>
        <w:ind w:left="5760" w:hanging="360"/>
      </w:pPr>
    </w:lvl>
    <w:lvl w:ilvl="8" w:tplc="4D5415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B5A26"/>
    <w:multiLevelType w:val="hybridMultilevel"/>
    <w:tmpl w:val="5CFE1A0A"/>
    <w:lvl w:ilvl="0" w:tplc="4D96C89E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F030A"/>
    <w:multiLevelType w:val="hybridMultilevel"/>
    <w:tmpl w:val="81D07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DEEF704">
      <w:start w:val="1"/>
      <w:numFmt w:val="lowerLetter"/>
      <w:lvlText w:val="%2."/>
      <w:lvlJc w:val="left"/>
      <w:pPr>
        <w:ind w:left="1440" w:hanging="360"/>
      </w:pPr>
    </w:lvl>
    <w:lvl w:ilvl="2" w:tplc="E26A9B9C">
      <w:start w:val="1"/>
      <w:numFmt w:val="lowerRoman"/>
      <w:lvlText w:val="%3."/>
      <w:lvlJc w:val="right"/>
      <w:pPr>
        <w:ind w:left="2160" w:hanging="180"/>
      </w:pPr>
    </w:lvl>
    <w:lvl w:ilvl="3" w:tplc="5F2C77D6">
      <w:start w:val="1"/>
      <w:numFmt w:val="decimal"/>
      <w:lvlText w:val="%4."/>
      <w:lvlJc w:val="left"/>
      <w:pPr>
        <w:ind w:left="2880" w:hanging="360"/>
      </w:pPr>
    </w:lvl>
    <w:lvl w:ilvl="4" w:tplc="CF8CB678">
      <w:start w:val="1"/>
      <w:numFmt w:val="lowerLetter"/>
      <w:lvlText w:val="%5."/>
      <w:lvlJc w:val="left"/>
      <w:pPr>
        <w:ind w:left="3600" w:hanging="360"/>
      </w:pPr>
    </w:lvl>
    <w:lvl w:ilvl="5" w:tplc="AA948272">
      <w:start w:val="1"/>
      <w:numFmt w:val="lowerRoman"/>
      <w:lvlText w:val="%6."/>
      <w:lvlJc w:val="right"/>
      <w:pPr>
        <w:ind w:left="4320" w:hanging="180"/>
      </w:pPr>
    </w:lvl>
    <w:lvl w:ilvl="6" w:tplc="D4462498">
      <w:start w:val="1"/>
      <w:numFmt w:val="decimal"/>
      <w:lvlText w:val="%7."/>
      <w:lvlJc w:val="left"/>
      <w:pPr>
        <w:ind w:left="5040" w:hanging="360"/>
      </w:pPr>
    </w:lvl>
    <w:lvl w:ilvl="7" w:tplc="1CE03366">
      <w:start w:val="1"/>
      <w:numFmt w:val="lowerLetter"/>
      <w:lvlText w:val="%8."/>
      <w:lvlJc w:val="left"/>
      <w:pPr>
        <w:ind w:left="5760" w:hanging="360"/>
      </w:pPr>
    </w:lvl>
    <w:lvl w:ilvl="8" w:tplc="4D5415A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3131F"/>
    <w:multiLevelType w:val="hybridMultilevel"/>
    <w:tmpl w:val="86AE4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253DB"/>
    <w:multiLevelType w:val="hybridMultilevel"/>
    <w:tmpl w:val="6BC87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F86343"/>
    <w:multiLevelType w:val="hybridMultilevel"/>
    <w:tmpl w:val="B2ACF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B1565"/>
    <w:multiLevelType w:val="hybridMultilevel"/>
    <w:tmpl w:val="C82A9926"/>
    <w:lvl w:ilvl="0" w:tplc="B7167C9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D1011"/>
    <w:multiLevelType w:val="hybridMultilevel"/>
    <w:tmpl w:val="B2469502"/>
    <w:lvl w:ilvl="0" w:tplc="F48428B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F4A9B"/>
    <w:multiLevelType w:val="hybridMultilevel"/>
    <w:tmpl w:val="92CAC748"/>
    <w:lvl w:ilvl="0" w:tplc="FC5AD2C0">
      <w:start w:val="1"/>
      <w:numFmt w:val="decimal"/>
      <w:lvlText w:val="%1)"/>
      <w:lvlJc w:val="left"/>
      <w:pPr>
        <w:ind w:left="645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 w15:restartNumberingAfterBreak="0">
    <w:nsid w:val="4ED33B02"/>
    <w:multiLevelType w:val="hybridMultilevel"/>
    <w:tmpl w:val="A320A0B8"/>
    <w:lvl w:ilvl="0" w:tplc="2EB407A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976AC"/>
    <w:multiLevelType w:val="hybridMultilevel"/>
    <w:tmpl w:val="8244F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45109"/>
    <w:multiLevelType w:val="hybridMultilevel"/>
    <w:tmpl w:val="108C24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E041F"/>
    <w:multiLevelType w:val="hybridMultilevel"/>
    <w:tmpl w:val="0838AAFC"/>
    <w:lvl w:ilvl="0" w:tplc="3B8CC9D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26A7A"/>
    <w:multiLevelType w:val="hybridMultilevel"/>
    <w:tmpl w:val="1B76E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E068A"/>
    <w:multiLevelType w:val="hybridMultilevel"/>
    <w:tmpl w:val="0C0EC6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1451EB"/>
    <w:multiLevelType w:val="hybridMultilevel"/>
    <w:tmpl w:val="C2E41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75410"/>
    <w:multiLevelType w:val="hybridMultilevel"/>
    <w:tmpl w:val="4CACF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01A5E"/>
    <w:multiLevelType w:val="hybridMultilevel"/>
    <w:tmpl w:val="92460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F58D2"/>
    <w:multiLevelType w:val="hybridMultilevel"/>
    <w:tmpl w:val="8334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829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6432653">
    <w:abstractNumId w:val="23"/>
  </w:num>
  <w:num w:numId="3" w16cid:durableId="1484855493">
    <w:abstractNumId w:val="4"/>
  </w:num>
  <w:num w:numId="4" w16cid:durableId="476727379">
    <w:abstractNumId w:val="28"/>
  </w:num>
  <w:num w:numId="5" w16cid:durableId="710959984">
    <w:abstractNumId w:val="0"/>
  </w:num>
  <w:num w:numId="6" w16cid:durableId="1025793041">
    <w:abstractNumId w:val="11"/>
  </w:num>
  <w:num w:numId="7" w16cid:durableId="861938510">
    <w:abstractNumId w:val="9"/>
  </w:num>
  <w:num w:numId="8" w16cid:durableId="1188299243">
    <w:abstractNumId w:val="12"/>
  </w:num>
  <w:num w:numId="9" w16cid:durableId="1111316072">
    <w:abstractNumId w:val="5"/>
  </w:num>
  <w:num w:numId="10" w16cid:durableId="565916343">
    <w:abstractNumId w:val="15"/>
  </w:num>
  <w:num w:numId="11" w16cid:durableId="1477455715">
    <w:abstractNumId w:val="20"/>
  </w:num>
  <w:num w:numId="12" w16cid:durableId="2134593795">
    <w:abstractNumId w:val="3"/>
  </w:num>
  <w:num w:numId="13" w16cid:durableId="670450799">
    <w:abstractNumId w:val="1"/>
  </w:num>
  <w:num w:numId="14" w16cid:durableId="659502507">
    <w:abstractNumId w:val="18"/>
  </w:num>
  <w:num w:numId="15" w16cid:durableId="1433815682">
    <w:abstractNumId w:val="7"/>
  </w:num>
  <w:num w:numId="16" w16cid:durableId="627467152">
    <w:abstractNumId w:val="17"/>
  </w:num>
  <w:num w:numId="17" w16cid:durableId="336229900">
    <w:abstractNumId w:val="30"/>
  </w:num>
  <w:num w:numId="18" w16cid:durableId="1250776031">
    <w:abstractNumId w:val="27"/>
  </w:num>
  <w:num w:numId="19" w16cid:durableId="1612082283">
    <w:abstractNumId w:val="2"/>
  </w:num>
  <w:num w:numId="20" w16cid:durableId="451366756">
    <w:abstractNumId w:val="21"/>
  </w:num>
  <w:num w:numId="21" w16cid:durableId="1778409191">
    <w:abstractNumId w:val="10"/>
  </w:num>
  <w:num w:numId="22" w16cid:durableId="1959607106">
    <w:abstractNumId w:val="14"/>
  </w:num>
  <w:num w:numId="23" w16cid:durableId="830680222">
    <w:abstractNumId w:val="29"/>
  </w:num>
  <w:num w:numId="24" w16cid:durableId="197862565">
    <w:abstractNumId w:val="26"/>
  </w:num>
  <w:num w:numId="25" w16cid:durableId="903687159">
    <w:abstractNumId w:val="6"/>
  </w:num>
  <w:num w:numId="26" w16cid:durableId="1315143527">
    <w:abstractNumId w:val="22"/>
  </w:num>
  <w:num w:numId="27" w16cid:durableId="104156321">
    <w:abstractNumId w:val="13"/>
  </w:num>
  <w:num w:numId="28" w16cid:durableId="1056051005">
    <w:abstractNumId w:val="25"/>
  </w:num>
  <w:num w:numId="29" w16cid:durableId="41445601">
    <w:abstractNumId w:val="24"/>
  </w:num>
  <w:num w:numId="30" w16cid:durableId="1293747214">
    <w:abstractNumId w:val="19"/>
  </w:num>
  <w:num w:numId="31" w16cid:durableId="837623284">
    <w:abstractNumId w:val="8"/>
  </w:num>
  <w:num w:numId="32" w16cid:durableId="11156333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E6"/>
    <w:rsid w:val="000C00AA"/>
    <w:rsid w:val="0012591C"/>
    <w:rsid w:val="00185889"/>
    <w:rsid w:val="001C2305"/>
    <w:rsid w:val="001D13AA"/>
    <w:rsid w:val="00277106"/>
    <w:rsid w:val="0039010E"/>
    <w:rsid w:val="003E0A21"/>
    <w:rsid w:val="005E2FD1"/>
    <w:rsid w:val="0060140C"/>
    <w:rsid w:val="006948EC"/>
    <w:rsid w:val="0069543A"/>
    <w:rsid w:val="00695583"/>
    <w:rsid w:val="00723C22"/>
    <w:rsid w:val="0079023C"/>
    <w:rsid w:val="0083612A"/>
    <w:rsid w:val="0086473D"/>
    <w:rsid w:val="008F2F49"/>
    <w:rsid w:val="00931C8A"/>
    <w:rsid w:val="009C3637"/>
    <w:rsid w:val="009E67F8"/>
    <w:rsid w:val="00B026F3"/>
    <w:rsid w:val="00B13B45"/>
    <w:rsid w:val="00BD4AA6"/>
    <w:rsid w:val="00C815B6"/>
    <w:rsid w:val="00C84036"/>
    <w:rsid w:val="00CF42E6"/>
    <w:rsid w:val="00D4764F"/>
    <w:rsid w:val="00D77093"/>
    <w:rsid w:val="00D967EE"/>
    <w:rsid w:val="00E77203"/>
    <w:rsid w:val="00F76DD8"/>
    <w:rsid w:val="00FD1B8C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3E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1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8">
    <w:name w:val="heading 8"/>
    <w:basedOn w:val="a"/>
    <w:next w:val="a"/>
    <w:link w:val="80"/>
    <w:uiPriority w:val="9"/>
    <w:unhideWhenUsed/>
    <w:qFormat/>
    <w:rsid w:val="00D476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customStyle="1" w:styleId="80">
    <w:name w:val="Заголовок 8 Знак"/>
    <w:basedOn w:val="a0"/>
    <w:link w:val="8"/>
    <w:uiPriority w:val="9"/>
    <w:rsid w:val="00D4764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a6">
    <w:name w:val="Normal (Web)"/>
    <w:basedOn w:val="a"/>
    <w:uiPriority w:val="99"/>
    <w:unhideWhenUsed/>
    <w:rsid w:val="00D4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0C00AA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D1B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E77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5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57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34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1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5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9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7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3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8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900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3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3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18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C%D0%BF%D0%BB%D0%B8%D1%82%D1%83%D0%B4%D0%B0" TargetMode="External"/><Relationship Id="rId13" Type="http://schemas.openxmlformats.org/officeDocument/2006/relationships/hyperlink" Target="https://ru.wikipedia.org/w/index.php?title=%D0%A1%D0%B8%D1%81%D1%82%D0%B5%D0%BC%D0%B0_%D1%80%D0%B0%D0%B4%D0%B8%D0%BE%D1%81%D0%B2%D1%8F%D0%B7%D0%B8&amp;action=edit&amp;redlink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2%D0%B5%D1%82" TargetMode="External"/><Relationship Id="rId12" Type="http://schemas.openxmlformats.org/officeDocument/2006/relationships/hyperlink" Target="https://ru.wikipedia.org/wiki/%D0%9F%D1%80%D0%B8%D1%91%D0%BC%D0%BD%D0%B8%D0%B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0%BD%D1%8C" TargetMode="External"/><Relationship Id="rId11" Type="http://schemas.openxmlformats.org/officeDocument/2006/relationships/hyperlink" Target="https://ru.wikipedia.org/wiki/%D0%9F%D0%B5%D1%80%D0%B5%D0%B4%D0%B0%D1%82%D1%87%D0%B8%D0%BA" TargetMode="External"/><Relationship Id="rId5" Type="http://schemas.openxmlformats.org/officeDocument/2006/relationships/hyperlink" Target="https://ru.wikipedia.org/wiki/%D0%9F%D1%80%D0%BE%D1%81%D1%82%D1%80%D0%B0%D0%BD%D1%81%D1%82%D0%B2%D0%BE" TargetMode="External"/><Relationship Id="rId15" Type="http://schemas.openxmlformats.org/officeDocument/2006/relationships/hyperlink" Target="https://ru.wikipedia.org/wiki/%D0%98%D0%BE%D0%BD%D0%BE%D1%81%D1%84%D0%B5%D1%80%D0%B0" TargetMode="External"/><Relationship Id="rId10" Type="http://schemas.openxmlformats.org/officeDocument/2006/relationships/hyperlink" Target="https://ru.wikipedia.org/wiki/%D0%A1%D0%B8%D0%B3%D0%BD%D0%B0%D0%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7%D0%B0_%D0%BA%D0%BE%D0%BB%D0%B5%D0%B1%D0%B0%D0%BD%D0%B8%D0%B9" TargetMode="External"/><Relationship Id="rId14" Type="http://schemas.openxmlformats.org/officeDocument/2006/relationships/hyperlink" Target="https://ru.wikipedia.org/wiki/%D0%97%D0%B0%D0%BC%D0%B8%D1%80%D0%B0%D0%BD%D0%B8%D1%8F_%D1%81%D0%B8%D0%B3%D0%BD%D0%B0%D0%BB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2411</Words>
  <Characters>13747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Пучков Никита Русланович</dc:creator>
  <cp:keywords/>
  <dc:description/>
  <cp:lastModifiedBy>Пучков Никита Русланович</cp:lastModifiedBy>
  <cp:revision>2</cp:revision>
  <dcterms:created xsi:type="dcterms:W3CDTF">2023-06-23T20:15:00Z</dcterms:created>
  <dcterms:modified xsi:type="dcterms:W3CDTF">2023-06-23T20:15:00Z</dcterms:modified>
</cp:coreProperties>
</file>