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4CF4" w14:textId="77777777" w:rsidR="0087134C" w:rsidRDefault="0087134C" w:rsidP="0087134C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 w:rsidRPr="00485453">
        <w:rPr>
          <w:rFonts w:cs="Times New Roman"/>
          <w:b/>
          <w:bCs/>
          <w:color w:val="000000"/>
          <w:szCs w:val="28"/>
        </w:rPr>
        <w:br/>
        <w:t>высшего образования</w:t>
      </w:r>
    </w:p>
    <w:p w14:paraId="006538C3" w14:textId="13A132FA" w:rsidR="0087134C" w:rsidRPr="00485453" w:rsidRDefault="0087134C" w:rsidP="0087134C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bCs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 xml:space="preserve"> </w:t>
      </w:r>
      <w:r w:rsidRPr="00485453">
        <w:rPr>
          <w:rFonts w:cs="Times New Roman"/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463F334F" w14:textId="77777777" w:rsidR="0087134C" w:rsidRPr="00485453" w:rsidRDefault="0087134C" w:rsidP="0087134C">
      <w:pPr>
        <w:shd w:val="clear" w:color="auto" w:fill="FFFFFF"/>
        <w:spacing w:line="240" w:lineRule="auto"/>
        <w:ind w:right="-49"/>
        <w:jc w:val="center"/>
        <w:rPr>
          <w:rFonts w:cs="Times New Roman"/>
          <w:b/>
          <w:color w:val="000000"/>
          <w:szCs w:val="28"/>
        </w:rPr>
      </w:pPr>
      <w:r w:rsidRPr="00485453">
        <w:rPr>
          <w:rFonts w:cs="Times New Roman"/>
          <w:b/>
          <w:bCs/>
          <w:color w:val="000000"/>
          <w:szCs w:val="28"/>
        </w:rPr>
        <w:t>КОЛЛЕДЖ ИНФОРМАТИКИ И ПРОГРАММИРОВАНИЯ</w:t>
      </w:r>
    </w:p>
    <w:p w14:paraId="01A02676" w14:textId="77777777" w:rsidR="0087134C" w:rsidRPr="00485453" w:rsidRDefault="0087134C" w:rsidP="0087134C">
      <w:pPr>
        <w:jc w:val="center"/>
        <w:rPr>
          <w:rFonts w:cs="Times New Roman"/>
          <w:szCs w:val="28"/>
        </w:rPr>
      </w:pPr>
    </w:p>
    <w:p w14:paraId="77F026AD" w14:textId="77777777" w:rsidR="0087134C" w:rsidRPr="00485453" w:rsidRDefault="0087134C" w:rsidP="0087134C">
      <w:pPr>
        <w:jc w:val="both"/>
        <w:rPr>
          <w:rFonts w:cs="Times New Roman"/>
          <w:szCs w:val="28"/>
        </w:rPr>
      </w:pPr>
    </w:p>
    <w:p w14:paraId="5308A253" w14:textId="77777777" w:rsidR="0087134C" w:rsidRPr="00485453" w:rsidRDefault="0087134C" w:rsidP="0087134C">
      <w:pPr>
        <w:jc w:val="both"/>
        <w:rPr>
          <w:rFonts w:cs="Times New Roman"/>
          <w:szCs w:val="28"/>
        </w:rPr>
      </w:pPr>
    </w:p>
    <w:p w14:paraId="0D4829B0" w14:textId="77777777" w:rsidR="0087134C" w:rsidRPr="00485453" w:rsidRDefault="0087134C" w:rsidP="0087134C">
      <w:pPr>
        <w:jc w:val="both"/>
        <w:rPr>
          <w:rFonts w:cs="Times New Roman"/>
          <w:szCs w:val="28"/>
        </w:rPr>
      </w:pPr>
    </w:p>
    <w:p w14:paraId="24740F1E" w14:textId="77777777" w:rsidR="0087134C" w:rsidRPr="00485453" w:rsidRDefault="0087134C" w:rsidP="0087134C">
      <w:pPr>
        <w:jc w:val="both"/>
        <w:rPr>
          <w:rFonts w:cs="Times New Roman"/>
          <w:szCs w:val="28"/>
        </w:rPr>
      </w:pPr>
    </w:p>
    <w:p w14:paraId="1374C4FF" w14:textId="77777777" w:rsidR="0087134C" w:rsidRPr="00485453" w:rsidRDefault="0087134C" w:rsidP="0087134C">
      <w:pPr>
        <w:spacing w:after="0"/>
        <w:jc w:val="both"/>
        <w:rPr>
          <w:rFonts w:cs="Times New Roman"/>
          <w:szCs w:val="28"/>
        </w:rPr>
      </w:pPr>
    </w:p>
    <w:p w14:paraId="01B62EFA" w14:textId="77777777" w:rsidR="0087134C" w:rsidRPr="00485453" w:rsidRDefault="0087134C" w:rsidP="0087134C">
      <w:pPr>
        <w:jc w:val="both"/>
        <w:rPr>
          <w:rFonts w:cs="Times New Roman"/>
          <w:szCs w:val="28"/>
        </w:rPr>
      </w:pPr>
    </w:p>
    <w:p w14:paraId="4534D31C" w14:textId="77777777" w:rsidR="0087134C" w:rsidRPr="00A10D7D" w:rsidRDefault="0087134C" w:rsidP="0087134C">
      <w:pPr>
        <w:jc w:val="center"/>
        <w:rPr>
          <w:rFonts w:cs="Times New Roman"/>
          <w:b/>
          <w:bCs/>
          <w:sz w:val="40"/>
          <w:szCs w:val="40"/>
        </w:rPr>
      </w:pPr>
      <w:r w:rsidRPr="00A10D7D">
        <w:rPr>
          <w:rFonts w:cs="Times New Roman"/>
          <w:b/>
          <w:bCs/>
          <w:sz w:val="40"/>
          <w:szCs w:val="40"/>
        </w:rPr>
        <w:t>Лабораторная работа № 3</w:t>
      </w:r>
    </w:p>
    <w:p w14:paraId="1693AC0C" w14:textId="77777777" w:rsidR="0087134C" w:rsidRPr="004F1FA4" w:rsidRDefault="0087134C" w:rsidP="0087134C">
      <w:pPr>
        <w:jc w:val="center"/>
        <w:rPr>
          <w:rFonts w:cs="Times New Roman"/>
          <w:b/>
          <w:bCs/>
          <w:szCs w:val="28"/>
        </w:rPr>
      </w:pPr>
      <w:r w:rsidRPr="004F1FA4">
        <w:rPr>
          <w:rFonts w:cs="Times New Roman"/>
          <w:b/>
          <w:bCs/>
          <w:szCs w:val="28"/>
        </w:rPr>
        <w:t xml:space="preserve">по дисциплине </w:t>
      </w:r>
      <w:r w:rsidRPr="004F1FA4">
        <w:rPr>
          <w:rFonts w:cs="Times New Roman"/>
          <w:b/>
          <w:bCs/>
          <w:color w:val="242322"/>
          <w:szCs w:val="28"/>
          <w:shd w:val="clear" w:color="auto" w:fill="FFFFFF"/>
        </w:rPr>
        <w:t>Компьютерные сети</w:t>
      </w:r>
    </w:p>
    <w:p w14:paraId="3A3C0ECB" w14:textId="77777777" w:rsidR="0087134C" w:rsidRPr="00485453" w:rsidRDefault="0087134C" w:rsidP="0087134C">
      <w:pPr>
        <w:spacing w:after="120"/>
        <w:jc w:val="center"/>
        <w:rPr>
          <w:rFonts w:cs="Times New Roman"/>
          <w:szCs w:val="28"/>
        </w:rPr>
      </w:pPr>
    </w:p>
    <w:p w14:paraId="2D1051B2" w14:textId="77777777" w:rsidR="0087134C" w:rsidRPr="00485453" w:rsidRDefault="0087134C" w:rsidP="0087134C">
      <w:pPr>
        <w:spacing w:after="120" w:line="240" w:lineRule="auto"/>
        <w:jc w:val="center"/>
        <w:rPr>
          <w:rFonts w:cs="Times New Roman"/>
          <w:szCs w:val="28"/>
        </w:rPr>
      </w:pPr>
    </w:p>
    <w:p w14:paraId="661AEC3C" w14:textId="77777777" w:rsidR="0087134C" w:rsidRPr="00485453" w:rsidRDefault="0087134C" w:rsidP="0087134C">
      <w:pPr>
        <w:jc w:val="center"/>
        <w:rPr>
          <w:rFonts w:cs="Times New Roman"/>
          <w:szCs w:val="28"/>
        </w:rPr>
      </w:pPr>
    </w:p>
    <w:p w14:paraId="31E59A15" w14:textId="77777777" w:rsidR="0087134C" w:rsidRPr="00485453" w:rsidRDefault="0087134C" w:rsidP="0087134C">
      <w:pPr>
        <w:jc w:val="center"/>
        <w:rPr>
          <w:rFonts w:cs="Times New Roman"/>
          <w:szCs w:val="28"/>
        </w:rPr>
      </w:pPr>
    </w:p>
    <w:p w14:paraId="5054DAC4" w14:textId="77777777" w:rsidR="0087134C" w:rsidRPr="00485453" w:rsidRDefault="0087134C" w:rsidP="0087134C">
      <w:pPr>
        <w:tabs>
          <w:tab w:val="left" w:pos="360"/>
        </w:tabs>
        <w:jc w:val="both"/>
        <w:rPr>
          <w:rFonts w:cs="Times New Roman"/>
          <w:bCs/>
          <w:szCs w:val="28"/>
        </w:rPr>
      </w:pPr>
    </w:p>
    <w:p w14:paraId="62596173" w14:textId="77777777" w:rsidR="0087134C" w:rsidRPr="00485453" w:rsidRDefault="0087134C" w:rsidP="0087134C">
      <w:pPr>
        <w:pStyle w:val="a5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19FC6739" w14:textId="77777777" w:rsidR="0087134C" w:rsidRPr="00485453" w:rsidRDefault="0087134C" w:rsidP="0087134C">
      <w:pPr>
        <w:pStyle w:val="a5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Выполнил студент</w:t>
      </w:r>
    </w:p>
    <w:p w14:paraId="0310C582" w14:textId="137E4675" w:rsidR="0087134C" w:rsidRPr="00485453" w:rsidRDefault="0092154E" w:rsidP="0087134C">
      <w:pPr>
        <w:pStyle w:val="a5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Чурсин М</w:t>
      </w:r>
      <w:r w:rsidR="0087134C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</w:rPr>
        <w:t>В.</w:t>
      </w:r>
    </w:p>
    <w:p w14:paraId="3575D0DD" w14:textId="77777777" w:rsidR="0087134C" w:rsidRPr="00485453" w:rsidRDefault="0087134C" w:rsidP="0087134C">
      <w:pPr>
        <w:pStyle w:val="a5"/>
        <w:ind w:left="5812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Группа 2ИСИП-4</w:t>
      </w:r>
      <w:r w:rsidRPr="00485453">
        <w:rPr>
          <w:rFonts w:cs="Times New Roman"/>
          <w:bCs/>
          <w:szCs w:val="28"/>
        </w:rPr>
        <w:t>21</w:t>
      </w:r>
    </w:p>
    <w:p w14:paraId="03DA7074" w14:textId="77777777" w:rsidR="0087134C" w:rsidRPr="00485453" w:rsidRDefault="0087134C" w:rsidP="0087134C">
      <w:pPr>
        <w:pStyle w:val="a5"/>
        <w:ind w:left="5812"/>
        <w:jc w:val="both"/>
        <w:rPr>
          <w:rFonts w:cs="Times New Roman"/>
          <w:bCs/>
          <w:szCs w:val="28"/>
        </w:rPr>
      </w:pPr>
    </w:p>
    <w:p w14:paraId="6E18C52A" w14:textId="77777777" w:rsidR="0087134C" w:rsidRPr="00485453" w:rsidRDefault="0087134C" w:rsidP="0087134C">
      <w:pPr>
        <w:pStyle w:val="a5"/>
        <w:ind w:left="5812"/>
        <w:jc w:val="both"/>
        <w:rPr>
          <w:rFonts w:cs="Times New Roman"/>
          <w:bCs/>
          <w:szCs w:val="28"/>
        </w:rPr>
      </w:pPr>
    </w:p>
    <w:p w14:paraId="4750D0D9" w14:textId="77777777" w:rsidR="0087134C" w:rsidRPr="00485453" w:rsidRDefault="0087134C" w:rsidP="0087134C">
      <w:pPr>
        <w:pStyle w:val="a5"/>
        <w:spacing w:after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 xml:space="preserve">Проверил: </w:t>
      </w:r>
      <w:proofErr w:type="spellStart"/>
      <w:r w:rsidRPr="00485453">
        <w:rPr>
          <w:rFonts w:cs="Times New Roman"/>
          <w:bCs/>
          <w:szCs w:val="28"/>
        </w:rPr>
        <w:t>Сибирев</w:t>
      </w:r>
      <w:proofErr w:type="spellEnd"/>
      <w:r w:rsidRPr="00485453">
        <w:rPr>
          <w:rFonts w:cs="Times New Roman"/>
          <w:bCs/>
          <w:szCs w:val="28"/>
        </w:rPr>
        <w:t xml:space="preserve"> И.В. </w:t>
      </w:r>
    </w:p>
    <w:p w14:paraId="0268E097" w14:textId="77777777" w:rsidR="0087134C" w:rsidRPr="00485453" w:rsidRDefault="0087134C" w:rsidP="0087134C">
      <w:pPr>
        <w:pStyle w:val="a5"/>
        <w:spacing w:after="240"/>
        <w:ind w:left="5812"/>
        <w:rPr>
          <w:rFonts w:cs="Times New Roman"/>
          <w:bCs/>
          <w:i/>
          <w:szCs w:val="28"/>
        </w:rPr>
      </w:pPr>
    </w:p>
    <w:p w14:paraId="0C7CA679" w14:textId="77777777" w:rsidR="0087134C" w:rsidRPr="00485453" w:rsidRDefault="0087134C" w:rsidP="0087134C">
      <w:pPr>
        <w:pStyle w:val="a5"/>
        <w:spacing w:before="240"/>
        <w:ind w:left="5812"/>
        <w:jc w:val="both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____________ ___________</w:t>
      </w:r>
    </w:p>
    <w:p w14:paraId="250B2A7B" w14:textId="77777777" w:rsidR="0087134C" w:rsidRPr="00485453" w:rsidRDefault="0087134C" w:rsidP="0087134C">
      <w:pPr>
        <w:pStyle w:val="a5"/>
        <w:tabs>
          <w:tab w:val="left" w:pos="8080"/>
        </w:tabs>
        <w:ind w:left="6096"/>
        <w:rPr>
          <w:rFonts w:cs="Times New Roman"/>
          <w:bCs/>
          <w:szCs w:val="28"/>
          <w:vertAlign w:val="superscript"/>
        </w:rPr>
      </w:pPr>
      <w:r w:rsidRPr="00485453">
        <w:rPr>
          <w:rFonts w:cs="Times New Roman"/>
          <w:bCs/>
          <w:szCs w:val="28"/>
          <w:vertAlign w:val="superscript"/>
        </w:rPr>
        <w:t xml:space="preserve">оценка </w:t>
      </w:r>
      <w:r w:rsidRPr="00485453">
        <w:rPr>
          <w:rFonts w:cs="Times New Roman"/>
          <w:bCs/>
          <w:szCs w:val="28"/>
          <w:vertAlign w:val="superscript"/>
        </w:rPr>
        <w:tab/>
        <w:t>подпись</w:t>
      </w:r>
    </w:p>
    <w:p w14:paraId="386975D5" w14:textId="77777777" w:rsidR="0087134C" w:rsidRPr="00485453" w:rsidRDefault="0087134C" w:rsidP="0087134C">
      <w:pPr>
        <w:pStyle w:val="a5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40DA5012" w14:textId="77777777" w:rsidR="0087134C" w:rsidRPr="00485453" w:rsidRDefault="0087134C" w:rsidP="0087134C">
      <w:pPr>
        <w:pStyle w:val="a5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123EA30D" w14:textId="77777777" w:rsidR="0087134C" w:rsidRPr="00485453" w:rsidRDefault="0087134C" w:rsidP="0087134C">
      <w:pPr>
        <w:pStyle w:val="a5"/>
        <w:tabs>
          <w:tab w:val="left" w:pos="360"/>
        </w:tabs>
        <w:ind w:left="0" w:firstLine="567"/>
        <w:jc w:val="both"/>
        <w:rPr>
          <w:rFonts w:cs="Times New Roman"/>
          <w:bCs/>
          <w:szCs w:val="28"/>
        </w:rPr>
      </w:pPr>
    </w:p>
    <w:p w14:paraId="0801DB67" w14:textId="77777777" w:rsidR="0087134C" w:rsidRPr="00485453" w:rsidRDefault="0087134C" w:rsidP="0087134C">
      <w:pPr>
        <w:tabs>
          <w:tab w:val="left" w:pos="2160"/>
        </w:tabs>
        <w:jc w:val="center"/>
        <w:outlineLvl w:val="0"/>
        <w:rPr>
          <w:rFonts w:cs="Times New Roman"/>
          <w:bCs/>
          <w:szCs w:val="28"/>
        </w:rPr>
      </w:pPr>
      <w:r w:rsidRPr="00485453">
        <w:rPr>
          <w:rFonts w:cs="Times New Roman"/>
          <w:bCs/>
          <w:szCs w:val="28"/>
        </w:rPr>
        <w:t>Москва, 2023</w:t>
      </w:r>
    </w:p>
    <w:p w14:paraId="4A4AC24D" w14:textId="77777777" w:rsidR="0087134C" w:rsidRPr="00485453" w:rsidRDefault="0087134C" w:rsidP="0087134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310CF38B" w14:textId="77777777" w:rsidR="0087134C" w:rsidRPr="00485453" w:rsidRDefault="0087134C" w:rsidP="0087134C">
      <w:pPr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Проверка работоспособности локальной компьютерной сети</w:t>
      </w:r>
    </w:p>
    <w:p w14:paraId="58E7E0BB" w14:textId="77777777" w:rsidR="0087134C" w:rsidRPr="00485453" w:rsidRDefault="0087134C" w:rsidP="0087134C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52A5397A" w14:textId="77777777" w:rsidR="0087134C" w:rsidRPr="00485453" w:rsidRDefault="0087134C" w:rsidP="0087134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485453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279AEB77" w14:textId="77777777" w:rsidR="0087134C" w:rsidRPr="00485453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1. Изучение алгоритма проверки работоспособности локальной компьютерной сети; </w:t>
      </w:r>
    </w:p>
    <w:p w14:paraId="7D480E84" w14:textId="77777777" w:rsidR="0087134C" w:rsidRPr="00485453" w:rsidRDefault="0087134C" w:rsidP="0087134C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2. Проверка работоспособности локальной компьютерной сети заданной конфигурации.</w:t>
      </w:r>
    </w:p>
    <w:p w14:paraId="5061D96F" w14:textId="77777777" w:rsidR="0087134C" w:rsidRPr="00485453" w:rsidRDefault="0087134C" w:rsidP="0087134C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54DF5E5A" w14:textId="77777777" w:rsidR="0087134C" w:rsidRPr="00485453" w:rsidRDefault="0087134C" w:rsidP="0087134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1833732C" w14:textId="77777777" w:rsidR="0087134C" w:rsidRPr="00485453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Основные условия работоспособности сети </w:t>
      </w:r>
    </w:p>
    <w:p w14:paraId="08D6159C" w14:textId="77777777" w:rsidR="0087134C" w:rsidRPr="00485453" w:rsidRDefault="0087134C" w:rsidP="0087134C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При анализе работоспособности локальной компьютерной сети рассчитываются ее основные (критически значимые) параметры и сравниваются с их допустимыми значениями, указанными в стандарте и/или в каких-либо нормативных документах. В работе будет рассматриваться самая распространенная 100 Мбит сеть Ethernet, известная также под названием Fast Ethernet. Первым из критически важных параметров сети является двойная круговая задержка распространения сигнала по сети PDV (</w:t>
      </w:r>
      <w:proofErr w:type="spellStart"/>
      <w:r w:rsidRPr="00485453">
        <w:rPr>
          <w:rFonts w:cs="Times New Roman"/>
          <w:color w:val="000000" w:themeColor="text1"/>
          <w:szCs w:val="28"/>
        </w:rPr>
        <w:t>Path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Delay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Value), которая, в соответствии со стандартом, не должна быть больше минимальной длительности пакета и составляет 512 битовых интервалов. Рекомендуемое стандартом значение двойной круговой задержки даже несколько меньше и составляет 508 битовых интервалов. Необходимость выполнения данного условия обусловлена тем, что компьютеры сети должны надежно детектировать возникающие коллизии при реализации случайного доступа к разделяемой среде передачи данных (CSMA/CD). Второй критически важный параметр связан с тем, что пакеты в сети передаются не подряд, а между ними существует, по крайней мере, минимально допустимый временной зазор IPG (Inter Packet Gap). При </w:t>
      </w:r>
      <w:r w:rsidRPr="00485453">
        <w:rPr>
          <w:rFonts w:cs="Times New Roman"/>
          <w:color w:val="000000" w:themeColor="text1"/>
          <w:szCs w:val="28"/>
        </w:rPr>
        <w:lastRenderedPageBreak/>
        <w:t>прохождении пакетов через сетевые устройства IPG уменьшается. Величина сокращения временного зазора между пакетами PVV (</w:t>
      </w:r>
      <w:proofErr w:type="spellStart"/>
      <w:r w:rsidRPr="00485453">
        <w:rPr>
          <w:rFonts w:cs="Times New Roman"/>
          <w:color w:val="000000" w:themeColor="text1"/>
          <w:szCs w:val="28"/>
        </w:rPr>
        <w:t>PathVariabilityValue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) и является вторым критически важным параметром. После прохождения через все промежуточные сетевые устройства величина PVV не должна превышать 49 битовых интервалов (поскольку в процессе отправки пакетов обеспечивается изначальное расстояние между пакетами в 96 битовых интервалов, то после прохождения всех промежуточных сетевых устройств оно должно быть не менее чем 96 </w:t>
      </w:r>
      <w:r w:rsidRPr="00485453">
        <w:rPr>
          <w:rFonts w:cs="Times New Roman"/>
          <w:color w:val="000000" w:themeColor="text1"/>
          <w:szCs w:val="28"/>
        </w:rPr>
        <w:sym w:font="Symbol" w:char="F02D"/>
      </w:r>
      <w:r w:rsidRPr="00485453">
        <w:rPr>
          <w:rFonts w:cs="Times New Roman"/>
          <w:color w:val="000000" w:themeColor="text1"/>
          <w:szCs w:val="28"/>
        </w:rPr>
        <w:t xml:space="preserve"> 49 = 47 битовых интервалов). Если PVV превысит 49 битовых интервалов, то межпакетная щель станет меньше допустимой, и сетевой адаптер принимающего компьютера может воспринять, например, два следующих друг за дружкой пакета как один пакет.</w:t>
      </w:r>
    </w:p>
    <w:p w14:paraId="1807C51C" w14:textId="77777777" w:rsidR="0087134C" w:rsidRPr="00485453" w:rsidRDefault="0087134C" w:rsidP="0087134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Задания</w:t>
      </w:r>
    </w:p>
    <w:p w14:paraId="7D2188ED" w14:textId="77777777" w:rsidR="0087134C" w:rsidRPr="00485453" w:rsidRDefault="0087134C" w:rsidP="008713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2.3.1</w:t>
      </w:r>
    </w:p>
    <w:p w14:paraId="0A8EF06D" w14:textId="77777777" w:rsidR="0087134C" w:rsidRPr="00485453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D1BD10E" wp14:editId="1F2FC627">
            <wp:extent cx="5580952" cy="2933333"/>
            <wp:effectExtent l="0" t="0" r="1270" b="635"/>
            <wp:docPr id="1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30AF" w14:textId="77777777" w:rsidR="0087134C" w:rsidRPr="00485453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06D18543" wp14:editId="2EF20C92">
            <wp:extent cx="2542857" cy="4361905"/>
            <wp:effectExtent l="0" t="0" r="0" b="635"/>
            <wp:docPr id="8" name="Рисунок 8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6E10" w14:textId="77777777" w:rsidR="0087134C" w:rsidRPr="00485453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Всё пространство делиться на 3 области коллизии. Путь максимально рассматриваемой длины (оценка работоспособности) –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 –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3 –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4;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7;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15.</w:t>
      </w:r>
    </w:p>
    <w:p w14:paraId="24FD100A" w14:textId="77777777" w:rsidR="0087134C" w:rsidRPr="00485453" w:rsidRDefault="0087134C" w:rsidP="0087134C">
      <w:pPr>
        <w:pStyle w:val="a5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3-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4</w:t>
      </w:r>
      <w:r w:rsidRPr="00485453">
        <w:rPr>
          <w:rFonts w:cs="Times New Roman"/>
          <w:color w:val="000000" w:themeColor="text1"/>
          <w:szCs w:val="28"/>
        </w:rPr>
        <w:br/>
        <w:t>Длина: 34 + 27 + 107 = 168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34 * 0,0113 + 27 * 0,113 + 107 * 0,1 = 17,593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15,3 + 42 + 156,5 = 213,8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12,3 + 42 + 165 = 219,3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4. PDV = 17,593 + 219,3 = 236,893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>PVV: 1. 16+11 = 27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11+11 = 22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27</w:t>
      </w:r>
    </w:p>
    <w:p w14:paraId="1B5D1A44" w14:textId="77777777" w:rsidR="0087134C" w:rsidRPr="00485453" w:rsidRDefault="0087134C" w:rsidP="0087134C">
      <w:pPr>
        <w:pStyle w:val="a5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11</w:t>
      </w:r>
      <w:r w:rsidRPr="00485453">
        <w:rPr>
          <w:rFonts w:cs="Times New Roman"/>
          <w:color w:val="000000" w:themeColor="text1"/>
          <w:szCs w:val="28"/>
        </w:rPr>
        <w:br/>
        <w:t>Длина: 42+120 = 162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lastRenderedPageBreak/>
        <w:t>PDV</w:t>
      </w:r>
      <w:r w:rsidRPr="00485453">
        <w:rPr>
          <w:rFonts w:cs="Times New Roman"/>
          <w:color w:val="000000" w:themeColor="text1"/>
          <w:szCs w:val="28"/>
        </w:rPr>
        <w:t>: 1. 15,3 + 156,5 = 171,8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12,3 + 165 = 177,3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42 * 0,113 + 120 * 0,1 = 16,746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177,3 + 16,746 = 194,046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2. 11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5DC552E1" w14:textId="77777777" w:rsidR="0087134C" w:rsidRPr="00485453" w:rsidRDefault="0087134C" w:rsidP="0087134C">
      <w:pPr>
        <w:pStyle w:val="a5"/>
        <w:numPr>
          <w:ilvl w:val="0"/>
          <w:numId w:val="1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15-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14</w:t>
      </w:r>
      <w:r w:rsidRPr="00485453">
        <w:rPr>
          <w:rFonts w:cs="Times New Roman"/>
          <w:color w:val="000000" w:themeColor="text1"/>
          <w:szCs w:val="28"/>
        </w:rPr>
        <w:br/>
        <w:t>Длина: 5 + 11 = 16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: 1. (5 +11) * 0,113 = 1,808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15,3 + 165 = 180,3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180,3 + 1,808 = 182,108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PVV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r w:rsidRPr="00485453">
        <w:rPr>
          <w:rFonts w:cs="Times New Roman"/>
          <w:color w:val="000000" w:themeColor="text1"/>
          <w:szCs w:val="28"/>
          <w:lang w:val="en-US"/>
        </w:rPr>
        <w:t>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2. 16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PVV &lt;= 16</w:t>
      </w:r>
    </w:p>
    <w:p w14:paraId="76097A12" w14:textId="77777777" w:rsidR="0087134C" w:rsidRPr="00485453" w:rsidRDefault="0087134C" w:rsidP="0087134C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Результат: сеть работоспособна</w:t>
      </w:r>
    </w:p>
    <w:p w14:paraId="649CF9CD" w14:textId="77777777" w:rsidR="0087134C" w:rsidRPr="00485453" w:rsidRDefault="0087134C" w:rsidP="0087134C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752811A6" w14:textId="77777777" w:rsidR="0087134C" w:rsidRPr="00485453" w:rsidRDefault="0087134C" w:rsidP="008713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Задание 2.3.2</w:t>
      </w:r>
    </w:p>
    <w:p w14:paraId="1D3A07E4" w14:textId="77777777" w:rsidR="0087134C" w:rsidRPr="00485453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6D8FD7B" wp14:editId="1D811341">
            <wp:extent cx="6120130" cy="3170555"/>
            <wp:effectExtent l="0" t="0" r="0" b="0"/>
            <wp:docPr id="9" name="Рисунок 9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6F99" w14:textId="77777777" w:rsidR="0087134C" w:rsidRPr="00485453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BCC6799" wp14:editId="6BAF4141">
            <wp:extent cx="2609524" cy="866667"/>
            <wp:effectExtent l="0" t="0" r="63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1C24" w14:textId="77777777" w:rsidR="0087134C" w:rsidRPr="00485453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D675160" wp14:editId="3FA9A5F8">
            <wp:extent cx="2561905" cy="3380952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8FF0" w14:textId="77777777" w:rsidR="0087134C" w:rsidRPr="00485453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Сеть разбивается на 2 области коллизии. Путь максимально рассматриваемой длины (оценка работоспособности):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 xml:space="preserve">5, 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12.</w:t>
      </w:r>
    </w:p>
    <w:p w14:paraId="08498B3C" w14:textId="77777777" w:rsidR="0087134C" w:rsidRPr="00485453" w:rsidRDefault="0087134C" w:rsidP="0087134C">
      <w:pPr>
        <w:pStyle w:val="a5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7-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</w:rPr>
        <w:br/>
        <w:t>Длина: 120 + 110 = 230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= 230 * 1,112 = 255,76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2.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PDVa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= 100</w:t>
      </w:r>
      <w:r w:rsidRPr="00485453">
        <w:rPr>
          <w:rFonts w:cs="Times New Roman"/>
          <w:color w:val="000000" w:themeColor="text1"/>
          <w:szCs w:val="28"/>
        </w:rPr>
        <w:br/>
        <w:t xml:space="preserve">          3.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>к = 2 * 92 = 184</w:t>
      </w:r>
      <w:r w:rsidRPr="00485453">
        <w:rPr>
          <w:rFonts w:cs="Times New Roman"/>
          <w:color w:val="000000" w:themeColor="text1"/>
          <w:szCs w:val="28"/>
        </w:rPr>
        <w:br/>
        <w:t xml:space="preserve">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 = 100 + 184 + 255,76 = 539,76</w:t>
      </w:r>
    </w:p>
    <w:p w14:paraId="086F343F" w14:textId="77777777" w:rsidR="0087134C" w:rsidRPr="00485453" w:rsidRDefault="0087134C" w:rsidP="0087134C">
      <w:pPr>
        <w:pStyle w:val="a5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8-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10-</w:t>
      </w:r>
      <w:r w:rsidRPr="00485453">
        <w:rPr>
          <w:rFonts w:cs="Times New Roman"/>
          <w:color w:val="000000" w:themeColor="text1"/>
          <w:szCs w:val="28"/>
          <w:lang w:val="en-US"/>
        </w:rPr>
        <w:t>t</w:t>
      </w:r>
      <w:r w:rsidRPr="00485453">
        <w:rPr>
          <w:rFonts w:cs="Times New Roman"/>
          <w:color w:val="000000" w:themeColor="text1"/>
          <w:szCs w:val="28"/>
        </w:rPr>
        <w:t>12</w:t>
      </w:r>
      <w:r w:rsidRPr="00485453">
        <w:rPr>
          <w:rFonts w:cs="Times New Roman"/>
          <w:color w:val="000000" w:themeColor="text1"/>
          <w:szCs w:val="28"/>
        </w:rPr>
        <w:br/>
        <w:t>Длина: 105+40+40 = 185</w:t>
      </w:r>
      <w:r w:rsidRPr="00485453">
        <w:rPr>
          <w:rFonts w:cs="Times New Roman"/>
          <w:color w:val="000000" w:themeColor="text1"/>
          <w:szCs w:val="28"/>
        </w:rPr>
        <w:br/>
      </w:r>
      <w:r w:rsidRPr="00485453">
        <w:rPr>
          <w:rFonts w:cs="Times New Roman"/>
          <w:color w:val="000000" w:themeColor="text1"/>
          <w:szCs w:val="28"/>
          <w:lang w:val="en-US"/>
        </w:rPr>
        <w:t>PDV</w:t>
      </w:r>
      <w:r w:rsidRPr="00485453">
        <w:rPr>
          <w:rFonts w:cs="Times New Roman"/>
          <w:color w:val="000000" w:themeColor="text1"/>
          <w:szCs w:val="28"/>
        </w:rPr>
        <w:t xml:space="preserve">: 1. </w:t>
      </w:r>
      <w:proofErr w:type="spellStart"/>
      <w:r w:rsidRPr="00485453">
        <w:rPr>
          <w:rFonts w:cs="Times New Roman"/>
          <w:color w:val="000000" w:themeColor="text1"/>
          <w:szCs w:val="28"/>
          <w:lang w:val="en-US"/>
        </w:rPr>
        <w:t>PDVc</w:t>
      </w:r>
      <w:proofErr w:type="spellEnd"/>
      <w:r w:rsidRPr="00485453">
        <w:rPr>
          <w:rFonts w:cs="Times New Roman"/>
          <w:color w:val="000000" w:themeColor="text1"/>
          <w:szCs w:val="28"/>
          <w:lang w:val="en-US"/>
        </w:rPr>
        <w:t xml:space="preserve"> = 105 * 1 + 80 * 1,112 = 193,96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2. PDV</w:t>
      </w:r>
      <w:r w:rsidRPr="00485453">
        <w:rPr>
          <w:rFonts w:cs="Times New Roman"/>
          <w:color w:val="000000" w:themeColor="text1"/>
          <w:szCs w:val="28"/>
        </w:rPr>
        <w:t xml:space="preserve">а = </w:t>
      </w:r>
      <w:r w:rsidRPr="00485453">
        <w:rPr>
          <w:rFonts w:cs="Times New Roman"/>
          <w:color w:val="000000" w:themeColor="text1"/>
          <w:szCs w:val="28"/>
          <w:lang w:val="en-US"/>
        </w:rPr>
        <w:t>1</w:t>
      </w:r>
      <w:r w:rsidRPr="00485453">
        <w:rPr>
          <w:rFonts w:cs="Times New Roman"/>
          <w:color w:val="000000" w:themeColor="text1"/>
          <w:szCs w:val="28"/>
        </w:rPr>
        <w:t>50</w:t>
      </w:r>
      <w:r w:rsidRPr="00485453">
        <w:rPr>
          <w:rFonts w:cs="Times New Roman"/>
          <w:color w:val="000000" w:themeColor="text1"/>
          <w:szCs w:val="28"/>
          <w:lang w:val="en-US"/>
        </w:rPr>
        <w:br/>
        <w:t xml:space="preserve">          3. PDV</w:t>
      </w:r>
      <w:r w:rsidRPr="00485453">
        <w:rPr>
          <w:rFonts w:cs="Times New Roman"/>
          <w:color w:val="000000" w:themeColor="text1"/>
          <w:szCs w:val="28"/>
        </w:rPr>
        <w:t>к = 3 * 92 = 276</w:t>
      </w:r>
      <w:r w:rsidRPr="00485453">
        <w:rPr>
          <w:rFonts w:cs="Times New Roman"/>
          <w:color w:val="000000" w:themeColor="text1"/>
          <w:szCs w:val="28"/>
        </w:rPr>
        <w:br/>
        <w:t xml:space="preserve">          4. </w:t>
      </w:r>
      <w:r w:rsidRPr="00485453">
        <w:rPr>
          <w:rFonts w:cs="Times New Roman"/>
          <w:color w:val="000000" w:themeColor="text1"/>
          <w:szCs w:val="28"/>
          <w:lang w:val="en-US"/>
        </w:rPr>
        <w:t>PDV = 193,96 + 1</w:t>
      </w:r>
      <w:r w:rsidRPr="00485453">
        <w:rPr>
          <w:rFonts w:cs="Times New Roman"/>
          <w:color w:val="000000" w:themeColor="text1"/>
          <w:szCs w:val="28"/>
        </w:rPr>
        <w:t>5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0 + </w:t>
      </w:r>
      <w:r w:rsidRPr="00485453">
        <w:rPr>
          <w:rFonts w:cs="Times New Roman"/>
          <w:color w:val="000000" w:themeColor="text1"/>
          <w:szCs w:val="28"/>
        </w:rPr>
        <w:t>276</w:t>
      </w:r>
      <w:r w:rsidRPr="00485453">
        <w:rPr>
          <w:rFonts w:cs="Times New Roman"/>
          <w:color w:val="000000" w:themeColor="text1"/>
          <w:szCs w:val="28"/>
          <w:lang w:val="en-US"/>
        </w:rPr>
        <w:t xml:space="preserve"> = </w:t>
      </w:r>
      <w:r w:rsidRPr="00485453">
        <w:rPr>
          <w:rFonts w:cs="Times New Roman"/>
          <w:color w:val="000000" w:themeColor="text1"/>
          <w:szCs w:val="28"/>
        </w:rPr>
        <w:t>619</w:t>
      </w:r>
      <w:r w:rsidRPr="00485453">
        <w:rPr>
          <w:rFonts w:cs="Times New Roman"/>
          <w:color w:val="000000" w:themeColor="text1"/>
          <w:szCs w:val="28"/>
          <w:lang w:val="en-US"/>
        </w:rPr>
        <w:t>,96</w:t>
      </w:r>
    </w:p>
    <w:p w14:paraId="2D341840" w14:textId="77777777" w:rsidR="0087134C" w:rsidRPr="00485453" w:rsidRDefault="0087134C" w:rsidP="0087134C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Вывод: сеть не работоспособна.</w:t>
      </w:r>
    </w:p>
    <w:p w14:paraId="42930E0A" w14:textId="77777777" w:rsidR="0087134C" w:rsidRPr="00485453" w:rsidRDefault="0087134C" w:rsidP="0087134C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1E8E77B7" w14:textId="77777777" w:rsidR="0087134C" w:rsidRPr="00485453" w:rsidRDefault="0087134C" w:rsidP="0087134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Ответы на контрольные вопросы</w:t>
      </w:r>
    </w:p>
    <w:p w14:paraId="5A937867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Отличием составных сетей является то, что в них используются сложные промежуточные устройства, которые делят эти сети на отдельные, относительно изолированные друг от друга области, которые также называют областями коллизий. Сложное промежуточное сетевое устройство 3 (коммутатор) делит данную сеть на две части: область коллизий.</w:t>
      </w:r>
    </w:p>
    <w:p w14:paraId="667EE7D9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Концентраторы, равно как и репитеры, трансиверы относятся к простейшим сетевым устройствам, работающих на первом (физическом) уровне модели взаимодействия открытых систем OSI. </w:t>
      </w:r>
    </w:p>
    <w:p w14:paraId="2D916745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в круг задач концентраторов входило только объединение компьютеров и самая примитивная обработка электрических сигналов, заключающаяся в восстановлении их амплитуды и формы. В них не было предусмотрено функций кодирования, декодирования и управления. Это концентраторы класса II. Достоинством таких концентраторов является их сравнительно высокое быстродействие. Концентраторы класса II также используются и в сети Fast Ethernet (100 Мбит). Концентраторы класса I стали использоваться начиная с сети Fast Ethernet. Концентраторы класса I, в дополнение к функциям концентраторов класса II, имеют функции управления, кодирования и декодирования электрических сигналов.</w:t>
      </w:r>
    </w:p>
    <w:p w14:paraId="3E338A13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Ethernet:</w:t>
      </w:r>
    </w:p>
    <w:p w14:paraId="5A44C3BB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классического Ethernet (скорость</w:t>
      </w:r>
    </w:p>
    <w:p w14:paraId="1B15CC0E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10 Мбит/с);</w:t>
      </w:r>
    </w:p>
    <w:p w14:paraId="2E41F6E0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33A8B549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6A3F770D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1FC71D25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областей коллизий, произведя сравнение расчетных значений PDV и</w:t>
      </w:r>
    </w:p>
    <w:p w14:paraId="34B5CBBD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PVV с их нормативными величинами;</w:t>
      </w:r>
    </w:p>
    <w:p w14:paraId="3D55ED73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Алгоритм проверки Fast Ethernet:</w:t>
      </w:r>
    </w:p>
    <w:p w14:paraId="24831BD0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Провести анализ сети Fast Ethernet;</w:t>
      </w:r>
    </w:p>
    <w:p w14:paraId="54CEB588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Выполнить разбиение сети на области коллизий при</w:t>
      </w:r>
    </w:p>
    <w:p w14:paraId="1916FA60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необходимости;</w:t>
      </w:r>
    </w:p>
    <w:p w14:paraId="218FF1CB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- Произвести оценку работоспособности сети для каждой из</w:t>
      </w:r>
    </w:p>
    <w:p w14:paraId="2A3BC613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областей коллизий;</w:t>
      </w:r>
    </w:p>
    <w:p w14:paraId="522A8BC3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10BASE5</w:t>
      </w:r>
    </w:p>
    <w:p w14:paraId="45408EE8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данных</w:t>
      </w:r>
    </w:p>
    <w:p w14:paraId="58B736AB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использовался толстый коаксиальный кабель (диаметр 10 мм) с</w:t>
      </w:r>
    </w:p>
    <w:p w14:paraId="07B9168A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волновым сопротивлением 50 Ом. К коаксиальному кабелю</w:t>
      </w:r>
    </w:p>
    <w:p w14:paraId="62A26C7F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подключались специальные устройства – трансиверы, которые при</w:t>
      </w:r>
    </w:p>
    <w:p w14:paraId="0C291F1A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контакте с кабелем прокалывали его оболочку и обеспечивали</w:t>
      </w:r>
    </w:p>
    <w:p w14:paraId="209AEF8E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подключение к его экрану (медной оплетке) и к центральной жиле. </w:t>
      </w:r>
    </w:p>
    <w:p w14:paraId="72E4DC85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Длина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трансиверного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кабеля 50 или 12,5 м. Максимальная длина сегмента</w:t>
      </w:r>
    </w:p>
    <w:p w14:paraId="50ECD486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могла достигать 500 м.</w:t>
      </w:r>
    </w:p>
    <w:p w14:paraId="28A1FC69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695D18EA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100 единиц. Расстояние между компьютерами не</w:t>
      </w:r>
    </w:p>
    <w:p w14:paraId="3391C1DE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2,5 м. При меньшем расстоянии компьютеры начинают влиять</w:t>
      </w:r>
    </w:p>
    <w:p w14:paraId="79C73AF6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друг на друга и связь между ними может ухудшиться.</w:t>
      </w:r>
    </w:p>
    <w:p w14:paraId="6B2DDCFC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10BASE2</w:t>
      </w:r>
    </w:p>
    <w:p w14:paraId="5983A5DB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 информации</w:t>
      </w:r>
    </w:p>
    <w:p w14:paraId="2A7EBB92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тонкий коаксиальный кабель (диаметр 5 мм) с волновым</w:t>
      </w:r>
    </w:p>
    <w:p w14:paraId="5AEE90ED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сопротивлением 50 Ом. Так как этот кабель достаточно гибкий, то его</w:t>
      </w:r>
    </w:p>
    <w:p w14:paraId="0D3AB97B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подключают непосредственно к компьютерам (нет необходимости</w:t>
      </w:r>
    </w:p>
    <w:p w14:paraId="20EA4DF2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использовать трансиверы и специальные </w:t>
      </w:r>
      <w:proofErr w:type="spellStart"/>
      <w:r w:rsidRPr="00485453">
        <w:rPr>
          <w:rFonts w:cs="Times New Roman"/>
          <w:color w:val="000000" w:themeColor="text1"/>
          <w:szCs w:val="28"/>
        </w:rPr>
        <w:t>трансиверные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кабели). </w:t>
      </w:r>
    </w:p>
    <w:p w14:paraId="57BD0179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p w14:paraId="08EE6084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сеть можно объединить 5 сегментов 10BASE2 с помощью</w:t>
      </w:r>
    </w:p>
    <w:p w14:paraId="3BF96E76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>четырех репитеров, при этом длина сети может достигать 925 м</w:t>
      </w:r>
    </w:p>
    <w:p w14:paraId="6B0F7BC8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(длина одного сегмента до 185 м).</w:t>
      </w:r>
    </w:p>
    <w:p w14:paraId="4C0C9C78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Максимальное число компьютеров, подключенных к сегменту,</w:t>
      </w:r>
    </w:p>
    <w:p w14:paraId="1ADB8854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может достигать 30 единиц. Расстояние между компьютерами не</w:t>
      </w:r>
    </w:p>
    <w:p w14:paraId="7309C518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менее 0,5 м, что обусловлено взаимным влиянием их сетевых плат</w:t>
      </w:r>
    </w:p>
    <w:p w14:paraId="58DB2DF7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(сетевых адаптеров).</w:t>
      </w:r>
    </w:p>
    <w:p w14:paraId="6B7F4D7F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10BASE-T</w:t>
      </w:r>
    </w:p>
    <w:p w14:paraId="0DCCE924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В качестве среды передачи</w:t>
      </w:r>
    </w:p>
    <w:p w14:paraId="0918C20E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данных используется витая пара (кабель UTP) и восьми контактные</w:t>
      </w:r>
    </w:p>
    <w:p w14:paraId="15D93A80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коннекторы с защелкой RJ-45.</w:t>
      </w:r>
    </w:p>
    <w:p w14:paraId="49A608CE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кабеля не может превышать 100 м, что обусловлено более</w:t>
      </w:r>
    </w:p>
    <w:p w14:paraId="01ACAB8B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сильным затуханием электрического сигнала в витой паре по</w:t>
      </w:r>
    </w:p>
    <w:p w14:paraId="583DABC4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сравнению с коаксиальным кабелем.</w:t>
      </w:r>
    </w:p>
    <w:p w14:paraId="50F367DB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Большинство сетей этого типа строятся в виде звезды, но по системе передачи сигналов представляют собой шину, как и другие конфигурации Ethernet. Обычно концентратор сети 10BaseT выступает как </w:t>
      </w:r>
      <w:proofErr w:type="spellStart"/>
      <w:r w:rsidRPr="00485453">
        <w:rPr>
          <w:rFonts w:cs="Times New Roman"/>
          <w:color w:val="000000" w:themeColor="text1"/>
          <w:szCs w:val="28"/>
        </w:rPr>
        <w:t>многопортовый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(</w:t>
      </w:r>
      <w:proofErr w:type="spellStart"/>
      <w:r w:rsidRPr="00485453">
        <w:rPr>
          <w:rFonts w:cs="Times New Roman"/>
          <w:color w:val="000000" w:themeColor="text1"/>
          <w:szCs w:val="28"/>
        </w:rPr>
        <w:t>multiport</w:t>
      </w:r>
      <w:proofErr w:type="spellEnd"/>
      <w:r w:rsidRPr="00485453">
        <w:rPr>
          <w:rFonts w:cs="Times New Roman"/>
          <w:color w:val="000000" w:themeColor="text1"/>
          <w:szCs w:val="28"/>
        </w:rPr>
        <w:t>) репитер и часто располагается в распределительной стойке здания.</w:t>
      </w:r>
    </w:p>
    <w:p w14:paraId="24E40B63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Минимальная длина кабеля — 2,5 м. </w:t>
      </w:r>
    </w:p>
    <w:p w14:paraId="5B958BBC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ЛВС 10BaseT может обслуживать до 1024 компьютеров.</w:t>
      </w:r>
    </w:p>
    <w:p w14:paraId="131EA309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10BASE-FL </w:t>
      </w:r>
    </w:p>
    <w:p w14:paraId="19614DCA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Длина сегмента может</w:t>
      </w:r>
    </w:p>
    <w:p w14:paraId="44F1F6BB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достигать 2 км.</w:t>
      </w:r>
    </w:p>
    <w:p w14:paraId="11932E31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Первоначально оптоволоконный концентратор соединялся с сетевым адаптером компьютера через трансивер FOMAU (</w:t>
      </w:r>
      <w:proofErr w:type="spellStart"/>
      <w:r w:rsidRPr="00485453">
        <w:rPr>
          <w:rFonts w:cs="Times New Roman"/>
          <w:color w:val="000000" w:themeColor="text1"/>
          <w:szCs w:val="28"/>
        </w:rPr>
        <w:t>Fiber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485453">
        <w:rPr>
          <w:rFonts w:cs="Times New Roman"/>
          <w:color w:val="000000" w:themeColor="text1"/>
          <w:szCs w:val="28"/>
        </w:rPr>
        <w:t>Optic</w:t>
      </w:r>
      <w:proofErr w:type="spellEnd"/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Attachment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 xml:space="preserve"> или </w:t>
      </w:r>
      <w:r w:rsidRPr="00485453">
        <w:rPr>
          <w:rFonts w:cs="Times New Roman"/>
          <w:color w:val="000000" w:themeColor="text1"/>
          <w:szCs w:val="28"/>
          <w:lang w:val="en-US"/>
        </w:rPr>
        <w:t>Fiber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Optics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Medium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Access</w:t>
      </w:r>
      <w:r w:rsidRPr="00485453">
        <w:rPr>
          <w:rFonts w:cs="Times New Roman"/>
          <w:color w:val="000000" w:themeColor="text1"/>
          <w:szCs w:val="28"/>
        </w:rPr>
        <w:t xml:space="preserve"> </w:t>
      </w:r>
      <w:r w:rsidRPr="00485453">
        <w:rPr>
          <w:rFonts w:cs="Times New Roman"/>
          <w:color w:val="000000" w:themeColor="text1"/>
          <w:szCs w:val="28"/>
          <w:lang w:val="en-US"/>
        </w:rPr>
        <w:t>Unit</w:t>
      </w:r>
      <w:r w:rsidRPr="00485453">
        <w:rPr>
          <w:rFonts w:cs="Times New Roman"/>
          <w:color w:val="000000" w:themeColor="text1"/>
          <w:szCs w:val="28"/>
        </w:rPr>
        <w:t>).</w:t>
      </w:r>
    </w:p>
    <w:p w14:paraId="565FC180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От оптоволоконного концентратора к FOMAU шел оптоволоконный кабель, а от FOMAU к сетевому адаптеру компьютера – витая пара.</w:t>
      </w:r>
    </w:p>
    <w:p w14:paraId="328F3214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Физическая топология сегмента – пассивная звезда. </w:t>
      </w:r>
    </w:p>
    <w:p w14:paraId="3A80F64B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lastRenderedPageBreak/>
        <w:t xml:space="preserve">Полное затухание сигнала в оптическом канале, в соответствии с требованиями стандарта 12,5 дБ, из них: 5 дБ на 1000 м кабеля, 0,5…2,5 дБ потери в оптических соединителях (разъемах). </w:t>
      </w:r>
    </w:p>
    <w:p w14:paraId="00756A99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Для проверки целостности канала передачи информации в сегменте 10BASE-FL используется фоновый сигнал – прямоугольные импульсы с частотой 1 МГц и скважностью, равной двум.</w:t>
      </w:r>
    </w:p>
    <w:p w14:paraId="338730C5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100BASE-TX</w:t>
      </w:r>
    </w:p>
    <w:p w14:paraId="6466D074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предполагает использование в качестве среды</w:t>
      </w:r>
    </w:p>
    <w:p w14:paraId="5757E425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передачи информации кабеля UTP (четыре витые пары в кабеле)</w:t>
      </w:r>
    </w:p>
    <w:p w14:paraId="61D8341C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пятой категории. Для связи компьютеров и концентраторов</w:t>
      </w:r>
    </w:p>
    <w:p w14:paraId="3E53F9C1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используются две витые пары. В сегменте предусмотрена топология</w:t>
      </w:r>
    </w:p>
    <w:p w14:paraId="36A123F3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«пассивная звезда» или «пассивное дерево». </w:t>
      </w:r>
    </w:p>
    <w:p w14:paraId="5EECFC04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Для кодирования информации в сегменте сети </w:t>
      </w:r>
    </w:p>
    <w:p w14:paraId="448CFE05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используется код 4В/5В.</w:t>
      </w:r>
    </w:p>
    <w:p w14:paraId="6FF9D41D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Максимальная длина сегмента до 100 м. Следует отметить, что</w:t>
      </w:r>
    </w:p>
    <w:p w14:paraId="5E4B559E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стандарт рекомендует ограничится длиной сегмента 90 м для</w:t>
      </w:r>
    </w:p>
    <w:p w14:paraId="0B207C9F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подстраховки от потери компьютерной сетью работоспособности,</w:t>
      </w:r>
    </w:p>
    <w:p w14:paraId="78599AA7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обусловленной случайными отклонениями параметров сетевого</w:t>
      </w:r>
    </w:p>
    <w:p w14:paraId="208EF008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оборудования от их паспортных значений.</w:t>
      </w:r>
    </w:p>
    <w:p w14:paraId="269B2405" w14:textId="77777777" w:rsidR="0087134C" w:rsidRPr="00485453" w:rsidRDefault="0087134C" w:rsidP="0087134C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28C1A7BD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100BASE-T4 </w:t>
      </w:r>
    </w:p>
    <w:p w14:paraId="284CC1EC" w14:textId="77777777" w:rsidR="0087134C" w:rsidRPr="00485453" w:rsidRDefault="0087134C" w:rsidP="0087134C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 xml:space="preserve">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</w:t>
      </w:r>
      <w:r w:rsidRPr="00485453">
        <w:rPr>
          <w:rFonts w:cs="Times New Roman"/>
          <w:color w:val="000000" w:themeColor="text1"/>
          <w:szCs w:val="28"/>
        </w:rPr>
        <w:lastRenderedPageBreak/>
        <w:t>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23B8406B" w14:textId="77777777" w:rsidR="0087134C" w:rsidRPr="00485453" w:rsidRDefault="0087134C" w:rsidP="0087134C">
      <w:pPr>
        <w:pStyle w:val="a5"/>
        <w:numPr>
          <w:ilvl w:val="0"/>
          <w:numId w:val="3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485453">
        <w:rPr>
          <w:rFonts w:cs="Times New Roman"/>
          <w:color w:val="000000" w:themeColor="text1"/>
          <w:szCs w:val="28"/>
        </w:rPr>
        <w:t>100BASE-T4 предполагает использование в качестве среды передачи информации кабеля UTP третьей или пятой категории. В общем случае затухание сигнала в канале передачи информации тем больше, чем ниже категория кабеля, чем длиннее кабель и чем выше частота изменения электрического сигнала в кабеле. Учитывая, что все витые пары находятся в одной оболочке кабеля и максимальная длина этого кабеля не превышает 100 м, гарантируется, что разность длин витых пар не превысит одного метра. В сегменте используется топология «пассивная звезда» или «пассивное дерево». Информация в сегменте кодируется кодом 8В/6Т (восемь двоичных бит преобразуется в шесть трехуровневых символов).</w:t>
      </w:r>
    </w:p>
    <w:p w14:paraId="6E8C1FDC" w14:textId="77777777" w:rsidR="0087134C" w:rsidRPr="00A10D7D" w:rsidRDefault="0087134C" w:rsidP="0087134C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5453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</w:p>
    <w:p w14:paraId="10AF36B5" w14:textId="36C25154" w:rsidR="0087134C" w:rsidRPr="004F1FA4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485453">
        <w:rPr>
          <w:rFonts w:cs="Times New Roman"/>
          <w:color w:val="000000" w:themeColor="text1"/>
          <w:szCs w:val="28"/>
        </w:rPr>
        <w:t>зуч</w:t>
      </w:r>
      <w:r>
        <w:rPr>
          <w:rFonts w:cs="Times New Roman"/>
          <w:color w:val="000000" w:themeColor="text1"/>
          <w:szCs w:val="28"/>
        </w:rPr>
        <w:t>ил</w:t>
      </w:r>
      <w:r w:rsidRPr="00485453">
        <w:rPr>
          <w:rFonts w:cs="Times New Roman"/>
          <w:color w:val="000000" w:themeColor="text1"/>
          <w:szCs w:val="28"/>
        </w:rPr>
        <w:t xml:space="preserve"> алгоритм проверки работоспособности локальной компьютерной сети</w:t>
      </w:r>
      <w:r>
        <w:rPr>
          <w:rFonts w:cs="Times New Roman"/>
          <w:color w:val="000000" w:themeColor="text1"/>
          <w:szCs w:val="28"/>
        </w:rPr>
        <w:t xml:space="preserve"> и п</w:t>
      </w:r>
      <w:r w:rsidRPr="00485453">
        <w:rPr>
          <w:rFonts w:cs="Times New Roman"/>
          <w:color w:val="000000" w:themeColor="text1"/>
          <w:szCs w:val="28"/>
        </w:rPr>
        <w:t>ровер</w:t>
      </w:r>
      <w:r>
        <w:rPr>
          <w:rFonts w:cs="Times New Roman"/>
          <w:color w:val="000000" w:themeColor="text1"/>
          <w:szCs w:val="28"/>
        </w:rPr>
        <w:t>ил</w:t>
      </w:r>
      <w:r w:rsidRPr="00485453">
        <w:rPr>
          <w:rFonts w:cs="Times New Roman"/>
          <w:color w:val="000000" w:themeColor="text1"/>
          <w:szCs w:val="28"/>
        </w:rPr>
        <w:t xml:space="preserve"> работоспособност</w:t>
      </w:r>
      <w:r>
        <w:rPr>
          <w:rFonts w:cs="Times New Roman"/>
          <w:color w:val="000000" w:themeColor="text1"/>
          <w:szCs w:val="28"/>
        </w:rPr>
        <w:t>ь</w:t>
      </w:r>
      <w:r w:rsidRPr="00485453">
        <w:rPr>
          <w:rFonts w:cs="Times New Roman"/>
          <w:color w:val="000000" w:themeColor="text1"/>
          <w:szCs w:val="28"/>
        </w:rPr>
        <w:t xml:space="preserve"> локальной компьютерной сети заданной конфигурации.</w:t>
      </w:r>
    </w:p>
    <w:p w14:paraId="2CD273EE" w14:textId="77777777" w:rsidR="0087134C" w:rsidRPr="004F1FA4" w:rsidRDefault="0087134C" w:rsidP="0087134C">
      <w:pPr>
        <w:spacing w:line="360" w:lineRule="auto"/>
      </w:pPr>
    </w:p>
    <w:p w14:paraId="20B63174" w14:textId="77777777" w:rsidR="0087134C" w:rsidRPr="004F1FA4" w:rsidRDefault="0087134C" w:rsidP="0087134C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893E744" w14:textId="77777777" w:rsidR="0087134C" w:rsidRPr="00680FAE" w:rsidRDefault="0087134C" w:rsidP="0087134C"/>
    <w:p w14:paraId="70F8772F" w14:textId="77777777" w:rsidR="000155A0" w:rsidRDefault="000155A0"/>
    <w:sectPr w:rsidR="000155A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9FA4" w14:textId="77777777" w:rsidR="00CA00AA" w:rsidRDefault="00CA00AA">
      <w:pPr>
        <w:spacing w:after="0" w:line="240" w:lineRule="auto"/>
      </w:pPr>
      <w:r>
        <w:separator/>
      </w:r>
    </w:p>
  </w:endnote>
  <w:endnote w:type="continuationSeparator" w:id="0">
    <w:p w14:paraId="677DFCAA" w14:textId="77777777" w:rsidR="00CA00AA" w:rsidRDefault="00CA0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6A50E99E" w14:textId="77777777" w:rsidR="000C4F56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D1F3A06" w14:textId="77777777" w:rsidR="000C4F56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EA435" w14:textId="77777777" w:rsidR="00CA00AA" w:rsidRDefault="00CA00AA">
      <w:pPr>
        <w:spacing w:after="0" w:line="240" w:lineRule="auto"/>
      </w:pPr>
      <w:r>
        <w:separator/>
      </w:r>
    </w:p>
  </w:footnote>
  <w:footnote w:type="continuationSeparator" w:id="0">
    <w:p w14:paraId="607C50F2" w14:textId="77777777" w:rsidR="00CA00AA" w:rsidRDefault="00CA0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49657">
    <w:abstractNumId w:val="0"/>
  </w:num>
  <w:num w:numId="2" w16cid:durableId="860970480">
    <w:abstractNumId w:val="1"/>
  </w:num>
  <w:num w:numId="3" w16cid:durableId="163010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A0"/>
    <w:rsid w:val="000155A0"/>
    <w:rsid w:val="0087134C"/>
    <w:rsid w:val="0092154E"/>
    <w:rsid w:val="00C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01CE"/>
  <w15:chartTrackingRefBased/>
  <w15:docId w15:val="{61A908C5-7831-419B-B6B6-7F4CDA2D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34C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1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13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134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134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134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footer"/>
    <w:basedOn w:val="a"/>
    <w:link w:val="a4"/>
    <w:uiPriority w:val="99"/>
    <w:unhideWhenUsed/>
    <w:rsid w:val="008713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7134C"/>
    <w:rPr>
      <w:rFonts w:ascii="Times New Roman" w:hAnsi="Times New Roman"/>
      <w:kern w:val="0"/>
      <w:sz w:val="28"/>
      <w14:ligatures w14:val="none"/>
    </w:rPr>
  </w:style>
  <w:style w:type="paragraph" w:styleId="a5">
    <w:name w:val="List Paragraph"/>
    <w:basedOn w:val="a"/>
    <w:uiPriority w:val="34"/>
    <w:qFormat/>
    <w:rsid w:val="0087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Чурсин Михаил Владимирович</cp:lastModifiedBy>
  <cp:revision>2</cp:revision>
  <dcterms:created xsi:type="dcterms:W3CDTF">2023-06-23T19:40:00Z</dcterms:created>
  <dcterms:modified xsi:type="dcterms:W3CDTF">2023-06-23T19:40:00Z</dcterms:modified>
</cp:coreProperties>
</file>