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-49"/>
        <w:jc w:val="center"/>
        <w:spacing w:line="240" w:lineRule="auto"/>
        <w:shd w:val="clear" w:color="auto" w:fill="ffffff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 xml:space="preserve">«Финансовый университет при Правительстве РФ»</w:t>
      </w:r>
      <w:r>
        <w:rPr>
          <w:b/>
          <w:bCs/>
          <w:color w:val="000000"/>
          <w:szCs w:val="28"/>
        </w:rPr>
      </w:r>
    </w:p>
    <w:p>
      <w:pPr>
        <w:ind w:right="-49"/>
        <w:jc w:val="center"/>
        <w:spacing w:line="240" w:lineRule="auto"/>
        <w:shd w:val="clear" w:color="auto" w:fill="ffffff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КОЛЛЕДЖ ИНФОРМАТИКИ И ПРОГРАММИРОВАНИЯ</w:t>
      </w:r>
      <w:r>
        <w:rPr>
          <w:b/>
          <w:color w:val="000000"/>
          <w:szCs w:val="28"/>
        </w:rPr>
      </w:r>
    </w:p>
    <w:p>
      <w:pPr>
        <w:jc w:val="both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  <w:spacing w:after="0"/>
      </w:pPr>
      <w:r/>
      <w:r/>
    </w:p>
    <w:p>
      <w:pPr>
        <w:jc w:val="both"/>
      </w:pPr>
      <w:r/>
      <w:r/>
    </w:p>
    <w:p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 xml:space="preserve">13</w:t>
      </w:r>
      <w:r>
        <w:rPr>
          <w:rFonts w:cs="Times New Roman"/>
          <w:b/>
          <w:bCs/>
          <w:color w:val="000000" w:themeColor="text1"/>
          <w:sz w:val="40"/>
          <w:szCs w:val="40"/>
        </w:rPr>
      </w:r>
    </w:p>
    <w:p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Компьютерные сети</w:t>
      </w:r>
      <w:r>
        <w:rPr>
          <w:rFonts w:cs="Times New Roman"/>
          <w:b/>
          <w:bCs/>
          <w:color w:val="000000" w:themeColor="text1"/>
          <w:sz w:val="32"/>
          <w:szCs w:val="32"/>
        </w:rPr>
      </w:r>
    </w:p>
    <w:p>
      <w:pPr>
        <w:jc w:val="center"/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</w:p>
    <w:p>
      <w:pPr>
        <w:jc w:val="center"/>
        <w:spacing w:after="12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/>
          <w:bCs/>
          <w:szCs w:val="28"/>
        </w:rPr>
      </w:pPr>
      <w:r>
        <w:rPr>
          <w:rFonts w:asciiTheme="minorHAnsi" w:hAnsiTheme="minorHAnsi"/>
          <w:bCs/>
          <w:szCs w:val="28"/>
        </w:rPr>
      </w:r>
      <w:r>
        <w:rPr>
          <w:rFonts w:asciiTheme="minorHAnsi" w:hAnsiTheme="minorHAnsi"/>
          <w:bCs/>
          <w:szCs w:val="28"/>
        </w:rPr>
      </w:r>
    </w:p>
    <w:p>
      <w:pPr>
        <w:pStyle w:val="651"/>
        <w:ind w:left="0" w:firstLine="567"/>
        <w:jc w:val="both"/>
        <w:tabs>
          <w:tab w:val="left" w:pos="360" w:leader="none"/>
        </w:tabs>
        <w:rPr>
          <w:bCs/>
          <w:szCs w:val="28"/>
        </w:rPr>
      </w:pPr>
      <w:r>
        <w:rPr>
          <w:bCs/>
          <w:szCs w:val="28"/>
        </w:rPr>
      </w:r>
      <w:r>
        <w:rPr>
          <w:bCs/>
          <w:szCs w:val="28"/>
        </w:rPr>
      </w:r>
    </w:p>
    <w:p>
      <w:pPr>
        <w:pStyle w:val="651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Выполнил студент</w:t>
      </w:r>
      <w:r>
        <w:rPr>
          <w:bCs/>
          <w:szCs w:val="28"/>
        </w:rPr>
      </w:r>
    </w:p>
    <w:p>
      <w:pPr>
        <w:pStyle w:val="651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Чёрный Я.А.</w:t>
      </w:r>
      <w:r>
        <w:rPr>
          <w:bCs/>
          <w:szCs w:val="28"/>
        </w:rPr>
      </w:r>
    </w:p>
    <w:p>
      <w:pPr>
        <w:pStyle w:val="651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Группа 2ИСИП-421</w:t>
      </w:r>
      <w:r>
        <w:rPr>
          <w:bCs/>
          <w:szCs w:val="28"/>
        </w:rPr>
      </w:r>
    </w:p>
    <w:p>
      <w:pPr>
        <w:pStyle w:val="651"/>
        <w:ind w:left="5812"/>
        <w:jc w:val="both"/>
        <w:rPr>
          <w:bCs/>
          <w:szCs w:val="28"/>
        </w:rPr>
      </w:pPr>
      <w:r>
        <w:rPr>
          <w:bCs/>
          <w:szCs w:val="28"/>
        </w:rPr>
      </w:r>
      <w:r>
        <w:rPr>
          <w:bCs/>
          <w:szCs w:val="28"/>
        </w:rPr>
      </w:r>
    </w:p>
    <w:p>
      <w:pPr>
        <w:pStyle w:val="651"/>
        <w:ind w:left="5812"/>
        <w:spacing w:after="240"/>
        <w:rPr>
          <w:bCs/>
          <w:i/>
          <w:szCs w:val="28"/>
        </w:rPr>
      </w:pPr>
      <w:r>
        <w:rPr>
          <w:bCs/>
          <w:i/>
          <w:szCs w:val="28"/>
        </w:rPr>
      </w:r>
      <w:r>
        <w:rPr>
          <w:bCs/>
          <w:i/>
          <w:szCs w:val="28"/>
        </w:rPr>
      </w:r>
    </w:p>
    <w:p>
      <w:pPr>
        <w:pStyle w:val="651"/>
        <w:ind w:left="5812"/>
        <w:jc w:val="both"/>
        <w:spacing w:before="240"/>
        <w:rPr>
          <w:bCs/>
          <w:szCs w:val="28"/>
        </w:rPr>
      </w:pPr>
      <w:r>
        <w:rPr>
          <w:bCs/>
          <w:szCs w:val="28"/>
        </w:rPr>
        <w:t xml:space="preserve">____________ ___________</w:t>
      </w:r>
      <w:r>
        <w:rPr>
          <w:bCs/>
          <w:szCs w:val="28"/>
        </w:rPr>
      </w:r>
    </w:p>
    <w:p>
      <w:pPr>
        <w:pStyle w:val="651"/>
        <w:ind w:left="6096"/>
        <w:tabs>
          <w:tab w:val="left" w:pos="8080" w:leader="none"/>
        </w:tabs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 xml:space="preserve">подпись</w:t>
      </w:r>
      <w:r>
        <w:rPr>
          <w:bCs/>
          <w:szCs w:val="28"/>
          <w:vertAlign w:val="superscript"/>
        </w:rPr>
      </w:r>
    </w:p>
    <w:p>
      <w:pPr>
        <w:pStyle w:val="651"/>
        <w:ind w:left="0" w:firstLine="567"/>
        <w:jc w:val="both"/>
        <w:tabs>
          <w:tab w:val="left" w:pos="360" w:leader="none"/>
        </w:tabs>
        <w:rPr>
          <w:bCs/>
          <w:szCs w:val="28"/>
        </w:rPr>
      </w:pPr>
      <w:r>
        <w:rPr>
          <w:bCs/>
          <w:szCs w:val="28"/>
        </w:rPr>
      </w:r>
      <w:r>
        <w:rPr>
          <w:bCs/>
          <w:szCs w:val="28"/>
        </w:rPr>
      </w:r>
    </w:p>
    <w:p>
      <w:pPr>
        <w:pStyle w:val="651"/>
        <w:ind w:left="0" w:firstLine="567"/>
        <w:jc w:val="both"/>
        <w:tabs>
          <w:tab w:val="left" w:pos="360" w:leader="none"/>
        </w:tabs>
        <w:rPr>
          <w:bCs/>
          <w:szCs w:val="28"/>
        </w:rPr>
      </w:pPr>
      <w:r>
        <w:rPr>
          <w:bCs/>
          <w:szCs w:val="28"/>
        </w:rPr>
      </w:r>
      <w:r>
        <w:rPr>
          <w:bCs/>
          <w:szCs w:val="28"/>
        </w:rPr>
      </w:r>
    </w:p>
    <w:p>
      <w:pPr>
        <w:pStyle w:val="651"/>
        <w:ind w:left="0" w:firstLine="567"/>
        <w:jc w:val="both"/>
        <w:tabs>
          <w:tab w:val="left" w:pos="360" w:leader="none"/>
        </w:tabs>
        <w:rPr>
          <w:bCs/>
          <w:szCs w:val="28"/>
        </w:rPr>
      </w:pPr>
      <w:r>
        <w:rPr>
          <w:bCs/>
          <w:szCs w:val="28"/>
        </w:rPr>
      </w:r>
      <w:r>
        <w:rPr>
          <w:bCs/>
          <w:szCs w:val="28"/>
        </w:rPr>
      </w:r>
    </w:p>
    <w:p>
      <w:pPr>
        <w:jc w:val="center"/>
        <w:tabs>
          <w:tab w:val="left" w:pos="2160" w:leader="none"/>
        </w:tabs>
        <w:rPr>
          <w:highlight w:val="none"/>
        </w:rPr>
        <w:outlineLvl w:val="0"/>
      </w:pPr>
      <w:r>
        <w:rPr>
          <w:bCs/>
          <w:szCs w:val="28"/>
        </w:rPr>
        <w:t xml:space="preserve">Москва, 2023</w:t>
      </w:r>
      <w:r>
        <w:rPr>
          <w:highlight w:val="none"/>
        </w:rPr>
      </w:r>
    </w:p>
    <w:p>
      <w:pPr>
        <w:jc w:val="center"/>
        <w:tabs>
          <w:tab w:val="left" w:pos="2160" w:leader="none"/>
        </w:tabs>
        <w:outlineLvl w:val="0"/>
      </w:pPr>
      <w:r>
        <w:rPr>
          <w:bCs/>
          <w:szCs w:val="28"/>
          <w:highlight w:val="none"/>
        </w:rPr>
      </w:r>
      <w:r>
        <w:rPr>
          <w:bCs/>
          <w:szCs w:val="28"/>
          <w:highlight w:val="none"/>
        </w:rPr>
      </w:r>
    </w:p>
    <w:p>
      <w:pPr>
        <w:jc w:val="center"/>
        <w:tabs>
          <w:tab w:val="left" w:pos="2160" w:leader="none"/>
        </w:tabs>
        <w:rPr>
          <w:bCs/>
          <w:szCs w:val="28"/>
        </w:rPr>
        <w:outlineLvl w:val="0"/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bCs/>
          <w:szCs w:val="28"/>
        </w:rPr>
      </w:r>
    </w:p>
    <w:p>
      <w:pPr>
        <w:jc w:val="center"/>
        <w:rPr>
          <w:sz w:val="32"/>
        </w:rPr>
      </w:pPr>
      <w:r>
        <w:rPr>
          <w:sz w:val="32"/>
        </w:rPr>
        <w:t xml:space="preserve">Теоретическая часть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ind w:firstLine="708"/>
        <w:spacing w:line="360" w:lineRule="auto"/>
      </w:pPr>
      <w:r>
        <w:t xml:space="preserve">Программные продукты </w:t>
      </w:r>
      <w:r>
        <w:t xml:space="preserve">Packet</w:t>
      </w:r>
      <w:r>
        <w:t xml:space="preserve"> </w:t>
      </w:r>
      <w:r>
        <w:t xml:space="preserve">Tracer</w:t>
      </w:r>
      <w:r>
        <w:t xml:space="preserve"> дают возможность проектировать сетевые топологии из широкого спектра маршрутизаторов и коммутаторов компании </w:t>
      </w:r>
      <w:r>
        <w:t xml:space="preserve">Cisco</w:t>
      </w:r>
      <w:r>
        <w:t xml:space="preserve">, рабочих станций и сетевых соединений технологий </w:t>
      </w:r>
      <w:r>
        <w:t xml:space="preserve">Ethernet</w:t>
      </w:r>
      <w:r>
        <w:t xml:space="preserve">, </w:t>
      </w:r>
      <w:r>
        <w:t xml:space="preserve">Serial</w:t>
      </w:r>
      <w:r>
        <w:t xml:space="preserve">, ISDN, </w:t>
      </w:r>
      <w:r>
        <w:t xml:space="preserve">Frame</w:t>
      </w:r>
      <w:r>
        <w:t xml:space="preserve"> </w:t>
      </w:r>
      <w:r>
        <w:t xml:space="preserve">Relay</w:t>
      </w:r>
      <w:r>
        <w:t xml:space="preserve">. Для запуска </w:t>
      </w:r>
      <w:r>
        <w:t xml:space="preserve">Cisco</w:t>
      </w:r>
      <w:r>
        <w:t xml:space="preserve"> </w:t>
      </w:r>
      <w:r>
        <w:t xml:space="preserve">Packet</w:t>
      </w:r>
      <w:r>
        <w:t xml:space="preserve"> </w:t>
      </w:r>
      <w:r>
        <w:t xml:space="preserve">Tracer</w:t>
      </w:r>
      <w:r>
        <w:t xml:space="preserve"> необходимо вызвать исполняемый файл, </w:t>
      </w:r>
      <w:r>
        <w:t xml:space="preserve">Cisco</w:t>
      </w:r>
      <w:r>
        <w:t xml:space="preserve"> </w:t>
      </w:r>
      <w:r>
        <w:t xml:space="preserve">Packet</w:t>
      </w:r>
      <w:r>
        <w:t xml:space="preserve"> </w:t>
      </w:r>
      <w:r>
        <w:t xml:space="preserve">Tracer</w:t>
      </w:r>
      <w:r>
        <w:t xml:space="preserve"> Student.exe</w:t>
      </w:r>
      <w:r/>
    </w:p>
    <w:p>
      <w:pPr>
        <w:ind w:firstLine="708"/>
        <w:spacing w:line="360" w:lineRule="auto"/>
      </w:pPr>
      <w:r>
        <w:t xml:space="preserve">Рабочая область окна программы состоит: 1. </w:t>
      </w:r>
      <w:r>
        <w:rPr>
          <w:lang w:val="en-US"/>
        </w:rPr>
        <w:t xml:space="preserve">Menu Bar </w:t>
      </w:r>
      <w:r>
        <w:t xml:space="preserve">содержит</w:t>
      </w:r>
      <w:r>
        <w:rPr>
          <w:lang w:val="en-US"/>
        </w:rPr>
        <w:t xml:space="preserve"> </w:t>
      </w:r>
      <w:r>
        <w:t xml:space="preserve">меню</w:t>
      </w:r>
      <w:r>
        <w:rPr>
          <w:lang w:val="en-US"/>
        </w:rPr>
        <w:t xml:space="preserve"> File, Edit, Options, View, Tools, Extensions, Help. 2. </w:t>
      </w:r>
      <w:r>
        <w:t xml:space="preserve">Main</w:t>
      </w:r>
      <w:r>
        <w:t xml:space="preserve"> </w:t>
      </w:r>
      <w:r>
        <w:t xml:space="preserve">Tool</w:t>
      </w:r>
      <w:r>
        <w:t xml:space="preserve"> </w:t>
      </w:r>
      <w:r>
        <w:t xml:space="preserve">Bar</w:t>
      </w:r>
      <w:r>
        <w:t xml:space="preserve"> содержит графические изображения ярлыков для доступа к командам меню </w:t>
      </w:r>
      <w:r>
        <w:rPr>
          <w:lang w:val="en-US"/>
        </w:rPr>
        <w:t xml:space="preserve">File, Edit, View </w:t>
      </w:r>
      <w:r>
        <w:t xml:space="preserve">и</w:t>
      </w:r>
      <w:r>
        <w:rPr>
          <w:lang w:val="en-US"/>
        </w:rPr>
        <w:t xml:space="preserve"> Tools, </w:t>
      </w:r>
      <w:r>
        <w:t xml:space="preserve">кнопку</w:t>
      </w:r>
      <w:r>
        <w:rPr>
          <w:lang w:val="en-US"/>
        </w:rPr>
        <w:t xml:space="preserve"> Network Information. 3. Common Tools Bar </w:t>
      </w:r>
      <w:r>
        <w:t xml:space="preserve">обеспечивает</w:t>
      </w:r>
      <w:r>
        <w:rPr>
          <w:lang w:val="en-US"/>
        </w:rPr>
        <w:t xml:space="preserve"> </w:t>
      </w:r>
      <w:r>
        <w:t xml:space="preserve">доступ</w:t>
      </w:r>
      <w:r>
        <w:rPr>
          <w:lang w:val="en-US"/>
        </w:rPr>
        <w:t xml:space="preserve"> </w:t>
      </w:r>
      <w:r>
        <w:t xml:space="preserve">к</w:t>
      </w:r>
      <w:r>
        <w:rPr>
          <w:lang w:val="en-US"/>
        </w:rPr>
        <w:t xml:space="preserve"> </w:t>
      </w:r>
      <w:r>
        <w:t xml:space="preserve">инструментам</w:t>
      </w:r>
      <w:r>
        <w:rPr>
          <w:lang w:val="en-US"/>
        </w:rPr>
        <w:t xml:space="preserve"> </w:t>
      </w:r>
      <w:r>
        <w:t xml:space="preserve">программы</w:t>
      </w:r>
      <w:r>
        <w:rPr>
          <w:lang w:val="en-US"/>
        </w:rPr>
        <w:t xml:space="preserve">: Select, Move Layout, Place Note, Delete, Inspect, Add Simple PDU </w:t>
      </w:r>
      <w:r>
        <w:t xml:space="preserve">и</w:t>
      </w:r>
      <w:r>
        <w:rPr>
          <w:lang w:val="en-US"/>
        </w:rPr>
        <w:t xml:space="preserve"> Add Complex PDU. 4. </w:t>
      </w:r>
      <w:r>
        <w:t xml:space="preserve">Logical</w:t>
      </w:r>
      <w:r>
        <w:t xml:space="preserve">/</w:t>
      </w:r>
      <w:r>
        <w:t xml:space="preserve">Physical</w:t>
      </w:r>
      <w:r>
        <w:t xml:space="preserve"> </w:t>
      </w:r>
      <w:r>
        <w:t xml:space="preserve">Workspace</w:t>
      </w:r>
      <w:r>
        <w:t xml:space="preserve"> </w:t>
      </w:r>
      <w:r>
        <w:t xml:space="preserve">and</w:t>
      </w:r>
      <w:r>
        <w:t xml:space="preserve"> </w:t>
      </w:r>
      <w:r>
        <w:t xml:space="preserve">Navigation</w:t>
      </w:r>
      <w:r>
        <w:t xml:space="preserve"> </w:t>
      </w:r>
      <w:r>
        <w:t xml:space="preserve">Bar</w:t>
      </w:r>
      <w:r>
        <w:t xml:space="preserve"> для переключения рабочей области: физической или логической, позволяет перемещаться между уровнями кластера. 5. </w:t>
      </w:r>
      <w:r>
        <w:t xml:space="preserve">Workspace</w:t>
      </w:r>
      <w:r>
        <w:t xml:space="preserve"> Область, в которой происходит создание сети, проводятся наблюдения за симуляцией и просматривается информация и статистика. 6. </w:t>
      </w:r>
      <w:r>
        <w:t xml:space="preserve">Realtime</w:t>
      </w:r>
      <w:r>
        <w:t xml:space="preserve">/</w:t>
      </w:r>
      <w:r>
        <w:t xml:space="preserve">Simulation</w:t>
      </w:r>
      <w:r>
        <w:t xml:space="preserve"> </w:t>
      </w:r>
      <w:r>
        <w:t xml:space="preserve">Bar</w:t>
      </w:r>
      <w:r>
        <w:t xml:space="preserve"> с помощью закладок панели можно переключаться между режимом </w:t>
      </w:r>
      <w:r>
        <w:t xml:space="preserve">Realtime</w:t>
      </w:r>
      <w:r>
        <w:t xml:space="preserve"> и режимом </w:t>
      </w:r>
      <w:r>
        <w:t xml:space="preserve">Simulation</w:t>
      </w:r>
      <w:r>
        <w:t xml:space="preserve">. Она также содержит кнопки, относящиеся к </w:t>
      </w:r>
      <w:r>
        <w:t xml:space="preserve">Power</w:t>
      </w:r>
      <w:r>
        <w:t xml:space="preserve"> </w:t>
      </w:r>
      <w:r>
        <w:t xml:space="preserve">Cycle</w:t>
      </w:r>
      <w:r>
        <w:t xml:space="preserve"> </w:t>
      </w:r>
      <w:r>
        <w:t xml:space="preserve">Devices</w:t>
      </w:r>
      <w:r>
        <w:t xml:space="preserve">, кнопки </w:t>
      </w:r>
      <w:r>
        <w:t xml:space="preserve">Play</w:t>
      </w:r>
      <w:r>
        <w:t xml:space="preserve"> </w:t>
      </w:r>
      <w:r>
        <w:t xml:space="preserve">Control</w:t>
      </w:r>
      <w:r>
        <w:t xml:space="preserve"> и переключатель </w:t>
      </w:r>
      <w:r>
        <w:t xml:space="preserve">Event</w:t>
      </w:r>
      <w:r>
        <w:t xml:space="preserve"> </w:t>
      </w:r>
      <w:r>
        <w:t xml:space="preserve">List</w:t>
      </w:r>
      <w:r>
        <w:t xml:space="preserve"> в режиме </w:t>
      </w:r>
      <w:r>
        <w:t xml:space="preserve">Simulation</w:t>
      </w:r>
      <w:r>
        <w:t xml:space="preserve">. 7. </w:t>
      </w:r>
      <w:r>
        <w:t xml:space="preserve">Network</w:t>
      </w:r>
      <w:r>
        <w:t xml:space="preserve"> </w:t>
      </w:r>
      <w:r>
        <w:t xml:space="preserve">Component</w:t>
      </w:r>
      <w:r>
        <w:t xml:space="preserve"> </w:t>
      </w:r>
      <w:r>
        <w:t xml:space="preserve">Box</w:t>
      </w:r>
      <w:r>
        <w:t xml:space="preserve"> область, в которой выбираются устройства и связи для размещения на рабочем пространстве. Содержит</w:t>
      </w:r>
      <w:r>
        <w:rPr>
          <w:lang w:val="en-US"/>
        </w:rPr>
        <w:t xml:space="preserve"> </w:t>
      </w:r>
      <w:r>
        <w:t xml:space="preserve">область</w:t>
      </w:r>
      <w:r>
        <w:rPr>
          <w:lang w:val="en-US"/>
        </w:rPr>
        <w:t xml:space="preserve"> Device-Type Selection </w:t>
      </w:r>
      <w:r>
        <w:t xml:space="preserve">и</w:t>
      </w:r>
      <w:r>
        <w:rPr>
          <w:lang w:val="en-US"/>
        </w:rPr>
        <w:t xml:space="preserve"> </w:t>
      </w:r>
      <w:r>
        <w:t xml:space="preserve">область</w:t>
      </w:r>
      <w:r>
        <w:rPr>
          <w:lang w:val="en-US"/>
        </w:rPr>
        <w:t xml:space="preserve"> Device-Specific Selection. </w:t>
      </w:r>
      <w:r>
        <w:t xml:space="preserve">8. </w:t>
      </w:r>
      <w:r>
        <w:t xml:space="preserve">Device-Type</w:t>
      </w:r>
      <w:r>
        <w:t xml:space="preserve"> </w:t>
      </w:r>
      <w:r>
        <w:t xml:space="preserve">Selection</w:t>
      </w:r>
      <w:r>
        <w:t xml:space="preserve"> </w:t>
      </w:r>
      <w:r>
        <w:t xml:space="preserve">Box</w:t>
      </w:r>
      <w:r>
        <w:t xml:space="preserve"> содержит доступные типы устройств и связей в </w:t>
      </w:r>
      <w:r>
        <w:t xml:space="preserve">Packet</w:t>
      </w:r>
      <w:r>
        <w:t xml:space="preserve"> </w:t>
      </w:r>
      <w:r>
        <w:t xml:space="preserve">Tracer</w:t>
      </w:r>
      <w:r>
        <w:t xml:space="preserve">. Область </w:t>
      </w:r>
      <w:r>
        <w:t xml:space="preserve">Device-Specific</w:t>
      </w:r>
      <w:r>
        <w:t xml:space="preserve"> </w:t>
      </w:r>
      <w:r>
        <w:t xml:space="preserve">Selection</w:t>
      </w:r>
      <w:r>
        <w:t xml:space="preserve"> изменяется в зависимости от выбранного устройства. 9. </w:t>
      </w:r>
      <w:r>
        <w:t xml:space="preserve">Device-Specific</w:t>
      </w:r>
      <w:r>
        <w:t xml:space="preserve"> </w:t>
      </w:r>
      <w:r>
        <w:t xml:space="preserve">Selection</w:t>
      </w:r>
      <w:r>
        <w:t xml:space="preserve"> </w:t>
      </w:r>
      <w:r>
        <w:t xml:space="preserve">Box</w:t>
      </w:r>
      <w:r>
        <w:t xml:space="preserve"> используется для выбора конкретных устройств и соединений, необходимых для постройки в рабочем пространстве сети. 10. </w:t>
      </w:r>
      <w:r>
        <w:t xml:space="preserve">User</w:t>
      </w:r>
      <w:r>
        <w:t xml:space="preserve"> </w:t>
      </w:r>
      <w:r>
        <w:t xml:space="preserve">Created</w:t>
      </w:r>
      <w:r>
        <w:t xml:space="preserve"> </w:t>
      </w:r>
      <w:r>
        <w:t xml:space="preserve">Packet</w:t>
      </w:r>
      <w:r>
        <w:t xml:space="preserve"> </w:t>
      </w:r>
      <w:r>
        <w:t xml:space="preserve">Window</w:t>
      </w:r>
      <w:r>
        <w:t xml:space="preserve"> окно управляет пакетами, которые созданы в сети во время симуляции сценария. Для </w:t>
      </w:r>
      <w:r>
        <w:t xml:space="preserve">создания топологии необходимо выбрать устройство из панели </w:t>
      </w:r>
      <w:r>
        <w:t xml:space="preserve">Network</w:t>
      </w:r>
      <w:r>
        <w:t xml:space="preserve"> </w:t>
      </w:r>
      <w:r>
        <w:t xml:space="preserve">Component</w:t>
      </w:r>
      <w:r>
        <w:t xml:space="preserve">, а затем из панели </w:t>
      </w:r>
      <w:r>
        <w:t xml:space="preserve">Device-Type</w:t>
      </w:r>
      <w:r>
        <w:t xml:space="preserve"> </w:t>
      </w:r>
      <w:r>
        <w:t xml:space="preserve">Selection</w:t>
      </w:r>
      <w:r>
        <w:t xml:space="preserve"> выбрать тип устройства. Переместить устройство из области </w:t>
      </w:r>
      <w:r>
        <w:t xml:space="preserve">Device-Type</w:t>
      </w:r>
      <w:r>
        <w:t xml:space="preserve"> </w:t>
      </w:r>
      <w:r>
        <w:t xml:space="preserve">Selection</w:t>
      </w:r>
      <w:r>
        <w:t xml:space="preserve">. Для создания нескольких экземпляров устройства нужно, удерживая кнопку </w:t>
      </w:r>
      <w:r>
        <w:t xml:space="preserve">Ctrl</w:t>
      </w:r>
      <w:r>
        <w:t xml:space="preserve">, нажать на устройство в области </w:t>
      </w:r>
      <w:r>
        <w:t xml:space="preserve">Device-Specific</w:t>
      </w:r>
      <w:r>
        <w:t xml:space="preserve"> </w:t>
      </w:r>
      <w:r>
        <w:t xml:space="preserve">Selection</w:t>
      </w:r>
      <w:r>
        <w:t xml:space="preserve"> и отпустить кнопку </w:t>
      </w:r>
      <w:r>
        <w:t xml:space="preserve">Ctrl</w:t>
      </w:r>
      <w:r>
        <w:t xml:space="preserve">. После этого несколько раз нажать на рабочей области для добавления копий устройства.</w:t>
      </w:r>
      <w:r/>
    </w:p>
    <w:p>
      <w:pPr>
        <w:pStyle w:val="651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1890" cy="2773680"/>
                <wp:effectExtent l="0" t="0" r="0" b="7620"/>
                <wp:docPr id="1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2456"/>
                        <a:stretch/>
                      </pic:blipFill>
                      <pic:spPr bwMode="auto">
                        <a:xfrm>
                          <a:off x="0" y="0"/>
                          <a:ext cx="4125475" cy="2776091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4.56pt;height:218.4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51"/>
      </w:pPr>
      <w:r/>
      <w:r/>
    </w:p>
    <w:p>
      <w:pPr>
        <w:pStyle w:val="651"/>
      </w:pPr>
      <w:r>
        <w:t xml:space="preserve">При работе пользовались данными типами соединений:</w:t>
      </w:r>
      <w:r/>
    </w:p>
    <w:p>
      <w:pPr>
        <w:pStyle w:val="651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4218" cy="2486372"/>
                <wp:effectExtent l="0" t="0" r="0" b="9525"/>
                <wp:docPr id="2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44218" cy="2486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5.06pt;height:195.7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>
        <w:t xml:space="preserve">При выполнении работы использовались </w:t>
      </w:r>
      <w:r/>
    </w:p>
    <w:p>
      <w:pPr>
        <w:pStyle w:val="651"/>
        <w:numPr>
          <w:ilvl w:val="0"/>
          <w:numId w:val="1"/>
        </w:numPr>
      </w:pPr>
      <w:r>
        <w:t xml:space="preserve">Маршрутизаторы (</w:t>
      </w:r>
      <w:r>
        <w:t xml:space="preserve">Routers</w:t>
      </w:r>
      <w:r>
        <w:t xml:space="preserve">); </w:t>
      </w:r>
      <w:r/>
    </w:p>
    <w:p>
      <w:pPr>
        <w:pStyle w:val="651"/>
        <w:numPr>
          <w:ilvl w:val="0"/>
          <w:numId w:val="1"/>
        </w:numPr>
      </w:pPr>
      <w:r>
        <w:t xml:space="preserve">Коммутаторы (</w:t>
      </w:r>
      <w:r>
        <w:t xml:space="preserve">Switches</w:t>
      </w:r>
      <w:r>
        <w:t xml:space="preserve">) (в том числе мост (</w:t>
      </w:r>
      <w:r>
        <w:t xml:space="preserve">bridge</w:t>
      </w:r>
      <w:r>
        <w:t xml:space="preserve">)); </w:t>
      </w:r>
      <w:r/>
    </w:p>
    <w:p>
      <w:pPr>
        <w:pStyle w:val="651"/>
        <w:numPr>
          <w:ilvl w:val="0"/>
          <w:numId w:val="1"/>
        </w:numPr>
      </w:pPr>
      <w:r>
        <w:t xml:space="preserve">Концентраторы (</w:t>
      </w:r>
      <w:r>
        <w:t xml:space="preserve">Hubs</w:t>
      </w:r>
      <w:r>
        <w:t xml:space="preserve">) (в том числе повторитель (</w:t>
      </w:r>
      <w:r>
        <w:t xml:space="preserve">Repeater</w:t>
      </w:r>
      <w:r>
        <w:t xml:space="preserve">)); </w:t>
      </w:r>
      <w:r/>
    </w:p>
    <w:p>
      <w:pPr>
        <w:pStyle w:val="651"/>
        <w:numPr>
          <w:ilvl w:val="0"/>
          <w:numId w:val="1"/>
        </w:numPr>
      </w:pPr>
      <w:r>
        <w:t xml:space="preserve">Конечные устройства – ПК (PC), серверы (</w:t>
      </w:r>
      <w:r>
        <w:t xml:space="preserve">Server</w:t>
      </w:r>
      <w:r>
        <w:t xml:space="preserve">), принтеры (</w:t>
      </w:r>
      <w:r>
        <w:t xml:space="preserve">Printer</w:t>
      </w:r>
      <w:r>
        <w:t xml:space="preserve">), </w:t>
      </w:r>
      <w:r>
        <w:t xml:space="preserve">IPтелефоны</w:t>
      </w:r>
      <w:r>
        <w:t xml:space="preserve"> (IP </w:t>
      </w:r>
      <w:r>
        <w:t xml:space="preserve">Phone</w:t>
      </w:r>
      <w:r>
        <w:t xml:space="preserve">); </w:t>
      </w:r>
      <w:r/>
    </w:p>
    <w:p>
      <w:pPr>
        <w:pStyle w:val="651"/>
        <w:numPr>
          <w:ilvl w:val="0"/>
          <w:numId w:val="1"/>
        </w:numPr>
      </w:pPr>
      <w:r>
        <w:t xml:space="preserve">Беспроводные устройства: точки доступа и беспроводной маршрутизатор; </w:t>
      </w:r>
      <w:r/>
    </w:p>
    <w:p>
      <w:pPr>
        <w:pStyle w:val="651"/>
        <w:numPr>
          <w:ilvl w:val="0"/>
          <w:numId w:val="1"/>
        </w:numPr>
      </w:pPr>
      <w:r>
        <w:t xml:space="preserve">Облако, DSL-модем и кабельный модем.</w:t>
      </w:r>
      <w:r/>
    </w:p>
    <w:p>
      <w:pPr>
        <w:pStyle w:val="651"/>
      </w:pPr>
      <w:r/>
      <w:r/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  <w:t xml:space="preserve">Практическая часть</w:t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r>
        <w:t xml:space="preserve">1.Зашли на </w:t>
      </w:r>
      <w:r>
        <w:rPr>
          <w:lang w:val="en-US"/>
        </w:rPr>
        <w:t xml:space="preserve">git</w:t>
      </w:r>
      <w:r>
        <w:t xml:space="preserve"> </w:t>
      </w:r>
      <w:r>
        <w:rPr>
          <w:lang w:val="en-US"/>
        </w:rPr>
        <w:t xml:space="preserve">hub</w:t>
      </w:r>
      <w:r>
        <w:t xml:space="preserve"> </w:t>
      </w:r>
      <w:r>
        <w:t xml:space="preserve">скачали файл для загрузки виртуальной машины</w:t>
      </w:r>
      <w:r/>
    </w:p>
    <w:p>
      <w:r/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2608282"/>
                <wp:effectExtent l="0" t="0" r="0" b="1905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64204" cy="2611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2.50pt;height:205.3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>
        <w:t xml:space="preserve">2.</w:t>
      </w:r>
      <w:r>
        <w:t xml:space="preserve"> </w:t>
      </w:r>
      <w:r>
        <w:t xml:space="preserve">Поместили все файлы в загрузки и установили </w:t>
      </w:r>
      <w:r>
        <w:rPr>
          <w:lang w:val="en-US"/>
        </w:rPr>
        <w:t xml:space="preserve">git</w:t>
      </w:r>
      <w:r>
        <w:t xml:space="preserve"> </w:t>
      </w:r>
      <w:r>
        <w:rPr>
          <w:lang w:val="en-US"/>
        </w:rPr>
        <w:t xml:space="preserve">hub</w:t>
      </w:r>
      <w:r>
        <w:t xml:space="preserve">, затем распаковали архив с виртуальной машиной в папке </w:t>
      </w:r>
      <w:r>
        <w:rPr>
          <w:lang w:val="en-US"/>
        </w:rPr>
        <w:t xml:space="preserve">Win</w:t>
      </w:r>
      <w:r>
        <w:t xml:space="preserve">_7_</w:t>
      </w:r>
      <w:r>
        <w:rPr>
          <w:lang w:val="en-US"/>
        </w:rPr>
        <w:t xml:space="preserve">Flibustier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1800155"/>
                <wp:effectExtent l="0" t="0" r="0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18659" cy="1805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0.50pt;height:141.7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>
        <w:t xml:space="preserve">3. Собрали файлы, разбитые на 24 </w:t>
      </w:r>
      <w:r>
        <w:t xml:space="preserve">мб</w:t>
      </w:r>
      <w:r>
        <w:t xml:space="preserve"> в целые.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796793"/>
                <wp:effectExtent l="0" t="0" r="0" b="3810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94586" cy="801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9.00pt;height:62.7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w:t xml:space="preserve">4. Создали виртуальную машину </w:t>
      </w:r>
      <w:r>
        <w:rPr>
          <w:lang w:val="en-US"/>
        </w:rPr>
        <w:t xml:space="preserve">Windows</w:t>
      </w:r>
      <w:r>
        <w:t xml:space="preserve"> 7</w:t>
      </w:r>
      <w:r>
        <w:t xml:space="preserve"> и запустили скачанные файлы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22013" cy="2790825"/>
                <wp:effectExtent l="0" t="0" r="7620" b="0"/>
                <wp:docPr id="6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832641" cy="279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0.95pt;height:219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w:t xml:space="preserve">Выполнили задание:</w:t>
      </w:r>
      <w:r>
        <w:br/>
        <w:t xml:space="preserve">Количество соединяющих устройств: 2 моста и 2 коммутатора; </w:t>
      </w:r>
      <w:r/>
    </w:p>
    <w:p>
      <w:pPr>
        <w:pStyle w:val="651"/>
        <w:numPr>
          <w:ilvl w:val="0"/>
          <w:numId w:val="2"/>
        </w:numPr>
      </w:pPr>
      <w:r>
        <w:t xml:space="preserve">Топология соединения ассоциирующих систем: последовательная цепочка; </w:t>
      </w:r>
      <w:r/>
    </w:p>
    <w:p>
      <w:pPr>
        <w:pStyle w:val="651"/>
        <w:numPr>
          <w:ilvl w:val="0"/>
          <w:numId w:val="2"/>
        </w:numPr>
      </w:pPr>
      <w:r>
        <w:t xml:space="preserve">Количество сегментов сети: 4; </w:t>
      </w:r>
      <w:r/>
    </w:p>
    <w:p>
      <w:pPr>
        <w:pStyle w:val="651"/>
        <w:numPr>
          <w:ilvl w:val="0"/>
          <w:numId w:val="2"/>
        </w:numPr>
      </w:pPr>
      <w:r>
        <w:t xml:space="preserve">Количество подключенных компьютеров (PC): 4.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9125" cy="3970826"/>
                <wp:effectExtent l="0" t="0" r="0" b="0"/>
                <wp:docPr id="7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47193" cy="398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8.75pt;height:312.6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r/>
      <w:bookmarkStart w:id="0" w:name="_GoBack"/>
      <w:r/>
      <w:bookmarkEnd w:id="0"/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61513995"/>
      <w:docPartObj>
        <w:docPartGallery w:val="Page Numbers (Bottom of Page)"/>
        <w:docPartUnique w:val="true"/>
      </w:docPartObj>
      <w:rPr/>
    </w:sdtPr>
    <w:sdtContent>
      <w:p>
        <w:pPr>
          <w:pStyle w:val="64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64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5"/>
    <w:next w:val="64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45"/>
    <w:next w:val="64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4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5"/>
    <w:next w:val="64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5"/>
    <w:next w:val="64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5"/>
    <w:next w:val="64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5"/>
    <w:next w:val="64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5"/>
    <w:next w:val="64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5"/>
    <w:next w:val="64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5"/>
    <w:next w:val="64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5"/>
    <w:next w:val="64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6"/>
    <w:link w:val="34"/>
    <w:uiPriority w:val="10"/>
    <w:rPr>
      <w:sz w:val="48"/>
      <w:szCs w:val="48"/>
    </w:rPr>
  </w:style>
  <w:style w:type="paragraph" w:styleId="36">
    <w:name w:val="Subtitle"/>
    <w:basedOn w:val="645"/>
    <w:next w:val="64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6"/>
    <w:link w:val="36"/>
    <w:uiPriority w:val="11"/>
    <w:rPr>
      <w:sz w:val="24"/>
      <w:szCs w:val="24"/>
    </w:rPr>
  </w:style>
  <w:style w:type="paragraph" w:styleId="38">
    <w:name w:val="Quote"/>
    <w:basedOn w:val="645"/>
    <w:next w:val="64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5"/>
    <w:next w:val="64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6"/>
    <w:link w:val="42"/>
    <w:uiPriority w:val="99"/>
  </w:style>
  <w:style w:type="character" w:styleId="45">
    <w:name w:val="Footer Char"/>
    <w:basedOn w:val="646"/>
    <w:link w:val="649"/>
    <w:uiPriority w:val="99"/>
  </w:style>
  <w:style w:type="paragraph" w:styleId="46">
    <w:name w:val="Caption"/>
    <w:basedOn w:val="645"/>
    <w:next w:val="6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49"/>
    <w:uiPriority w:val="99"/>
  </w:style>
  <w:style w:type="table" w:styleId="48">
    <w:name w:val="Table Grid"/>
    <w:basedOn w:val="6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6"/>
    <w:uiPriority w:val="99"/>
    <w:unhideWhenUsed/>
    <w:rPr>
      <w:vertAlign w:val="superscript"/>
    </w:rPr>
  </w:style>
  <w:style w:type="paragraph" w:styleId="178">
    <w:name w:val="endnote text"/>
    <w:basedOn w:val="64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6"/>
    <w:uiPriority w:val="99"/>
    <w:semiHidden/>
    <w:unhideWhenUsed/>
    <w:rPr>
      <w:vertAlign w:val="superscript"/>
    </w:rPr>
  </w:style>
  <w:style w:type="paragraph" w:styleId="181">
    <w:name w:val="toc 1"/>
    <w:basedOn w:val="645"/>
    <w:next w:val="64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5"/>
    <w:next w:val="64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5"/>
    <w:next w:val="64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5"/>
    <w:next w:val="64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5"/>
    <w:next w:val="64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5"/>
    <w:next w:val="64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5"/>
    <w:next w:val="64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5"/>
    <w:next w:val="64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5"/>
    <w:next w:val="64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5"/>
    <w:next w:val="645"/>
    <w:uiPriority w:val="99"/>
    <w:unhideWhenUsed/>
    <w:pPr>
      <w:spacing w:after="0" w:afterAutospacing="0"/>
    </w:pPr>
  </w:style>
  <w:style w:type="paragraph" w:styleId="645" w:default="1">
    <w:name w:val="Normal"/>
    <w:qFormat/>
    <w:rPr>
      <w:rFonts w:ascii="Times New Roman" w:hAnsi="Times New Roman"/>
      <w:sz w:val="28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Footer"/>
    <w:basedOn w:val="645"/>
    <w:link w:val="65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50" w:customStyle="1">
    <w:name w:val="Нижний колонтитул Знак"/>
    <w:basedOn w:val="646"/>
    <w:link w:val="649"/>
    <w:uiPriority w:val="99"/>
    <w:rPr>
      <w:rFonts w:ascii="Times New Roman" w:hAnsi="Times New Roman"/>
      <w:sz w:val="28"/>
    </w:rPr>
  </w:style>
  <w:style w:type="paragraph" w:styleId="651">
    <w:name w:val="List Paragraph"/>
    <w:basedOn w:val="64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2023-06-15T05:47:00Z</dcterms:created>
  <dcterms:modified xsi:type="dcterms:W3CDTF">2023-06-20T10:38:43Z</dcterms:modified>
</cp:coreProperties>
</file>