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Федеральное государственное образовательное бюджетное </w:t>
      </w:r>
      <w:r>
        <w:br/>
      </w:r>
      <w:r>
        <w:rPr>
          <w:rFonts w:ascii="Times New Roman" w:hAnsi="Times New Roman"/>
          <w:sz w:val="28"/>
        </w:rPr>
        <w:t xml:space="preserve">учреждение высшего образования </w:t>
      </w:r>
    </w:p>
    <w:p w14:paraId="02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«Финансовый университет при Правительстве Российской Федерации»</w:t>
      </w:r>
    </w:p>
    <w:p w14:paraId="03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(Финансовый университет)</w:t>
      </w:r>
    </w:p>
    <w:p w14:paraId="04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Колледж информатики и программирования</w:t>
      </w:r>
    </w:p>
    <w:p w14:paraId="05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6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7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8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9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A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B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C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D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E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  <w:r>
        <w:br/>
      </w:r>
      <w:r>
        <w:rPr>
          <w:rFonts w:ascii="Times New Roman" w:hAnsi="Times New Roman"/>
          <w:sz w:val="28"/>
        </w:rPr>
        <w:t xml:space="preserve">по </w:t>
      </w:r>
      <w:r>
        <w:rPr>
          <w:rFonts w:ascii="Times New Roman" w:hAnsi="Times New Roman"/>
          <w:sz w:val="28"/>
        </w:rPr>
        <w:t>тесту</w:t>
      </w:r>
    </w:p>
    <w:p w14:paraId="0F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0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1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2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3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4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5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6000000">
      <w:pPr>
        <w:pStyle w:val="Style_1"/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Студента: </w:t>
      </w:r>
      <w:r>
        <w:rPr>
          <w:b w:val="1"/>
        </w:rPr>
        <w:t>Магомедалиева Муртузалима Султанахмедовича</w:t>
      </w:r>
    </w:p>
    <w:p w14:paraId="17000000">
      <w:pPr>
        <w:pStyle w:val="Style_1"/>
        <w:spacing w:after="0" w:line="240" w:lineRule="auto"/>
        <w:ind/>
        <w:rPr>
          <w:rFonts w:ascii="Times New Roman" w:hAnsi="Times New Roman"/>
          <w:sz w:val="28"/>
        </w:rPr>
      </w:pPr>
    </w:p>
    <w:p w14:paraId="18000000">
      <w:pPr>
        <w:pStyle w:val="Style_1"/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/Профессиональный модуль: </w:t>
      </w:r>
      <w:r>
        <w:rPr>
          <w:rFonts w:ascii="Times New Roman" w:hAnsi="Times New Roman"/>
          <w:sz w:val="28"/>
        </w:rPr>
        <w:t>Компьютерные сети</w:t>
      </w:r>
    </w:p>
    <w:p w14:paraId="19000000">
      <w:pPr>
        <w:pStyle w:val="Style_1"/>
        <w:spacing w:after="0" w:line="240" w:lineRule="auto"/>
        <w:ind/>
        <w:rPr>
          <w:rFonts w:ascii="Times New Roman" w:hAnsi="Times New Roman"/>
          <w:sz w:val="28"/>
        </w:rPr>
      </w:pPr>
    </w:p>
    <w:p w14:paraId="1A000000">
      <w:pPr>
        <w:pStyle w:val="Style_1"/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 2ИСИП-421</w:t>
      </w:r>
    </w:p>
    <w:p w14:paraId="1B000000">
      <w:pPr>
        <w:pStyle w:val="Style_1"/>
        <w:spacing w:after="0" w:line="240" w:lineRule="auto"/>
        <w:ind/>
        <w:rPr>
          <w:rFonts w:ascii="Times New Roman" w:hAnsi="Times New Roman"/>
          <w:sz w:val="28"/>
        </w:rPr>
      </w:pPr>
    </w:p>
    <w:p w14:paraId="1C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D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E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F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tbl>
      <w:tblPr>
        <w:tblStyle w:val="Style_2"/>
        <w:tblInd w:type="dxa" w:w="-5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  <w:tblCellMar>
          <w:top w:type="dxa" w:w="17"/>
          <w:left w:type="dxa" w:w="34"/>
          <w:bottom w:type="dxa" w:w="17"/>
          <w:right w:type="dxa" w:w="34"/>
        </w:tblCellMar>
      </w:tblPr>
      <w:tblGrid>
        <w:gridCol w:w="3444"/>
        <w:gridCol w:w="1515"/>
        <w:gridCol w:w="4396"/>
      </w:tblGrid>
      <w:tr>
        <w:tc>
          <w:tcPr>
            <w:tcW w:type="dxa" w:w="3444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0000000">
            <w:pPr>
              <w:pStyle w:val="Style_1"/>
              <w:spacing w:after="0" w:line="240" w:lineRule="auto"/>
              <w:ind/>
            </w:pPr>
          </w:p>
        </w:tc>
        <w:tc>
          <w:tcPr>
            <w:tcW w:type="dxa" w:w="1515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1000000">
            <w:pPr>
              <w:pStyle w:val="Style_1"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396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2000000">
            <w:pPr>
              <w:pStyle w:val="Style_1"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Преподаватель:</w:t>
            </w:r>
          </w:p>
        </w:tc>
      </w:tr>
      <w:tr>
        <w:tc>
          <w:tcPr>
            <w:tcW w:type="dxa" w:w="3444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3000000">
            <w:pPr>
              <w:pStyle w:val="Style_1"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1515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4000000">
            <w:pPr>
              <w:pStyle w:val="Style_1"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396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5000000">
            <w:pPr>
              <w:pStyle w:val="Style_1"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______________/</w:t>
            </w:r>
            <w:r>
              <w:rPr>
                <w:rFonts w:ascii="Times New Roman" w:hAnsi="Times New Roman"/>
                <w:sz w:val="28"/>
              </w:rPr>
              <w:t>Сибирев</w:t>
            </w:r>
            <w:r>
              <w:rPr>
                <w:rFonts w:ascii="Times New Roman" w:hAnsi="Times New Roman"/>
                <w:sz w:val="28"/>
              </w:rPr>
              <w:t xml:space="preserve"> И. В.</w:t>
            </w:r>
            <w:r>
              <w:rPr>
                <w:rFonts w:ascii="Times New Roman" w:hAnsi="Times New Roman"/>
                <w:sz w:val="28"/>
              </w:rPr>
              <w:t>/</w:t>
            </w:r>
          </w:p>
        </w:tc>
      </w:tr>
      <w:tr>
        <w:tc>
          <w:tcPr>
            <w:tcW w:type="dxa" w:w="3444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6000000">
            <w:pPr>
              <w:pStyle w:val="Style_1"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1515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7000000">
            <w:pPr>
              <w:pStyle w:val="Style_1"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396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8000000">
            <w:pPr>
              <w:pStyle w:val="Style_1"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Дата выполнения:</w:t>
            </w:r>
          </w:p>
        </w:tc>
      </w:tr>
      <w:tr>
        <w:tc>
          <w:tcPr>
            <w:tcW w:type="dxa" w:w="3444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9000000">
            <w:pPr>
              <w:pStyle w:val="Style_1"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1515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A000000">
            <w:pPr>
              <w:pStyle w:val="Style_1"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396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B000000">
            <w:pPr>
              <w:pStyle w:val="Style_1"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15</w:t>
            </w:r>
            <w:r>
              <w:rPr>
                <w:rFonts w:ascii="Times New Roman" w:hAnsi="Times New Roman"/>
                <w:sz w:val="28"/>
              </w:rPr>
              <w:t>.02. 2023 г.</w:t>
            </w:r>
          </w:p>
        </w:tc>
      </w:tr>
      <w:tr>
        <w:tc>
          <w:tcPr>
            <w:tcW w:type="dxa" w:w="3444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C000000">
            <w:pPr>
              <w:pStyle w:val="Style_1"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1515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D000000">
            <w:pPr>
              <w:pStyle w:val="Style_1"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396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E000000">
            <w:pPr>
              <w:pStyle w:val="Style_1"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за работу: ____________</w:t>
            </w:r>
          </w:p>
        </w:tc>
      </w:tr>
    </w:tbl>
    <w:p w14:paraId="2F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30000000">
      <w:pPr>
        <w:pStyle w:val="Style_1"/>
        <w:spacing w:after="0" w:line="240" w:lineRule="auto"/>
        <w:ind/>
        <w:rPr>
          <w:rFonts w:ascii="Times New Roman" w:hAnsi="Times New Roman"/>
          <w:sz w:val="28"/>
        </w:rPr>
      </w:pPr>
    </w:p>
    <w:p w14:paraId="31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32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Москва </w:t>
      </w:r>
      <w:r>
        <w:br/>
      </w:r>
      <w:r>
        <w:rPr>
          <w:rFonts w:ascii="Times New Roman" w:hAnsi="Times New Roman"/>
          <w:sz w:val="28"/>
        </w:rPr>
        <w:t>2023</w:t>
      </w:r>
    </w:p>
    <w:p w14:paraId="33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28"/>
        </w:rPr>
      </w:pPr>
      <w:bookmarkStart w:id="1" w:name="_GoBack"/>
      <w:bookmarkEnd w:id="1"/>
      <w:r>
        <w:br/>
      </w:r>
      <w:r>
        <w:t>Тест</w:t>
      </w:r>
      <w:r>
        <w:br/>
      </w:r>
      <w:r>
        <w:t>Тема сетевое оборудование</w:t>
      </w:r>
    </w:p>
    <w:p w14:paraId="34000000">
      <w:pPr>
        <w:pStyle w:val="Style_1"/>
      </w:pPr>
      <w:r>
        <w:br/>
      </w:r>
      <w:r>
        <w:t>1)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  <w:r>
        <w:br/>
      </w:r>
      <w:r>
        <w:t xml:space="preserve">a) Широковещательные сети. </w:t>
      </w:r>
      <w:r>
        <w:br/>
      </w:r>
      <w:r>
        <w:rPr>
          <w:highlight w:val="yellow"/>
        </w:rPr>
        <w:t>б</w:t>
      </w:r>
      <w:r>
        <w:rPr>
          <w:highlight w:val="yellow"/>
        </w:rPr>
        <w:t>.</w:t>
      </w:r>
      <w:r>
        <w:rPr>
          <w:highlight w:val="yellow"/>
        </w:rPr>
        <w:t>) Сети с передачей от узла к узлу.</w:t>
      </w:r>
    </w:p>
    <w:p w14:paraId="35000000">
      <w:pPr>
        <w:pStyle w:val="Style_1"/>
      </w:pPr>
      <w:r>
        <w:br/>
      </w:r>
      <w:r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>
        <w:br/>
      </w:r>
      <w:r>
        <w:rPr>
          <w:highlight w:val="yellow"/>
        </w:rPr>
        <w:t>a</w:t>
      </w:r>
      <w:r>
        <w:rPr>
          <w:highlight w:val="yellow"/>
        </w:rPr>
        <w:t>.</w:t>
      </w:r>
      <w:r>
        <w:rPr>
          <w:highlight w:val="yellow"/>
        </w:rPr>
        <w:t>) Широковещательные сети.</w:t>
      </w:r>
      <w:r>
        <w:t xml:space="preserve"> </w:t>
      </w:r>
      <w:r>
        <w:br/>
      </w:r>
      <w:r>
        <w:t>б) Сети с передачей от узла к узлу.</w:t>
      </w:r>
    </w:p>
    <w:p w14:paraId="36000000">
      <w:pPr>
        <w:pStyle w:val="Style_1"/>
      </w:pPr>
      <w:r>
        <w:br/>
      </w:r>
      <w:r>
        <w:t>3) Сеть Bluetooth относится к:</w:t>
      </w:r>
      <w:r>
        <w:br/>
      </w:r>
      <w:r>
        <w:rPr>
          <w:highlight w:val="yellow"/>
        </w:rPr>
        <w:t>a</w:t>
      </w:r>
      <w:r>
        <w:rPr>
          <w:highlight w:val="yellow"/>
        </w:rPr>
        <w:t>.</w:t>
      </w:r>
      <w:r>
        <w:rPr>
          <w:highlight w:val="yellow"/>
        </w:rPr>
        <w:t>) персональным локальным сетям для малого числа устройств</w:t>
      </w:r>
      <w:r>
        <w:br/>
      </w:r>
      <w:r>
        <w:t>б) локальным беспроводным сетям корпоративного  назначения.</w:t>
      </w:r>
      <w:r>
        <w:br/>
      </w:r>
      <w:r>
        <w:t>в) децентрализованным беспроводным сетям для неограниченного числа устройств.</w:t>
      </w:r>
      <w:r>
        <w:br/>
      </w:r>
      <w:r>
        <w:br/>
      </w:r>
      <w:r>
        <w:t>4)</w:t>
      </w:r>
      <w:r>
        <w:rPr>
          <w:rFonts w:ascii="Arial" w:hAnsi="Arial"/>
          <w:color w:val="333333"/>
          <w:highlight w:val="white"/>
        </w:rPr>
        <w:t xml:space="preserve"> </w:t>
      </w:r>
      <w:r>
        <w:rPr>
          <w:rFonts w:ascii="Arial" w:hAnsi="Arial"/>
          <w:color w:val="333333"/>
          <w:highlight w:val="white"/>
        </w:rPr>
        <w:t xml:space="preserve">PAN - </w:t>
      </w:r>
      <w:r>
        <w:rPr>
          <w:rFonts w:ascii="Arial" w:hAnsi="Arial"/>
          <w:color w:val="333333"/>
          <w:highlight w:val="white"/>
        </w:rPr>
        <w:t>Personal</w:t>
      </w:r>
      <w:r>
        <w:rPr>
          <w:rFonts w:ascii="Arial" w:hAnsi="Arial"/>
          <w:color w:val="333333"/>
          <w:highlight w:val="white"/>
        </w:rPr>
        <w:t xml:space="preserve"> </w:t>
      </w:r>
      <w:r>
        <w:rPr>
          <w:rFonts w:ascii="Arial" w:hAnsi="Arial"/>
          <w:color w:val="333333"/>
          <w:highlight w:val="white"/>
        </w:rPr>
        <w:t>Area</w:t>
      </w:r>
      <w:r>
        <w:rPr>
          <w:rFonts w:ascii="Arial" w:hAnsi="Arial"/>
          <w:color w:val="333333"/>
          <w:highlight w:val="white"/>
        </w:rPr>
        <w:t xml:space="preserve"> </w:t>
      </w:r>
      <w:r>
        <w:rPr>
          <w:rFonts w:ascii="Arial" w:hAnsi="Arial"/>
          <w:color w:val="333333"/>
          <w:highlight w:val="white"/>
        </w:rPr>
        <w:t>Network</w:t>
      </w:r>
      <w:r>
        <w:rPr>
          <w:rFonts w:ascii="Arial" w:hAnsi="Arial"/>
          <w:color w:val="333333"/>
          <w:highlight w:val="white"/>
        </w:rPr>
        <w:t xml:space="preserve"> могут быть построены на основе</w:t>
      </w:r>
      <w:r>
        <w:br/>
      </w:r>
      <w:r>
        <w:rPr>
          <w:rFonts w:ascii="Arial" w:hAnsi="Arial"/>
          <w:color w:val="333333"/>
          <w:highlight w:val="yellow"/>
        </w:rPr>
        <w:t>а</w:t>
      </w:r>
      <w:r>
        <w:rPr>
          <w:rFonts w:ascii="Arial" w:hAnsi="Arial"/>
          <w:color w:val="333333"/>
          <w:highlight w:val="yellow"/>
        </w:rPr>
        <w:t>.</w:t>
      </w:r>
      <w:r>
        <w:rPr>
          <w:rFonts w:ascii="Arial" w:hAnsi="Arial"/>
          <w:color w:val="333333"/>
          <w:highlight w:val="yellow"/>
        </w:rPr>
        <w:t>)</w:t>
      </w:r>
      <w:r>
        <w:rPr>
          <w:highlight w:val="yellow"/>
        </w:rPr>
        <w:t xml:space="preserve"> </w:t>
      </w:r>
      <w:r>
        <w:rPr>
          <w:highlight w:val="yellow"/>
        </w:rPr>
        <w:t>Bluetooth</w:t>
      </w:r>
      <w:r>
        <w:br/>
      </w:r>
      <w:r>
        <w:rPr>
          <w:rFonts w:ascii="Arial" w:hAnsi="Arial"/>
          <w:color w:val="333333"/>
          <w:highlight w:val="yellow"/>
        </w:rPr>
        <w:t>б</w:t>
      </w:r>
      <w:r>
        <w:rPr>
          <w:rFonts w:ascii="Arial" w:hAnsi="Arial"/>
          <w:color w:val="333333"/>
          <w:highlight w:val="yellow"/>
        </w:rPr>
        <w:t>.</w:t>
      </w:r>
      <w:r>
        <w:rPr>
          <w:rFonts w:ascii="Arial" w:hAnsi="Arial"/>
          <w:color w:val="333333"/>
          <w:highlight w:val="yellow"/>
        </w:rPr>
        <w:t>)</w:t>
      </w:r>
      <w:r>
        <w:rPr>
          <w:rFonts w:ascii="Arial" w:hAnsi="Arial"/>
          <w:color w:val="202122"/>
          <w:sz w:val="21"/>
          <w:highlight w:val="yellow"/>
        </w:rPr>
        <w:t xml:space="preserve"> RFID</w:t>
      </w:r>
      <w:r>
        <w:br/>
      </w:r>
      <w:r>
        <w:rPr>
          <w:rFonts w:ascii="Arial" w:hAnsi="Arial"/>
          <w:color w:val="333333"/>
          <w:highlight w:val="white"/>
        </w:rPr>
        <w:t>с)</w:t>
      </w:r>
      <w:r>
        <w:rPr>
          <w:rFonts w:ascii="Arial" w:hAnsi="Arial"/>
          <w:color w:val="202122"/>
          <w:sz w:val="21"/>
          <w:highlight w:val="white"/>
        </w:rPr>
        <w:t xml:space="preserve"> </w:t>
      </w:r>
      <w:r>
        <w:rPr>
          <w:rFonts w:ascii="Arial" w:hAnsi="Arial"/>
          <w:color w:val="202122"/>
          <w:sz w:val="21"/>
          <w:highlight w:val="white"/>
        </w:rPr>
        <w:t>IrDA</w:t>
      </w:r>
      <w:r>
        <w:br/>
      </w:r>
      <w:r>
        <w:rPr>
          <w:rFonts w:ascii="Arial" w:hAnsi="Arial"/>
          <w:color w:val="333333"/>
          <w:highlight w:val="white"/>
        </w:rPr>
        <w:t>д)</w:t>
      </w:r>
      <w:r>
        <w:rPr>
          <w:rFonts w:ascii="Arial" w:hAnsi="Arial"/>
          <w:color w:val="333333"/>
          <w:highlight w:val="white"/>
        </w:rPr>
        <w:t xml:space="preserve"> </w:t>
      </w:r>
      <w:r>
        <w:rPr>
          <w:rFonts w:ascii="Arial" w:hAnsi="Arial"/>
          <w:color w:val="333333"/>
          <w:highlight w:val="white"/>
        </w:rPr>
        <w:t>SSH</w:t>
      </w:r>
      <w:r>
        <w:br/>
      </w:r>
      <w:r>
        <w:br/>
      </w:r>
      <w:r>
        <w:rPr>
          <w:rFonts w:ascii="Arial" w:hAnsi="Arial"/>
          <w:color w:val="333333"/>
          <w:highlight w:val="white"/>
        </w:rPr>
        <w:t>5)</w:t>
      </w:r>
      <w:r>
        <w:rPr>
          <w:rFonts w:ascii="Arial" w:hAnsi="Arial"/>
          <w:color w:val="333333"/>
          <w:highlight w:val="white"/>
        </w:rPr>
        <w:t xml:space="preserve"> </w:t>
      </w:r>
      <w:r>
        <w:rPr>
          <w:rFonts w:ascii="Arial" w:hAnsi="Arial"/>
          <w:color w:val="333333"/>
          <w:highlight w:val="white"/>
        </w:rPr>
        <w:t>Стандарт построения беспроводных локальных сетей</w:t>
      </w:r>
      <w:r>
        <w:br/>
      </w:r>
      <w:r>
        <w:rPr>
          <w:rFonts w:ascii="Arial" w:hAnsi="Arial"/>
          <w:color w:val="333333"/>
          <w:highlight w:val="white"/>
        </w:rPr>
        <w:t>а</w:t>
      </w:r>
      <w:r>
        <w:rPr>
          <w:rFonts w:ascii="Arial" w:hAnsi="Arial"/>
          <w:color w:val="333333"/>
          <w:highlight w:val="white"/>
        </w:rPr>
        <w:t>)</w:t>
      </w:r>
      <w:r>
        <w:t xml:space="preserve"> IEEE 802.3,</w:t>
      </w:r>
      <w:r>
        <w:br/>
      </w:r>
      <w:r>
        <w:t>б) ISO/IEC 11801</w:t>
      </w:r>
      <w:r>
        <w:br/>
      </w:r>
      <w:r>
        <w:rPr>
          <w:highlight w:val="yellow"/>
        </w:rPr>
        <w:t>с.) IEEE 802.11</w:t>
      </w:r>
      <w:r>
        <w:br/>
      </w:r>
      <w:r>
        <w:br/>
      </w:r>
      <w:r>
        <w:rPr>
          <w:rFonts w:ascii="Arial" w:hAnsi="Arial"/>
          <w:color w:val="333333"/>
          <w:highlight w:val="white"/>
        </w:rPr>
        <w:t>6</w:t>
      </w:r>
      <w:r>
        <w:rPr>
          <w:rFonts w:ascii="Arial" w:hAnsi="Arial"/>
          <w:color w:val="333333"/>
          <w:highlight w:val="white"/>
        </w:rPr>
        <w:t>)</w:t>
      </w:r>
      <w:r>
        <w:rPr>
          <w:rFonts w:ascii="Arial" w:hAnsi="Arial"/>
          <w:color w:val="333333"/>
          <w:highlight w:val="white"/>
        </w:rPr>
        <w:t xml:space="preserve"> </w:t>
      </w:r>
      <w:r>
        <w:rPr>
          <w:rFonts w:ascii="Arial" w:hAnsi="Arial"/>
          <w:color w:val="333333"/>
          <w:highlight w:val="white"/>
        </w:rPr>
        <w:t>Стандарт построения проводных локальных сетей</w:t>
      </w:r>
      <w:r>
        <w:br/>
      </w:r>
      <w:r>
        <w:rPr>
          <w:rFonts w:ascii="Arial" w:hAnsi="Arial"/>
          <w:color w:val="333333"/>
          <w:highlight w:val="yellow"/>
        </w:rPr>
        <w:t>а.)</w:t>
      </w:r>
      <w:r>
        <w:rPr>
          <w:highlight w:val="yellow"/>
        </w:rPr>
        <w:t xml:space="preserve"> IEEE 802.3,</w:t>
      </w:r>
      <w:r>
        <w:br/>
      </w:r>
      <w:r>
        <w:t>б) ISO/IEC 11801</w:t>
      </w:r>
      <w:r>
        <w:br/>
      </w:r>
      <w:r>
        <w:t>с) IEEE 802.11</w:t>
      </w:r>
      <w:r>
        <w:br/>
      </w:r>
      <w:r>
        <w:br/>
      </w:r>
      <w:r>
        <w:t>7) Коллизии сети это -</w:t>
      </w:r>
      <w:r>
        <w:br/>
      </w:r>
      <w:r>
        <w:t>а) когда сеть настроена так что несколько машин пересылают запросы по кругу без доступа в интернет</w:t>
      </w:r>
      <w:r>
        <w:br/>
      </w:r>
      <w:r>
        <w:t>б) когда из за внешних помех и повреждений среды передачи информации пакеты не могут быть переданы.</w:t>
      </w:r>
      <w:r>
        <w:br/>
      </w:r>
      <w:r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>
        <w:br/>
      </w:r>
      <w:r>
        <w:br/>
      </w:r>
      <w:r>
        <w:t>8) Домашние локальные сети с множеством устройств работают в режиме</w:t>
      </w:r>
      <w:r>
        <w:br/>
      </w:r>
      <w:r>
        <w:t>а) децентрализованной локальной сети со множеством точек доступа</w:t>
      </w:r>
      <w:r>
        <w:br/>
      </w:r>
      <w:r>
        <w:t>б) децентрализованной локальной сети с единой точкой доступа</w:t>
      </w:r>
      <w:r>
        <w:br/>
      </w:r>
      <w:r>
        <w:t>в) централизованной локальной сети, с одним ведущим/управляющим устройством, с множеством точек доступа</w:t>
      </w:r>
      <w:r>
        <w:br/>
      </w:r>
      <w:r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>
        <w:rPr>
          <w:highlight w:val="yellow"/>
        </w:rPr>
        <w:t>точкой доступа.</w:t>
      </w:r>
      <w:r>
        <w:br/>
      </w:r>
      <w:r>
        <w:br/>
      </w:r>
      <w:r>
        <w:t>9)Локальная сеть</w:t>
      </w:r>
      <w:r>
        <w:br/>
      </w:r>
      <w:r>
        <w:rPr>
          <w:highlight w:val="yellow"/>
        </w:rPr>
        <w:t>а.)</w:t>
      </w:r>
      <w:r>
        <w:rPr>
          <w:highlight w:val="yellow"/>
        </w:rPr>
        <w:t>LAN</w:t>
      </w:r>
      <w:r>
        <w:br/>
      </w:r>
      <w:r>
        <w:t>б)MAN</w:t>
      </w:r>
      <w:r>
        <w:br/>
      </w:r>
      <w:r>
        <w:t>в)WAN</w:t>
      </w:r>
      <w:r>
        <w:br/>
      </w:r>
      <w:r>
        <w:t>г)PAN</w:t>
      </w:r>
      <w:r>
        <w:br/>
      </w:r>
      <w:r>
        <w:br/>
      </w:r>
      <w:r>
        <w:t>10)Муниципальная сеть</w:t>
      </w:r>
      <w:r>
        <w:br/>
      </w:r>
      <w:r>
        <w:t>а)LAN</w:t>
      </w:r>
      <w:r>
        <w:br/>
      </w:r>
      <w:r>
        <w:rPr>
          <w:highlight w:val="yellow"/>
        </w:rPr>
        <w:t>б.)</w:t>
      </w:r>
      <w:r>
        <w:rPr>
          <w:highlight w:val="yellow"/>
        </w:rPr>
        <w:t>MAN</w:t>
      </w:r>
      <w:r>
        <w:br/>
      </w:r>
      <w:r>
        <w:t>в)WAN</w:t>
      </w:r>
      <w:r>
        <w:br/>
      </w:r>
      <w:r>
        <w:t>г)PAN</w:t>
      </w:r>
      <w:r>
        <w:br/>
      </w:r>
      <w:r>
        <w:br/>
      </w:r>
      <w:r>
        <w:t>11)Региональная сеть</w:t>
      </w:r>
      <w:r>
        <w:br/>
      </w:r>
      <w:r>
        <w:t>а)LAN</w:t>
      </w:r>
      <w:r>
        <w:br/>
      </w:r>
      <w:r>
        <w:t>б)MAN</w:t>
      </w:r>
      <w:r>
        <w:br/>
      </w:r>
      <w:r>
        <w:rPr>
          <w:highlight w:val="yellow"/>
        </w:rPr>
        <w:t>в.)</w:t>
      </w:r>
      <w:r>
        <w:rPr>
          <w:highlight w:val="yellow"/>
        </w:rPr>
        <w:t>WAN</w:t>
      </w:r>
      <w:r>
        <w:br/>
      </w:r>
      <w:r>
        <w:t>г)PAN</w:t>
      </w:r>
      <w:r>
        <w:br/>
      </w:r>
      <w:r>
        <w:br/>
      </w:r>
      <w:r>
        <w:t>12) За разработку программного обеспечения стека протоколов отвечает:</w:t>
      </w:r>
      <w:r>
        <w:br/>
      </w:r>
      <w:r>
        <w:t xml:space="preserve">a) Web </w:t>
      </w:r>
      <w:r>
        <w:rPr>
          <w:rFonts w:ascii="Arial" w:hAnsi="Arial"/>
          <w:color w:val="333333"/>
          <w:highlight w:val="white"/>
        </w:rPr>
        <w:t>frontend</w:t>
      </w:r>
      <w:r>
        <w:rPr>
          <w:rFonts w:ascii="Arial" w:hAnsi="Arial"/>
          <w:color w:val="333333"/>
          <w:highlight w:val="white"/>
        </w:rPr>
        <w:t xml:space="preserve"> </w:t>
      </w:r>
      <w:r>
        <w:t>программирование</w:t>
      </w:r>
      <w:r>
        <w:br/>
      </w:r>
      <w:r>
        <w:rPr>
          <w:highlight w:val="yellow"/>
        </w:rPr>
        <w:t>б.) Сетевое программное обеспечение</w:t>
      </w:r>
      <w:r>
        <w:br/>
      </w:r>
      <w:r>
        <w:t>в) Web backend программирование</w:t>
      </w:r>
      <w:r>
        <w:br/>
      </w:r>
      <w:r>
        <w:t>г) Системное программирование</w:t>
      </w:r>
      <w:r>
        <w:br/>
      </w:r>
      <w:r>
        <w:br/>
      </w:r>
      <w:r>
        <w:t>13)Выберете сервисы без установления соединения</w:t>
      </w:r>
      <w:r>
        <w:br/>
      </w:r>
      <w:r>
        <w:t>а) почтовый сервис</w:t>
      </w:r>
      <w:r>
        <w:br/>
      </w:r>
      <w:r>
        <w:rPr>
          <w:highlight w:val="yellow"/>
        </w:rPr>
        <w:t>б) сервис</w:t>
      </w:r>
      <w:r>
        <w:rPr>
          <w:highlight w:val="yellow"/>
        </w:rPr>
        <w:t xml:space="preserve"> </w:t>
      </w:r>
      <w:r>
        <w:rPr>
          <w:highlight w:val="yellow"/>
        </w:rPr>
        <w:t>API</w:t>
      </w:r>
      <w:r>
        <w:rPr>
          <w:highlight w:val="yellow"/>
        </w:rPr>
        <w:t xml:space="preserve"> телефонии</w:t>
      </w:r>
      <w:r>
        <w:t xml:space="preserve"> </w:t>
      </w:r>
      <w:r>
        <w:br/>
      </w:r>
      <w:r>
        <w:t>в) сервисы для многопользовательской передачи данных (torent)</w:t>
      </w:r>
      <w:r>
        <w:br/>
      </w:r>
      <w:r>
        <w:t>г) Сервис для потоковой передачи аудио.(ЯндексМузыка)</w:t>
      </w:r>
      <w:r>
        <w:br/>
      </w:r>
      <w:r>
        <w:br/>
      </w:r>
      <w:r>
        <w:t>14)Выберете сервисы ориентированные на соединение</w:t>
      </w:r>
      <w:r>
        <w:br/>
      </w:r>
      <w:r>
        <w:rPr>
          <w:highlight w:val="yellow"/>
        </w:rPr>
        <w:t>а.) цифровая  голосовая связь</w:t>
      </w:r>
      <w:r>
        <w:br/>
      </w:r>
      <w:r>
        <w:rPr>
          <w:highlight w:val="yellow"/>
        </w:rPr>
        <w:t>б.) последовательность страниц</w:t>
      </w:r>
      <w:r>
        <w:br/>
      </w:r>
      <w:r>
        <w:t>в) запросы к базе данных</w:t>
      </w:r>
      <w:r>
        <w:br/>
      </w:r>
      <w:r>
        <w:t>г) рассылка электронной почтой</w:t>
      </w:r>
    </w:p>
    <w:p w14:paraId="37000000">
      <w:pPr>
        <w:pStyle w:val="Style_1"/>
      </w:pPr>
      <w:r>
        <w:br/>
      </w:r>
      <w:r>
        <w:t>15)Выберете сервисы не ориентированные на соединение</w:t>
      </w:r>
      <w:r>
        <w:br/>
      </w:r>
      <w:r>
        <w:t>а) цифровая  голосовая связь</w:t>
      </w:r>
      <w:r>
        <w:br/>
      </w:r>
      <w:r>
        <w:t>б) последовательность страниц</w:t>
      </w:r>
      <w:r>
        <w:br/>
      </w:r>
      <w:r>
        <w:rPr>
          <w:highlight w:val="yellow"/>
        </w:rPr>
        <w:t>в.) запросы к базе данных</w:t>
      </w:r>
      <w:r>
        <w:br/>
      </w:r>
      <w:r>
        <w:rPr>
          <w:highlight w:val="yellow"/>
        </w:rPr>
        <w:t>г.) рассылка электронной почтой</w:t>
      </w:r>
    </w:p>
    <w:p w14:paraId="38000000">
      <w:pPr>
        <w:pStyle w:val="Style_1"/>
      </w:pPr>
      <w:r>
        <w:br/>
      </w:r>
      <w:r>
        <w:t>16) К примитивам сервисных протоколов не относятся:</w:t>
      </w:r>
    </w:p>
    <w:p w14:paraId="39000000">
      <w:pPr>
        <w:pStyle w:val="Style_1"/>
      </w:pPr>
      <w:r>
        <w:t xml:space="preserve">а) LISTEN (ожидание) Блокировка, ожидание входящего соединения </w:t>
      </w:r>
      <w:r>
        <w:br/>
      </w:r>
      <w:r>
        <w:t xml:space="preserve">б) CONNECT (соединение) Установка соединения с ожидающим объектом того же ранга </w:t>
      </w:r>
      <w:r>
        <w:br/>
      </w:r>
      <w:r>
        <w:t xml:space="preserve">в) ACCEPT (прием) Прием входящего соединения от объекта того же ранга </w:t>
      </w:r>
      <w:r>
        <w:br/>
      </w:r>
      <w:r>
        <w:t xml:space="preserve">г) RECEIVE (прием) Блокировка, ожидание входящего сообщения </w:t>
      </w:r>
      <w:r>
        <w:br/>
      </w:r>
      <w:r>
        <w:t xml:space="preserve">д) SEND (отправка) Отправка сообщения ожидающему объекту того же ранга </w:t>
      </w:r>
      <w:r>
        <w:br/>
      </w:r>
      <w:r>
        <w:t>е) DISCONNECT (разрыв) Разрыв соединения</w:t>
      </w:r>
      <w:r>
        <w:br/>
      </w:r>
      <w:r>
        <w:rPr>
          <w:highlight w:val="yellow"/>
        </w:rPr>
        <w:t>ж.) RESEND (переотправка) Отправка сообщения ожидающему объекту того же ранга</w:t>
      </w:r>
      <w:r>
        <w:t xml:space="preserve"> </w:t>
      </w:r>
      <w:r>
        <w:br/>
      </w:r>
      <w:r>
        <w:br/>
      </w:r>
      <w:r>
        <w:t>17)На сколько уровней модель OSI разделяет коммуникационные функции:</w:t>
      </w:r>
      <w:r>
        <w:br/>
      </w:r>
      <w:r>
        <w:rPr>
          <w:highlight w:val="yellow"/>
        </w:rPr>
        <w:t>а)7</w:t>
      </w:r>
      <w:r>
        <w:br/>
      </w:r>
      <w:r>
        <w:t>б)8</w:t>
      </w:r>
      <w:r>
        <w:br/>
      </w:r>
      <w:r>
        <w:t>в)5</w:t>
      </w:r>
      <w:r>
        <w:br/>
      </w:r>
      <w:r>
        <w:br/>
      </w:r>
      <w:r>
        <w:t>18)Какие задачи выполняют уровни OSI в процессе передачи данных по сети:</w:t>
      </w:r>
      <w:r>
        <w:br/>
      </w:r>
      <w:r>
        <w:t>а)уровни выполняют одинаковые задачи, постоянно повторяя передающие сигналы по сети</w:t>
      </w:r>
      <w:r>
        <w:br/>
      </w:r>
      <w:r>
        <w:rPr>
          <w:highlight w:val="yellow"/>
        </w:rPr>
        <w:t>б)каждый уровень выполняет свою определенную задачу</w:t>
      </w:r>
      <w:r>
        <w:br/>
      </w:r>
      <w:r>
        <w:t>в)первых три уровня выполняют одинаковые задачи, последующие выполняют определенные задачи</w:t>
      </w:r>
      <w:r>
        <w:br/>
      </w:r>
      <w:r>
        <w:br/>
      </w:r>
      <w:r>
        <w:t>19) Выбрать правильное расположение уровней модели OSI от 7 до 1:</w:t>
      </w:r>
      <w:r>
        <w:br/>
      </w:r>
      <w:r>
        <w:t>а) прикладной, канальный, представления, сеансовый, транспортный, сетевой, физический</w:t>
      </w:r>
      <w:r>
        <w:br/>
      </w:r>
      <w:r>
        <w:t>б)представления, прикладной, сеансовый, транспортный, сетевой, канальный, физический</w:t>
      </w:r>
      <w:r>
        <w:br/>
      </w:r>
      <w:r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3A000000">
      <w:pPr>
        <w:pStyle w:val="Style_1"/>
      </w:pPr>
      <w:r>
        <w:br/>
      </w:r>
      <w:r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>
        <w:rPr>
          <w:highlight w:val="yellow"/>
        </w:rPr>
        <w:t>а</w:t>
      </w:r>
      <w:r>
        <w:rPr>
          <w:highlight w:val="yellow"/>
        </w:rPr>
        <w:t>)верно</w:t>
      </w:r>
      <w:r>
        <w:br/>
      </w:r>
      <w:r>
        <w:t>б)не верно</w:t>
      </w:r>
      <w:r>
        <w:br/>
      </w:r>
      <w:r>
        <w:br/>
      </w:r>
      <w:r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>
        <w:rPr>
          <w:highlight w:val="yellow"/>
        </w:rPr>
        <w:t>а) горизонтальная модель</w:t>
      </w:r>
      <w:r>
        <w:br/>
      </w:r>
      <w:r>
        <w:t>б)вертикальная модель</w:t>
      </w:r>
      <w:r>
        <w:br/>
      </w:r>
      <w:r>
        <w:t>в)сетевая модель</w:t>
      </w:r>
    </w:p>
    <w:p w14:paraId="3B000000">
      <w:pPr>
        <w:pStyle w:val="Style_1"/>
      </w:pPr>
      <w:r>
        <w:br/>
      </w:r>
      <w:r>
        <w:t>22)Какой уровень представляет собой набор интерфейсов, позволяющим получить доступ к сетевым службам:</w:t>
      </w:r>
      <w:r>
        <w:br/>
      </w:r>
      <w:r>
        <w:t>а) представления</w:t>
      </w:r>
      <w:r>
        <w:br/>
      </w:r>
      <w:r>
        <w:rPr>
          <w:highlight w:val="yellow"/>
        </w:rPr>
        <w:t>б)прикладной</w:t>
      </w:r>
      <w:r>
        <w:br/>
      </w:r>
      <w:r>
        <w:t>в)сеансовый</w:t>
      </w:r>
      <w:r>
        <w:br/>
      </w:r>
      <w:r>
        <w:br/>
      </w:r>
      <w:r>
        <w:t>23) Какой уровень обеспечивает контроль логической связи и контроль доступа к среде:</w:t>
      </w:r>
      <w:r>
        <w:br/>
      </w:r>
      <w:r>
        <w:t>а) представления</w:t>
      </w:r>
      <w:r>
        <w:br/>
      </w:r>
      <w:r>
        <w:t>б) прикладной</w:t>
      </w:r>
      <w:r>
        <w:br/>
      </w:r>
      <w:r>
        <w:rPr>
          <w:highlight w:val="yellow"/>
        </w:rPr>
        <w:t>в) канальный</w:t>
      </w:r>
      <w:r>
        <w:br/>
      </w:r>
      <w:r>
        <w:br/>
      </w:r>
      <w:r>
        <w:t>24) Какой уровень обеспечивает битовые протоколы передачи информации:</w:t>
      </w:r>
      <w:r>
        <w:br/>
      </w:r>
      <w:r>
        <w:rPr>
          <w:highlight w:val="yellow"/>
        </w:rPr>
        <w:t xml:space="preserve">а) </w:t>
      </w:r>
      <w:r>
        <w:rPr>
          <w:highlight w:val="yellow"/>
        </w:rPr>
        <w:t>физический</w:t>
      </w:r>
      <w:r>
        <w:br/>
      </w:r>
      <w:r>
        <w:t>б) канальный</w:t>
      </w:r>
      <w:r>
        <w:br/>
      </w:r>
      <w:r>
        <w:t>в) транспортный</w:t>
      </w:r>
      <w:r>
        <w:br/>
      </w:r>
      <w:r>
        <w:br/>
      </w:r>
      <w:r>
        <w:t>25) Основными элементами модели OSI являются:</w:t>
      </w:r>
      <w:r>
        <w:br/>
      </w:r>
      <w:r>
        <w:rPr>
          <w:highlight w:val="yellow"/>
        </w:rPr>
        <w:t xml:space="preserve">а) </w:t>
      </w:r>
      <w:r>
        <w:rPr>
          <w:highlight w:val="yellow"/>
        </w:rPr>
        <w:t>уровни, прикладные процессы и физические средства соединения</w:t>
      </w:r>
      <w:r>
        <w:br/>
      </w:r>
      <w:r>
        <w:t>б) уровни и прикладные процессы</w:t>
      </w:r>
      <w:r>
        <w:br/>
      </w:r>
      <w:r>
        <w:t>в) уровни</w:t>
      </w:r>
    </w:p>
    <w:p w14:paraId="3C000000">
      <w:pPr>
        <w:pStyle w:val="Style_1"/>
      </w:pPr>
      <w:r>
        <w:br/>
      </w:r>
      <w:r>
        <w:t>26) Единицей информации канального уровня являются:</w:t>
      </w:r>
      <w:r>
        <w:br/>
      </w:r>
      <w:r>
        <w:t>а) сообщения</w:t>
      </w:r>
      <w:r>
        <w:br/>
      </w:r>
      <w:r>
        <w:t>б) потоки</w:t>
      </w:r>
      <w:r>
        <w:br/>
      </w:r>
      <w:r>
        <w:rPr>
          <w:highlight w:val="yellow"/>
        </w:rPr>
        <w:t xml:space="preserve">в) </w:t>
      </w:r>
      <w:r>
        <w:rPr>
          <w:highlight w:val="yellow"/>
        </w:rPr>
        <w:t>кадры</w:t>
      </w:r>
    </w:p>
    <w:p w14:paraId="3D000000">
      <w:pPr>
        <w:pStyle w:val="Style_1"/>
      </w:pPr>
      <w:r>
        <w:br/>
      </w:r>
      <w:r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>
        <w:rPr>
          <w:highlight w:val="yellow"/>
        </w:rPr>
        <w:t>а</w:t>
      </w:r>
      <w:r>
        <w:rPr>
          <w:highlight w:val="yellow"/>
        </w:rPr>
        <w:t>)</w:t>
      </w:r>
      <w:r>
        <w:rPr>
          <w:highlight w:val="yellow"/>
        </w:rPr>
        <w:t>TCP</w:t>
      </w:r>
      <w:r>
        <w:br/>
      </w:r>
      <w:r>
        <w:t>б)IP</w:t>
      </w:r>
      <w:r>
        <w:br/>
      </w:r>
      <w:r>
        <w:t>в)WWW</w:t>
      </w:r>
    </w:p>
    <w:p w14:paraId="3E000000">
      <w:pPr>
        <w:pStyle w:val="Style_1"/>
      </w:pPr>
      <w:r>
        <w:br/>
      </w:r>
      <w:r>
        <w:t>28) Доставку каждого отдельного пакета до места назначения выполняет протокол:</w:t>
      </w:r>
      <w:r>
        <w:br/>
      </w:r>
      <w:r>
        <w:t>а) TCP</w:t>
      </w:r>
      <w:r>
        <w:br/>
      </w:r>
      <w:r>
        <w:rPr>
          <w:highlight w:val="yellow"/>
        </w:rPr>
        <w:t xml:space="preserve">б) </w:t>
      </w:r>
      <w:r>
        <w:rPr>
          <w:highlight w:val="yellow"/>
        </w:rPr>
        <w:t>IP</w:t>
      </w:r>
      <w:r>
        <w:br/>
      </w:r>
      <w:r>
        <w:t>в) HTTPS</w:t>
      </w:r>
    </w:p>
    <w:p w14:paraId="3F000000">
      <w:pPr>
        <w:pStyle w:val="Style_1"/>
      </w:pPr>
      <w:r>
        <w:br/>
      </w:r>
      <w:r>
        <w:t>29) Какие функции выполняет протокол IP</w:t>
      </w:r>
      <w:r>
        <w:br/>
      </w:r>
      <w:r>
        <w:rPr>
          <w:highlight w:val="yellow"/>
        </w:rPr>
        <w:t xml:space="preserve">а) </w:t>
      </w:r>
      <w:r>
        <w:rPr>
          <w:highlight w:val="yellow"/>
        </w:rPr>
        <w:t>маршрутизация</w:t>
      </w:r>
      <w:r>
        <w:br/>
      </w:r>
      <w:r>
        <w:t>б) коррекция ошибок</w:t>
      </w:r>
      <w:r>
        <w:br/>
      </w:r>
      <w:r>
        <w:t>в) установка соединения</w:t>
      </w:r>
    </w:p>
    <w:p w14:paraId="40000000">
      <w:pPr>
        <w:pStyle w:val="Style_1"/>
      </w:pPr>
      <w:r>
        <w:br/>
      </w:r>
      <w:r>
        <w:t>30)При проверке правильности конфигурации TCP – IP вы даёте команду ping и указываете IP адрес удалённого хоста. Результат, удалённый хост доступен. Какое следующее действие следует предпринять?</w:t>
      </w:r>
      <w:r>
        <w:br/>
      </w:r>
      <w:r>
        <w:t>а) ping «IP_адрес_шлюза_по_умолчанию»</w:t>
      </w:r>
      <w:r>
        <w:br/>
      </w:r>
      <w:r>
        <w:rPr>
          <w:highlight w:val="yellow"/>
        </w:rPr>
        <w:t xml:space="preserve">б) </w:t>
      </w:r>
      <w:r>
        <w:rPr>
          <w:highlight w:val="yellow"/>
        </w:rPr>
        <w:t>ping</w:t>
      </w:r>
      <w:r>
        <w:rPr>
          <w:highlight w:val="yellow"/>
        </w:rPr>
        <w:t xml:space="preserve"> «</w:t>
      </w:r>
      <w:r>
        <w:rPr>
          <w:highlight w:val="yellow"/>
        </w:rPr>
        <w:t>имя_удалённого_компьютера</w:t>
      </w:r>
      <w:r>
        <w:rPr>
          <w:highlight w:val="yellow"/>
        </w:rPr>
        <w:t>»</w:t>
      </w:r>
      <w:r>
        <w:br/>
      </w:r>
      <w:r>
        <w:t>в) ping 127.0.0.1</w:t>
      </w:r>
    </w:p>
    <w:p w14:paraId="41000000">
      <w:pPr>
        <w:pStyle w:val="Style_1"/>
      </w:pPr>
      <w:r>
        <w:br/>
      </w:r>
      <w:r>
        <w:t>31) Какие поля IP пакета изменяются при прохождении через маршрутизатор</w:t>
      </w:r>
      <w:r>
        <w:br/>
      </w:r>
      <w:r>
        <w:rPr>
          <w:highlight w:val="yellow"/>
        </w:rPr>
        <w:t xml:space="preserve">а) </w:t>
      </w:r>
      <w:r>
        <w:rPr>
          <w:highlight w:val="yellow"/>
        </w:rPr>
        <w:t>Время жизни</w:t>
      </w:r>
      <w:r>
        <w:br/>
      </w:r>
      <w:r>
        <w:t>б) Длина</w:t>
      </w:r>
      <w:r>
        <w:br/>
      </w:r>
      <w:r>
        <w:t>в) Смещение фрагмента</w:t>
      </w:r>
    </w:p>
    <w:p w14:paraId="42000000">
      <w:pPr>
        <w:pStyle w:val="Style_1"/>
      </w:pPr>
      <w:r>
        <w:br/>
      </w:r>
      <w:r>
        <w:t>32 стр-56</w:t>
      </w:r>
    </w:p>
    <w:p w14:paraId="43000000">
      <w:pPr>
        <w:pStyle w:val="Style_1"/>
      </w:pPr>
    </w:p>
    <w:sectPr>
      <w:pgSz w:h="16838" w:orient="portrait" w:w="11906"/>
      <w:pgMar w:bottom="1134" w:footer="708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3" w:type="paragraph">
    <w:name w:val="toc 2"/>
    <w:basedOn w:val="Style_1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basedOn w:val="Style_1_ch"/>
    <w:link w:val="Style_3"/>
    <w:rPr>
      <w:rFonts w:ascii="XO Thames" w:hAnsi="XO Thames"/>
      <w:sz w:val="28"/>
    </w:rPr>
  </w:style>
  <w:style w:styleId="Style_4" w:type="paragraph">
    <w:name w:val="toc 4"/>
    <w:basedOn w:val="Style_1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basedOn w:val="Style_1_ch"/>
    <w:link w:val="Style_4"/>
    <w:rPr>
      <w:rFonts w:ascii="XO Thames" w:hAnsi="XO Thames"/>
      <w:sz w:val="28"/>
    </w:rPr>
  </w:style>
  <w:style w:styleId="Style_5" w:type="paragraph">
    <w:name w:val="toc 6"/>
    <w:basedOn w:val="Style_1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basedOn w:val="Style_1_ch"/>
    <w:link w:val="Style_5"/>
    <w:rPr>
      <w:rFonts w:ascii="XO Thames" w:hAnsi="XO Thames"/>
      <w:sz w:val="28"/>
    </w:rPr>
  </w:style>
  <w:style w:styleId="Style_6" w:type="paragraph">
    <w:name w:val="toc 7"/>
    <w:basedOn w:val="Style_1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basedOn w:val="Style_1_ch"/>
    <w:link w:val="Style_6"/>
    <w:rPr>
      <w:rFonts w:ascii="XO Thames" w:hAnsi="XO Thames"/>
      <w:sz w:val="28"/>
    </w:rPr>
  </w:style>
  <w:style w:styleId="Style_7" w:type="paragraph">
    <w:name w:val="heading 3"/>
    <w:basedOn w:val="Style_1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basedOn w:val="Style_1_ch"/>
    <w:link w:val="Style_7"/>
    <w:rPr>
      <w:rFonts w:ascii="XO Thames" w:hAnsi="XO Thames"/>
      <w:b w:val="1"/>
      <w:sz w:val="26"/>
    </w:rPr>
  </w:style>
  <w:style w:styleId="Style_8" w:type="paragraph">
    <w:name w:val="toc 3"/>
    <w:basedOn w:val="Style_1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basedOn w:val="Style_1_ch"/>
    <w:link w:val="Style_8"/>
    <w:rPr>
      <w:rFonts w:ascii="XO Thames" w:hAnsi="XO Thames"/>
      <w:sz w:val="28"/>
    </w:rPr>
  </w:style>
  <w:style w:styleId="Style_9" w:type="paragraph">
    <w:name w:val="heading 5"/>
    <w:basedOn w:val="Style_1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basedOn w:val="Style_1_ch"/>
    <w:link w:val="Style_9"/>
    <w:rPr>
      <w:rFonts w:ascii="XO Thames" w:hAnsi="XO Thames"/>
      <w:b w:val="1"/>
      <w:sz w:val="22"/>
    </w:rPr>
  </w:style>
  <w:style w:styleId="Style_10" w:type="paragraph">
    <w:name w:val="heading 1"/>
    <w:basedOn w:val="Style_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basedOn w:val="Style_1_ch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basedOn w:val="Style_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basedOn w:val="Style_1_ch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basedOn w:val="Style_1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basedOn w:val="Style_1_ch"/>
    <w:link w:val="Style_15"/>
    <w:rPr>
      <w:rFonts w:ascii="XO Thames" w:hAnsi="XO Thames"/>
      <w:sz w:val="28"/>
    </w:rPr>
  </w:style>
  <w:style w:styleId="Style_16" w:type="paragraph">
    <w:name w:val="toc 8"/>
    <w:basedOn w:val="Style_1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basedOn w:val="Style_1_ch"/>
    <w:link w:val="Style_16"/>
    <w:rPr>
      <w:rFonts w:ascii="XO Thames" w:hAnsi="XO Thames"/>
      <w:sz w:val="28"/>
    </w:rPr>
  </w:style>
  <w:style w:styleId="Style_17" w:type="paragraph">
    <w:name w:val="toc 5"/>
    <w:basedOn w:val="Style_1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basedOn w:val="Style_1_ch"/>
    <w:link w:val="Style_17"/>
    <w:rPr>
      <w:rFonts w:ascii="XO Thames" w:hAnsi="XO Thames"/>
      <w:sz w:val="28"/>
    </w:rPr>
  </w:style>
  <w:style w:styleId="Style_18" w:type="paragraph">
    <w:name w:val="List Paragraph"/>
    <w:basedOn w:val="Style_1"/>
    <w:link w:val="Style_18_ch"/>
    <w:pPr>
      <w:ind w:firstLine="0" w:left="720"/>
      <w:contextualSpacing w:val="1"/>
    </w:pPr>
  </w:style>
  <w:style w:styleId="Style_18_ch" w:type="character">
    <w:name w:val="List Paragraph"/>
    <w:basedOn w:val="Style_1_ch"/>
    <w:link w:val="Style_18"/>
  </w:style>
  <w:style w:styleId="Style_19" w:type="paragraph">
    <w:name w:val="Subtitle"/>
    <w:basedOn w:val="Style_1"/>
    <w:next w:val="Style_1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basedOn w:val="Style_1_ch"/>
    <w:link w:val="Style_19"/>
    <w:rPr>
      <w:rFonts w:ascii="XO Thames" w:hAnsi="XO Thames"/>
      <w:i w:val="1"/>
      <w:sz w:val="24"/>
    </w:rPr>
  </w:style>
  <w:style w:styleId="Style_20" w:type="paragraph">
    <w:name w:val="Title"/>
    <w:basedOn w:val="Style_1"/>
    <w:next w:val="Style_1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basedOn w:val="Style_1_ch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basedOn w:val="Style_1"/>
    <w:next w:val="Style_1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basedOn w:val="Style_1_ch"/>
    <w:link w:val="Style_21"/>
    <w:rPr>
      <w:rFonts w:ascii="XO Thames" w:hAnsi="XO Thames"/>
      <w:b w:val="1"/>
      <w:sz w:val="24"/>
    </w:rPr>
  </w:style>
  <w:style w:styleId="Style_22" w:type="paragraph">
    <w:name w:val="heading 2"/>
    <w:basedOn w:val="Style_1"/>
    <w:next w:val="Style_1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basedOn w:val="Style_1_ch"/>
    <w:link w:val="Style_22"/>
    <w:rPr>
      <w:rFonts w:ascii="XO Thames" w:hAnsi="XO Thames"/>
      <w:b w:val="1"/>
      <w:sz w:val="28"/>
    </w:rPr>
  </w:style>
  <w:style w:styleId="Style_23" w:type="paragraph">
    <w:name w:val="Default Paragraph Font"/>
    <w:link w:val="Style_23_ch"/>
  </w:style>
  <w:style w:styleId="Style_23_ch" w:type="character">
    <w:name w:val="Default Paragraph Font"/>
    <w:link w:val="Style_23"/>
  </w:style>
  <w:style w:styleId="Style_2" w:type="table">
    <w:name w:val="Table Grid"/>
    <w:basedOn w:val="Style_24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MyOffice-ConsoleClient-Linux/29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2023-06-08T12:56:35Z</dcterms:modified>
</cp:coreProperties>
</file>