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E74B5" w14:textId="77777777" w:rsidR="00445191" w:rsidRDefault="00DC6F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 учреждение высшего образования</w:t>
      </w:r>
    </w:p>
    <w:p w14:paraId="37E0114E" w14:textId="77777777" w:rsidR="00445191" w:rsidRDefault="00DC6F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A04B71A" w14:textId="77777777" w:rsidR="00445191" w:rsidRDefault="00DC6F9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11F12B27" w14:textId="77777777" w:rsidR="00445191" w:rsidRDefault="00DC6F94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C112E50" w14:textId="77777777" w:rsidR="00445191" w:rsidRDefault="00DC6F94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6A2AA746" w14:textId="77777777" w:rsidR="00445191" w:rsidRDefault="00DC6F94">
      <w:pPr>
        <w:spacing w:after="15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01601E25" w14:textId="77777777" w:rsidR="00445191" w:rsidRDefault="00DC6F94">
      <w:pPr>
        <w:spacing w:after="15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практической работе</w:t>
      </w:r>
    </w:p>
    <w:p w14:paraId="5F7132A1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B02561" w14:textId="77777777" w:rsidR="00445191" w:rsidRDefault="00DC6F94">
      <w:pPr>
        <w:pStyle w:val="aff0"/>
        <w:spacing w:before="15" w:after="15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Практическая работа № 3 </w:t>
      </w:r>
      <w:r>
        <w:rPr>
          <w:color w:val="000000"/>
          <w:sz w:val="28"/>
          <w:szCs w:val="28"/>
        </w:rPr>
        <w:t>«Проверка работоспособности локальной компьютерной сети»</w:t>
      </w:r>
    </w:p>
    <w:p w14:paraId="4496C5D7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730AD82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17D3D5A" w14:textId="7182EA4E" w:rsidR="00445191" w:rsidRDefault="00DC6F94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Студента</w:t>
      </w:r>
      <w:r w:rsidRPr="003B0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324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Пучкова Никиты Руслановича</w:t>
      </w:r>
    </w:p>
    <w:p w14:paraId="4CA77977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EBA6EB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E6F534D" w14:textId="77777777" w:rsidR="00445191" w:rsidRDefault="00DC6F94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Дисциплина /Профессиональный модуль: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Компьютерные сети</w:t>
      </w:r>
    </w:p>
    <w:p w14:paraId="2FDB60DA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1F67A9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5D8776A" w14:textId="77777777" w:rsidR="00445191" w:rsidRPr="003B05A9" w:rsidRDefault="00DC6F94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Группа</w:t>
      </w:r>
      <w:r w:rsidRPr="003B0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2ИСиП-221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Преподаватель</w:t>
      </w:r>
      <w:r w:rsidRPr="003B0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3C6A001D" w14:textId="77777777" w:rsidR="00445191" w:rsidRDefault="00DC6F94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____________/И. В.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Сибирев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</w:p>
    <w:p w14:paraId="499333DF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F39DBF6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B84010" w14:textId="77777777" w:rsidR="00445191" w:rsidRDefault="00DC6F94">
      <w:pPr>
        <w:spacing w:after="15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Дата выполнения:</w:t>
      </w:r>
    </w:p>
    <w:p w14:paraId="0C7E7B89" w14:textId="77777777" w:rsidR="00445191" w:rsidRDefault="00DC6F94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20.03.2023 г.</w:t>
      </w:r>
    </w:p>
    <w:p w14:paraId="6B55E273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DD5202" w14:textId="77777777" w:rsidR="00445191" w:rsidRDefault="00DC6F94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Оценка за работу</w:t>
      </w:r>
      <w:r w:rsidRPr="003B05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  <w:r w:rsidRPr="003B05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</w:t>
      </w:r>
    </w:p>
    <w:p w14:paraId="3D9FF6DC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CE317C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D4D3A89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CB8777" w14:textId="77777777" w:rsidR="00445191" w:rsidRDefault="00445191">
      <w:pPr>
        <w:spacing w:after="1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918B712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4341B62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E0B6362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5F065EA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82AE81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6D654C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D41E07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90D17A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C1147B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3B8062" w14:textId="77777777" w:rsidR="00445191" w:rsidRDefault="00445191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B9174D" w14:textId="77777777" w:rsidR="00445191" w:rsidRDefault="00DC6F94">
      <w:pPr>
        <w:spacing w:after="15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 2023</w:t>
      </w:r>
    </w:p>
    <w:sdt>
      <w:sdtPr>
        <w:id w:val="1176553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5FF035" w14:textId="652C0D28" w:rsidR="003B05A9" w:rsidRPr="003B05A9" w:rsidRDefault="003B05A9" w:rsidP="003B05A9">
          <w:pPr>
            <w:pStyle w:val="a3"/>
            <w:rPr>
              <w:sz w:val="40"/>
              <w:szCs w:val="40"/>
            </w:rPr>
          </w:pPr>
          <w:r w:rsidRPr="003B05A9">
            <w:rPr>
              <w:sz w:val="40"/>
              <w:szCs w:val="40"/>
            </w:rPr>
            <w:t>Оглавление</w:t>
          </w:r>
        </w:p>
        <w:p w14:paraId="2CB746BC" w14:textId="60239FFE" w:rsidR="003B05A9" w:rsidRDefault="003B05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04475" w:history="1">
            <w:r w:rsidRPr="00117546">
              <w:rPr>
                <w:rStyle w:val="af7"/>
                <w:rFonts w:ascii="Times New Roman" w:eastAsia="Times New Roman" w:hAnsi="Times New Roman" w:cs="Times New Roman"/>
                <w:noProof/>
                <w:lang w:eastAsia="ru-RU"/>
              </w:rPr>
              <w:t>Введение</w:t>
            </w:r>
            <w:r w:rsidRPr="00117546">
              <w:rPr>
                <w:rStyle w:val="af7"/>
                <w:rFonts w:ascii="Times New Roman" w:eastAsia="Times New Roman" w:hAnsi="Times New Roman" w:cs="Times New Roman"/>
                <w:noProof/>
                <w:lang w:val="en-US" w:eastAsia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_Toc130204475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16A66" w14:textId="169BAE67" w:rsidR="003B05A9" w:rsidRDefault="00DC6F9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04476" w:history="1">
            <w:r w:rsidR="003B05A9" w:rsidRPr="00117546">
              <w:rPr>
                <w:rStyle w:val="af7"/>
                <w:rFonts w:ascii="Times New Roman" w:hAnsi="Times New Roman" w:cs="Times New Roman"/>
                <w:noProof/>
              </w:rPr>
              <w:t>Теоретическая часть</w:t>
            </w:r>
            <w:r w:rsidR="003B05A9">
              <w:rPr>
                <w:noProof/>
                <w:webHidden/>
              </w:rPr>
              <w:tab/>
            </w:r>
            <w:r w:rsidR="003B05A9">
              <w:rPr>
                <w:noProof/>
                <w:webHidden/>
              </w:rPr>
              <w:fldChar w:fldCharType="begin"/>
            </w:r>
            <w:r w:rsidR="003B05A9">
              <w:rPr>
                <w:noProof/>
                <w:webHidden/>
              </w:rPr>
              <w:instrText xml:space="preserve"> PAGEREF _Toc130204476 \h </w:instrText>
            </w:r>
            <w:r w:rsidR="003B05A9">
              <w:rPr>
                <w:noProof/>
                <w:webHidden/>
              </w:rPr>
            </w:r>
            <w:r w:rsidR="003B05A9">
              <w:rPr>
                <w:noProof/>
                <w:webHidden/>
              </w:rPr>
              <w:fldChar w:fldCharType="separate"/>
            </w:r>
            <w:r w:rsidR="003B05A9">
              <w:rPr>
                <w:noProof/>
                <w:webHidden/>
              </w:rPr>
              <w:t>3</w:t>
            </w:r>
            <w:r w:rsidR="003B05A9">
              <w:rPr>
                <w:noProof/>
                <w:webHidden/>
              </w:rPr>
              <w:fldChar w:fldCharType="end"/>
            </w:r>
          </w:hyperlink>
        </w:p>
        <w:p w14:paraId="32FB8533" w14:textId="1060EE48" w:rsidR="003B05A9" w:rsidRDefault="00DC6F9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04477" w:history="1">
            <w:r w:rsidR="003B05A9" w:rsidRPr="00117546">
              <w:rPr>
                <w:rStyle w:val="af7"/>
                <w:rFonts w:ascii="Times New Roman" w:hAnsi="Times New Roman" w:cs="Times New Roman"/>
                <w:noProof/>
                <w:lang w:eastAsia="ru-RU"/>
              </w:rPr>
              <w:t>Практическая часть</w:t>
            </w:r>
            <w:r w:rsidR="003B05A9">
              <w:rPr>
                <w:noProof/>
                <w:webHidden/>
              </w:rPr>
              <w:tab/>
            </w:r>
            <w:r w:rsidR="003B05A9">
              <w:rPr>
                <w:noProof/>
                <w:webHidden/>
              </w:rPr>
              <w:fldChar w:fldCharType="begin"/>
            </w:r>
            <w:r w:rsidR="003B05A9">
              <w:rPr>
                <w:noProof/>
                <w:webHidden/>
              </w:rPr>
              <w:instrText xml:space="preserve"> PAGEREF _Toc130204477 \h </w:instrText>
            </w:r>
            <w:r w:rsidR="003B05A9">
              <w:rPr>
                <w:noProof/>
                <w:webHidden/>
              </w:rPr>
            </w:r>
            <w:r w:rsidR="003B05A9">
              <w:rPr>
                <w:noProof/>
                <w:webHidden/>
              </w:rPr>
              <w:fldChar w:fldCharType="separate"/>
            </w:r>
            <w:r w:rsidR="003B05A9">
              <w:rPr>
                <w:noProof/>
                <w:webHidden/>
              </w:rPr>
              <w:t>4</w:t>
            </w:r>
            <w:r w:rsidR="003B05A9">
              <w:rPr>
                <w:noProof/>
                <w:webHidden/>
              </w:rPr>
              <w:fldChar w:fldCharType="end"/>
            </w:r>
          </w:hyperlink>
        </w:p>
        <w:p w14:paraId="7631CD91" w14:textId="1ABE5B10" w:rsidR="003B05A9" w:rsidRDefault="00DC6F9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04478" w:history="1">
            <w:r w:rsidR="003B05A9" w:rsidRPr="00117546">
              <w:rPr>
                <w:rStyle w:val="af7"/>
                <w:rFonts w:ascii="Times New Roman" w:hAnsi="Times New Roman" w:cs="Times New Roman"/>
                <w:noProof/>
              </w:rPr>
              <w:t>Контрольные вопросы</w:t>
            </w:r>
            <w:r w:rsidR="003B05A9" w:rsidRPr="00117546">
              <w:rPr>
                <w:rStyle w:val="af7"/>
                <w:rFonts w:ascii="Times New Roman" w:hAnsi="Times New Roman" w:cs="Times New Roman"/>
                <w:noProof/>
                <w:lang w:val="en-US"/>
              </w:rPr>
              <w:t>:</w:t>
            </w:r>
            <w:r w:rsidR="003B05A9">
              <w:rPr>
                <w:noProof/>
                <w:webHidden/>
              </w:rPr>
              <w:tab/>
            </w:r>
            <w:r w:rsidR="003B05A9">
              <w:rPr>
                <w:noProof/>
                <w:webHidden/>
              </w:rPr>
              <w:fldChar w:fldCharType="begin"/>
            </w:r>
            <w:r w:rsidR="003B05A9">
              <w:rPr>
                <w:noProof/>
                <w:webHidden/>
              </w:rPr>
              <w:instrText xml:space="preserve"> PAGEREF _Toc130204478 \h </w:instrText>
            </w:r>
            <w:r w:rsidR="003B05A9">
              <w:rPr>
                <w:noProof/>
                <w:webHidden/>
              </w:rPr>
            </w:r>
            <w:r w:rsidR="003B05A9">
              <w:rPr>
                <w:noProof/>
                <w:webHidden/>
              </w:rPr>
              <w:fldChar w:fldCharType="separate"/>
            </w:r>
            <w:r w:rsidR="003B05A9">
              <w:rPr>
                <w:noProof/>
                <w:webHidden/>
              </w:rPr>
              <w:t>10</w:t>
            </w:r>
            <w:r w:rsidR="003B05A9">
              <w:rPr>
                <w:noProof/>
                <w:webHidden/>
              </w:rPr>
              <w:fldChar w:fldCharType="end"/>
            </w:r>
          </w:hyperlink>
        </w:p>
        <w:p w14:paraId="6FA81DEC" w14:textId="5759B746" w:rsidR="003B05A9" w:rsidRDefault="00DC6F9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04479" w:history="1">
            <w:r w:rsidR="003B05A9" w:rsidRPr="00117546">
              <w:rPr>
                <w:rStyle w:val="af7"/>
                <w:rFonts w:ascii="Times New Roman" w:hAnsi="Times New Roman" w:cs="Times New Roman"/>
                <w:noProof/>
              </w:rPr>
              <w:t>Заключение</w:t>
            </w:r>
            <w:r w:rsidR="003B05A9">
              <w:rPr>
                <w:noProof/>
                <w:webHidden/>
              </w:rPr>
              <w:tab/>
            </w:r>
            <w:r w:rsidR="003B05A9">
              <w:rPr>
                <w:noProof/>
                <w:webHidden/>
              </w:rPr>
              <w:fldChar w:fldCharType="begin"/>
            </w:r>
            <w:r w:rsidR="003B05A9">
              <w:rPr>
                <w:noProof/>
                <w:webHidden/>
              </w:rPr>
              <w:instrText xml:space="preserve"> PAGEREF _Toc130204479 \h </w:instrText>
            </w:r>
            <w:r w:rsidR="003B05A9">
              <w:rPr>
                <w:noProof/>
                <w:webHidden/>
              </w:rPr>
            </w:r>
            <w:r w:rsidR="003B05A9">
              <w:rPr>
                <w:noProof/>
                <w:webHidden/>
              </w:rPr>
              <w:fldChar w:fldCharType="separate"/>
            </w:r>
            <w:r w:rsidR="003B05A9">
              <w:rPr>
                <w:noProof/>
                <w:webHidden/>
              </w:rPr>
              <w:t>15</w:t>
            </w:r>
            <w:r w:rsidR="003B05A9">
              <w:rPr>
                <w:noProof/>
                <w:webHidden/>
              </w:rPr>
              <w:fldChar w:fldCharType="end"/>
            </w:r>
          </w:hyperlink>
        </w:p>
        <w:p w14:paraId="058ED123" w14:textId="1F90D674" w:rsidR="003B05A9" w:rsidRDefault="003B05A9">
          <w:r>
            <w:rPr>
              <w:b/>
              <w:bCs/>
            </w:rPr>
            <w:fldChar w:fldCharType="end"/>
          </w:r>
        </w:p>
      </w:sdtContent>
    </w:sdt>
    <w:p w14:paraId="529A3977" w14:textId="1C8E18F3" w:rsidR="00445191" w:rsidRDefault="00445191"/>
    <w:p w14:paraId="019B78E7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4479F442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159C669D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2C1963C9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6515EC2F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1512C2EF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0BCD07F8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53B770F6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3F756C3A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16C5C544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3C2D6D29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35C1A539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28"/>
          <w:szCs w:val="28"/>
          <w:lang w:eastAsia="ru-RU"/>
        </w:rPr>
      </w:pPr>
    </w:p>
    <w:p w14:paraId="60EC41B0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40"/>
          <w:szCs w:val="40"/>
          <w:lang w:eastAsia="ru-RU"/>
        </w:rPr>
      </w:pPr>
    </w:p>
    <w:p w14:paraId="62A0EFCD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40"/>
          <w:szCs w:val="40"/>
          <w:lang w:eastAsia="ru-RU"/>
        </w:rPr>
      </w:pPr>
    </w:p>
    <w:p w14:paraId="531C76C5" w14:textId="77777777" w:rsidR="00445191" w:rsidRDefault="00445191">
      <w:pPr>
        <w:pStyle w:val="8"/>
        <w:rPr>
          <w:rFonts w:ascii="Times New Roman" w:eastAsia="Times New Roman" w:hAnsi="Times New Roman"/>
          <w:b/>
          <w:bCs/>
          <w:color w:val="000000" w:themeColor="dark1"/>
          <w:sz w:val="40"/>
          <w:szCs w:val="40"/>
          <w:lang w:eastAsia="ru-RU"/>
        </w:rPr>
      </w:pPr>
    </w:p>
    <w:p w14:paraId="0605419B" w14:textId="77777777" w:rsidR="00445191" w:rsidRDefault="00445191">
      <w:pPr>
        <w:pStyle w:val="1"/>
        <w:rPr>
          <w:rFonts w:ascii="Times New Roman" w:eastAsia="Times New Roman" w:hAnsi="Times New Roman" w:cs="Times New Roman"/>
          <w:color w:val="auto"/>
          <w:sz w:val="40"/>
          <w:szCs w:val="40"/>
          <w:lang w:eastAsia="ru-RU"/>
        </w:rPr>
      </w:pPr>
    </w:p>
    <w:p w14:paraId="1ADCB3CE" w14:textId="77777777" w:rsidR="003B05A9" w:rsidRDefault="003B05A9" w:rsidP="003B05A9">
      <w:pPr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14:paraId="07A3713F" w14:textId="77777777" w:rsidR="003B05A9" w:rsidRDefault="003B05A9" w:rsidP="003B05A9">
      <w:pPr>
        <w:rPr>
          <w:rFonts w:ascii="Times New Roman" w:eastAsia="Times New Roman" w:hAnsi="Times New Roman" w:cs="Times New Roman"/>
          <w:sz w:val="40"/>
          <w:szCs w:val="40"/>
          <w:lang w:eastAsia="ru-RU"/>
        </w:rPr>
      </w:pPr>
    </w:p>
    <w:p w14:paraId="445CD10C" w14:textId="1FEAA407" w:rsidR="00445191" w:rsidRPr="003B05A9" w:rsidRDefault="00DC6F94" w:rsidP="003B05A9">
      <w:pPr>
        <w:pStyle w:val="1"/>
        <w:rPr>
          <w:rFonts w:ascii="Times New Roman" w:eastAsiaTheme="minorHAnsi" w:hAnsi="Times New Roman" w:cs="Times New Roman"/>
          <w:color w:val="auto"/>
          <w:sz w:val="40"/>
          <w:szCs w:val="40"/>
          <w:lang w:val="en-US" w:eastAsia="ru-RU"/>
        </w:rPr>
      </w:pPr>
      <w:bookmarkStart w:id="0" w:name="_Toc130204410"/>
      <w:bookmarkStart w:id="1" w:name="_Toc130204475"/>
      <w:r w:rsidRPr="003B05A9">
        <w:rPr>
          <w:rFonts w:ascii="Times New Roman" w:eastAsia="Times New Roman" w:hAnsi="Times New Roman" w:cs="Times New Roman"/>
          <w:color w:val="auto"/>
          <w:sz w:val="40"/>
          <w:szCs w:val="40"/>
          <w:lang w:eastAsia="ru-RU"/>
        </w:rPr>
        <w:t>Введение</w:t>
      </w:r>
      <w:r w:rsidRPr="003B05A9">
        <w:rPr>
          <w:rFonts w:ascii="Times New Roman" w:eastAsia="Times New Roman" w:hAnsi="Times New Roman" w:cs="Times New Roman"/>
          <w:color w:val="auto"/>
          <w:sz w:val="40"/>
          <w:szCs w:val="40"/>
          <w:lang w:val="en-US" w:eastAsia="ru-RU"/>
        </w:rPr>
        <w:t>:</w:t>
      </w:r>
      <w:bookmarkEnd w:id="0"/>
      <w:bookmarkEnd w:id="1"/>
    </w:p>
    <w:p w14:paraId="37CC900D" w14:textId="77777777" w:rsidR="00445191" w:rsidRDefault="00DC6F94">
      <w:pPr>
        <w:rPr>
          <w:rFonts w:ascii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</w:p>
    <w:p w14:paraId="3DBF22A2" w14:textId="77777777" w:rsidR="00445191" w:rsidRDefault="00DC6F94">
      <w:pPr>
        <w:pStyle w:val="a3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алгоритма проверки работоспособности локальной компьютерной сети;</w:t>
      </w:r>
    </w:p>
    <w:p w14:paraId="68A06782" w14:textId="77777777" w:rsidR="00445191" w:rsidRDefault="00DC6F94">
      <w:pPr>
        <w:pStyle w:val="a3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работоспособности локальной компьютерной сети заданной конфигурации.</w:t>
      </w:r>
    </w:p>
    <w:p w14:paraId="6CAFCB14" w14:textId="77777777" w:rsidR="00445191" w:rsidRDefault="00DC6F94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30204411"/>
      <w:bookmarkStart w:id="3" w:name="_Toc130204476"/>
      <w:r>
        <w:rPr>
          <w:rFonts w:ascii="Times New Roman" w:hAnsi="Times New Roman" w:cs="Times New Roman"/>
          <w:color w:val="auto"/>
          <w:sz w:val="32"/>
          <w:szCs w:val="32"/>
        </w:rPr>
        <w:t>Теоретическая часть</w:t>
      </w:r>
      <w:bookmarkEnd w:id="2"/>
      <w:bookmarkEnd w:id="3"/>
    </w:p>
    <w:p w14:paraId="2F0EAAD7" w14:textId="77777777" w:rsidR="00445191" w:rsidRDefault="00DC6F9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условия работоспособности сети</w:t>
      </w:r>
    </w:p>
    <w:p w14:paraId="60BCB539" w14:textId="77777777" w:rsidR="00445191" w:rsidRDefault="00DC6F94">
      <w:pPr>
        <w:rPr>
          <w:rFonts w:ascii="Times New Roman" w:eastAsia="Times New Roman" w:hAnsi="Times New Roman" w:cs="Times New Roman"/>
          <w:color w:val="000000" w:themeColor="dark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анализе работоспособности локальной компьютерной сети рассчитываются ее основные (критически значимые) параметры и сравниваются с их допустимыми значениями, указанными в стандарте и/или в каких-либо нормативных документах. В работе будет рассматривать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ся самая распространенная 100 Мбит сеть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Ethernet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известная также под названием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Fast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Ethernet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Первым из критически важных параметров сети является двойная круговая задержка распространения сигнала по сети PDV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Delay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Value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которая, в соответствии со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стандартом, не должна быть больше минимальной длительности пакета и составляет 512 битовых интервалов. Рекомендуемое стандартом значение двойной круговой задержки даже несколько меньше и составляет 508 битовых интервалов. Необходимость выполнения данного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условия обусловлена тем, что компьютеры сети должны надежно детектировать возникающие коллизии при реализации случайного доступа к разделяемой среде передачи данных (CSMA/CD). Второй критически важный параметр связан с тем, что пакеты в сети передаются не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подряд, а между ними существует, по крайней 31 32 мере, минимально допустимый временной зазор IPG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Packet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 При прохождении пакетов через сетевые устройства IPG уменьшается. Величина сокращения временного зазора между пакетами PVV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PathVariabilit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yValue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и является вторым критически важным параметром. После прохождения через все промежуточные сетевые устройства величина PVV не должна превышать 49 битовых интервалов (поскольку в процессе отправки пакетов обеспечивается изначальное расстояние между 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акетами в 96 битовых интервалов, то после прохождения всех промежуточных сетевых устройств оно должно быть не менее чем 96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 49 = 47 битовых интервалов). Если PVV превысит 49 битовых интервалов, то межпакетная щель станет меньше допустимой, и сетевой адапт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ер принимающего компьютера может воспринять, например, два следующих друг за дружкой пакета как один пакет.</w:t>
      </w:r>
    </w:p>
    <w:p w14:paraId="4281319C" w14:textId="77777777" w:rsidR="00445191" w:rsidRDefault="00445191">
      <w:pPr>
        <w:pStyle w:val="1"/>
        <w:rPr>
          <w:rFonts w:ascii="Times New Roman" w:hAnsi="Times New Roman" w:cs="Times New Roman"/>
          <w:color w:val="auto"/>
          <w:sz w:val="32"/>
          <w:szCs w:val="32"/>
          <w:lang w:eastAsia="ru-RU"/>
        </w:rPr>
      </w:pPr>
      <w:bookmarkStart w:id="4" w:name="_Toc130203796"/>
    </w:p>
    <w:p w14:paraId="715908B5" w14:textId="77777777" w:rsidR="00445191" w:rsidRDefault="00DC6F94">
      <w:pPr>
        <w:pStyle w:val="1"/>
        <w:rPr>
          <w:rFonts w:ascii="Times New Roman" w:hAnsi="Times New Roman" w:cs="Times New Roman"/>
          <w:color w:val="auto"/>
          <w:sz w:val="32"/>
          <w:szCs w:val="32"/>
          <w:lang w:eastAsia="ru-RU"/>
        </w:rPr>
      </w:pPr>
      <w:bookmarkStart w:id="5" w:name="_Toc130204412"/>
      <w:bookmarkStart w:id="6" w:name="_Toc130204477"/>
      <w:r>
        <w:rPr>
          <w:rFonts w:ascii="Times New Roman" w:hAnsi="Times New Roman" w:cs="Times New Roman"/>
          <w:color w:val="auto"/>
          <w:sz w:val="32"/>
          <w:szCs w:val="32"/>
          <w:lang w:eastAsia="ru-RU"/>
        </w:rPr>
        <w:t>Практическая часть</w:t>
      </w:r>
      <w:bookmarkEnd w:id="4"/>
      <w:bookmarkEnd w:id="5"/>
      <w:bookmarkEnd w:id="6"/>
    </w:p>
    <w:p w14:paraId="7FAFFC30" w14:textId="77777777" w:rsidR="00445191" w:rsidRDefault="00DC6F94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bookmarkStart w:id="7" w:name="_Toc1"/>
      <w:r>
        <w:rPr>
          <w:rFonts w:ascii="Times New Roman" w:hAnsi="Times New Roman" w:cs="Times New Roman"/>
          <w:sz w:val="28"/>
          <w:szCs w:val="28"/>
          <w:lang w:eastAsia="ru-RU"/>
        </w:rPr>
        <w:t>Вариант 5 (по списку 5)</w:t>
      </w:r>
      <w:bookmarkEnd w:id="7"/>
    </w:p>
    <w:p w14:paraId="1D6AC822" w14:textId="77777777" w:rsidR="00445191" w:rsidRDefault="00445191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8C7C39" w14:textId="77777777" w:rsidR="00445191" w:rsidRDefault="00DC6F94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2.3.1 Оценка работоспособности сети классического </w:t>
      </w:r>
      <w:proofErr w:type="spellStart"/>
      <w:r>
        <w:rPr>
          <w:sz w:val="28"/>
          <w:szCs w:val="28"/>
          <w:lang w:eastAsia="ru-RU"/>
        </w:rPr>
        <w:t>Ethernet</w:t>
      </w:r>
      <w:proofErr w:type="spellEnd"/>
      <w:r>
        <w:rPr>
          <w:sz w:val="28"/>
          <w:szCs w:val="28"/>
          <w:lang w:eastAsia="ru-RU"/>
        </w:rPr>
        <w:t xml:space="preserve"> (скорость передачи информации 10 </w:t>
      </w:r>
      <w:r>
        <w:rPr>
          <w:sz w:val="28"/>
          <w:szCs w:val="28"/>
          <w:lang w:eastAsia="ru-RU"/>
        </w:rPr>
        <w:t>Мбит/с)</w:t>
      </w:r>
    </w:p>
    <w:p w14:paraId="3C864F34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Произвести оценку работоспособности сети классического </w:t>
      </w:r>
      <w:proofErr w:type="spellStart"/>
      <w:r>
        <w:rPr>
          <w:sz w:val="28"/>
          <w:szCs w:val="28"/>
        </w:rPr>
        <w:t>Ethernet</w:t>
      </w:r>
      <w:proofErr w:type="spellEnd"/>
      <w:r>
        <w:rPr>
          <w:sz w:val="28"/>
          <w:szCs w:val="28"/>
        </w:rPr>
        <w:t xml:space="preserve"> (скорость передачи информации 10 Мбит/с).</w:t>
      </w:r>
      <w:r>
        <w:rPr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71D24A86" wp14:editId="2B81FBE7">
            <wp:extent cx="4229100" cy="2582268"/>
            <wp:effectExtent l="0" t="0" r="0" b="0"/>
            <wp:docPr id="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435" t="33828" r="12601" b="48047"/>
                    <a:stretch/>
                  </pic:blipFill>
                  <pic:spPr>
                    <a:xfrm>
                      <a:off x="0" y="0"/>
                      <a:ext cx="4229100" cy="258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95616" w14:textId="77777777" w:rsidR="00445191" w:rsidRDefault="00DC6F94">
      <w:pPr>
        <w:rPr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4A9A542" wp14:editId="6B35B4BC">
            <wp:extent cx="5940425" cy="4268453"/>
            <wp:effectExtent l="0" t="0" r="0" b="0"/>
            <wp:docPr id="7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609" b="38055"/>
                    <a:stretch/>
                  </pic:blipFill>
                  <pic:spPr>
                    <a:xfrm>
                      <a:off x="0" y="0"/>
                      <a:ext cx="5940425" cy="426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14:paraId="20883574" w14:textId="77777777" w:rsidR="00445191" w:rsidRDefault="00DC6F94">
      <w:pPr>
        <w:pStyle w:val="afa"/>
        <w:numPr>
          <w:ilvl w:val="0"/>
          <w:numId w:val="1"/>
        </w:numPr>
        <w:tabs>
          <w:tab w:val="left" w:pos="851"/>
        </w:tabs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Анализ сети классического </w:t>
      </w:r>
      <w:proofErr w:type="spellStart"/>
      <w:r>
        <w:rPr>
          <w:sz w:val="28"/>
          <w:szCs w:val="28"/>
        </w:rPr>
        <w:t>Ethernet</w:t>
      </w:r>
      <w:proofErr w:type="spellEnd"/>
      <w:r>
        <w:rPr>
          <w:sz w:val="28"/>
          <w:szCs w:val="28"/>
        </w:rPr>
        <w:t xml:space="preserve"> (скорость передачи информации 10 Мбит/с), конфигурация и параметры:</w:t>
      </w:r>
    </w:p>
    <w:p w14:paraId="2477641B" w14:textId="77777777" w:rsidR="00445191" w:rsidRDefault="00DC6F94">
      <w:pPr>
        <w:pStyle w:val="afa"/>
        <w:ind w:left="0" w:firstLine="426"/>
        <w:rPr>
          <w:sz w:val="28"/>
          <w:szCs w:val="28"/>
        </w:rPr>
      </w:pPr>
      <w:r>
        <w:rPr>
          <w:sz w:val="28"/>
          <w:szCs w:val="28"/>
        </w:rPr>
        <w:t xml:space="preserve">Сложная (составная) </w:t>
      </w:r>
      <w:r>
        <w:rPr>
          <w:sz w:val="28"/>
          <w:szCs w:val="28"/>
        </w:rPr>
        <w:t>локальная сеть, сложное промежуточное сетевое устройство 3 (коммутатор) делит данную сеть на две части: область коллизий ОК 1 и область коллизий ОК 2.</w:t>
      </w:r>
    </w:p>
    <w:p w14:paraId="134825CB" w14:textId="77777777" w:rsidR="00445191" w:rsidRDefault="00445191">
      <w:pPr>
        <w:pStyle w:val="afa"/>
        <w:ind w:left="0"/>
        <w:rPr>
          <w:sz w:val="28"/>
          <w:szCs w:val="28"/>
        </w:rPr>
      </w:pPr>
    </w:p>
    <w:p w14:paraId="51DEA93F" w14:textId="77777777" w:rsidR="00445191" w:rsidRDefault="00DC6F94">
      <w:pPr>
        <w:pStyle w:val="afa"/>
        <w:numPr>
          <w:ilvl w:val="0"/>
          <w:numId w:val="1"/>
        </w:numPr>
        <w:tabs>
          <w:tab w:val="left" w:pos="851"/>
        </w:tabs>
        <w:ind w:left="0" w:firstLine="42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636F62" wp14:editId="3DBDE4CA">
                <wp:simplePos x="0" y="0"/>
                <wp:positionH relativeFrom="column">
                  <wp:posOffset>-763905</wp:posOffset>
                </wp:positionH>
                <wp:positionV relativeFrom="paragraph">
                  <wp:posOffset>262255</wp:posOffset>
                </wp:positionV>
                <wp:extent cx="2202382" cy="2230523"/>
                <wp:effectExtent l="0" t="0" r="12816" b="13176"/>
                <wp:wrapNone/>
                <wp:docPr id="80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2382" cy="223052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02382" h="2230523">
                              <a:moveTo>
                                <a:pt x="560685" y="152153"/>
                              </a:moveTo>
                              <a:cubicBezTo>
                                <a:pt x="295573" y="425203"/>
                                <a:pt x="-185440" y="1634878"/>
                                <a:pt x="74910" y="1952378"/>
                              </a:cubicBezTo>
                              <a:cubicBezTo>
                                <a:pt x="335260" y="2269878"/>
                                <a:pt x="1857673" y="2330203"/>
                                <a:pt x="2122785" y="2057153"/>
                              </a:cubicBezTo>
                              <a:cubicBezTo>
                                <a:pt x="2387897" y="1784103"/>
                                <a:pt x="1927523" y="629991"/>
                                <a:pt x="1665585" y="314078"/>
                              </a:cubicBezTo>
                              <a:cubicBezTo>
                                <a:pt x="1403648" y="-1835"/>
                                <a:pt x="825797" y="-120897"/>
                                <a:pt x="560685" y="152153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overflow" horzOverflow="overflow" vert="horz" wrap="square" lIns="91440" tIns="45720" rIns="91440" bIns="45720" rtlCol="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58FE0" id="Полилиния 10" o:spid="_x0000_s1026" style="position:absolute;margin-left:-60.15pt;margin-top:20.65pt;width:173.4pt;height:17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02382,2230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" path="m560685,152153c295573,425203,-185440,1634878,74910,1952378v260350,317500,1782763,377825,2047875,104775c2387897,1784103,1927523,629991,1665585,314078,1403648,-1835,825797,-120897,560685,152153xe" filled="f" strokecolor="#1f4d78 [1604]" strokeweight="1pt">
                <v:stroke joinstyle="miter"/>
                <v:path arrowok="t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59F8D92" wp14:editId="1506FE5F">
                <wp:simplePos x="0" y="0"/>
                <wp:positionH relativeFrom="column">
                  <wp:posOffset>1563137</wp:posOffset>
                </wp:positionH>
                <wp:positionV relativeFrom="paragraph">
                  <wp:posOffset>344703</wp:posOffset>
                </wp:positionV>
                <wp:extent cx="4131061" cy="2542974"/>
                <wp:effectExtent l="0" t="0" r="12713" b="11982"/>
                <wp:wrapNone/>
                <wp:docPr id="81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1061" cy="254297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1061" h="2542974">
                              <a:moveTo>
                                <a:pt x="852403" y="144882"/>
                              </a:moveTo>
                              <a:cubicBezTo>
                                <a:pt x="204703" y="-174205"/>
                                <a:pt x="328528" y="84557"/>
                                <a:pt x="242803" y="430632"/>
                              </a:cubicBezTo>
                              <a:cubicBezTo>
                                <a:pt x="157078" y="776707"/>
                                <a:pt x="-309647" y="1902245"/>
                                <a:pt x="338053" y="2221332"/>
                              </a:cubicBezTo>
                              <a:cubicBezTo>
                                <a:pt x="985753" y="2540419"/>
                                <a:pt x="4041691" y="2691232"/>
                                <a:pt x="4129003" y="2345157"/>
                              </a:cubicBezTo>
                              <a:cubicBezTo>
                                <a:pt x="4216315" y="1999082"/>
                                <a:pt x="1500103" y="463969"/>
                                <a:pt x="852403" y="144882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vertOverflow="overflow" horzOverflow="overflow" vert="horz" wrap="square" lIns="91440" tIns="45720" rIns="91440" bIns="45720" rtlCol="0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E8C5D578-6474-F4B1-76300BC1C8A5" coordsize="21600,21600" style="position:absolute;width:325.28pt;height:200.234pt;margin-top:27.142pt;margin-left:123.082pt;mso-wrap-distance-left:9pt;mso-wrap-distance-right:9pt;mso-wrap-distance-top:0pt;mso-wrap-distance-bottom:0pt;rotation:0.000000;z-index:251658239;" strokecolor="#41719c" path="m852403,144882 c204703,-174205,328528,84557,242803,430632 c157078,776707,-309647,1902245,338053,2221332 c985753,2540419,4041691,2691232,4129003,2345157 c4216315,1999082,1500103,463969,852403,144882 x e">
                <v:stroke color="#41719c" filltype="solid" joinstyle="miter" linestyle="single" mitterlimit="800000" weight="1pt"/>
                <w10:wrap side="both"/>
                <o:lock/>
              </v:shape>
            </w:pict>
          </mc:Fallback>
        </mc:AlternateContent>
      </w:r>
      <w:r>
        <w:rPr>
          <w:sz w:val="28"/>
          <w:szCs w:val="28"/>
        </w:rPr>
        <w:t>Разбиение сети на области коллизий:</w:t>
      </w:r>
      <w:r>
        <w:rPr>
          <w:noProof/>
          <w:sz w:val="28"/>
          <w:szCs w:val="28"/>
          <w:lang w:eastAsia="ru-RU"/>
        </w:rPr>
        <w:drawing>
          <wp:inline distT="0" distB="0" distL="114300" distR="114300" wp14:anchorId="48593E4E" wp14:editId="22B80E3B">
            <wp:extent cx="5334000" cy="3256915"/>
            <wp:effectExtent l="0" t="0" r="0" b="0"/>
            <wp:docPr id="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435" t="33828" r="12601" b="48047"/>
                    <a:stretch/>
                  </pic:blipFill>
                  <pic:spPr>
                    <a:xfrm>
                      <a:off x="0" y="0"/>
                      <a:ext cx="53340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C12F" w14:textId="77777777" w:rsidR="00445191" w:rsidRDefault="00445191">
      <w:pPr>
        <w:pStyle w:val="afa"/>
        <w:ind w:left="0"/>
        <w:rPr>
          <w:sz w:val="28"/>
          <w:szCs w:val="28"/>
        </w:rPr>
      </w:pPr>
    </w:p>
    <w:p w14:paraId="0573061D" w14:textId="77777777" w:rsidR="00445191" w:rsidRDefault="00DC6F94">
      <w:pPr>
        <w:pStyle w:val="afa"/>
        <w:numPr>
          <w:ilvl w:val="0"/>
          <w:numId w:val="1"/>
        </w:numPr>
        <w:tabs>
          <w:tab w:val="left" w:pos="993"/>
        </w:tabs>
        <w:ind w:left="0" w:firstLine="567"/>
        <w:rPr>
          <w:sz w:val="28"/>
          <w:szCs w:val="28"/>
        </w:rPr>
      </w:pPr>
      <w:r>
        <w:rPr>
          <w:sz w:val="28"/>
          <w:szCs w:val="28"/>
        </w:rPr>
        <w:t>Оценка работоспособности сети</w:t>
      </w:r>
      <w:r>
        <w:t xml:space="preserve"> </w:t>
      </w:r>
      <w:r>
        <w:rPr>
          <w:sz w:val="28"/>
          <w:szCs w:val="28"/>
        </w:rPr>
        <w:t>производилась путём сравнения расч</w:t>
      </w:r>
      <w:r>
        <w:rPr>
          <w:sz w:val="28"/>
          <w:szCs w:val="28"/>
        </w:rPr>
        <w:t>етных значений PDV и PVV с их нормативными величинами для каждой из областей коллизий (ОК).</w:t>
      </w:r>
    </w:p>
    <w:p w14:paraId="28BE3870" w14:textId="77777777" w:rsidR="00445191" w:rsidRDefault="00445191">
      <w:pPr>
        <w:pStyle w:val="afa"/>
        <w:ind w:left="0"/>
        <w:rPr>
          <w:sz w:val="28"/>
          <w:szCs w:val="28"/>
        </w:rPr>
      </w:pPr>
    </w:p>
    <w:p w14:paraId="2487F97B" w14:textId="77777777" w:rsidR="00445191" w:rsidRDefault="00DC6F94">
      <w:pPr>
        <w:pStyle w:val="afa"/>
        <w:ind w:left="0"/>
        <w:rPr>
          <w:sz w:val="28"/>
          <w:szCs w:val="28"/>
        </w:rPr>
      </w:pPr>
      <w:r>
        <w:rPr>
          <w:sz w:val="28"/>
          <w:szCs w:val="28"/>
        </w:rPr>
        <w:t>3.1 Расчёт максимальной длины сети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390"/>
        <w:gridCol w:w="4955"/>
      </w:tblGrid>
      <w:tr w:rsidR="00445191" w14:paraId="25DEFF0C" w14:textId="77777777">
        <w:tc>
          <w:tcPr>
            <w:tcW w:w="4390" w:type="dxa"/>
          </w:tcPr>
          <w:p w14:paraId="0F7AA087" w14:textId="77777777" w:rsidR="00445191" w:rsidRDefault="00DC6F94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Для первой ОК:</w:t>
            </w:r>
          </w:p>
          <w:p w14:paraId="6E6D2166" w14:textId="77777777" w:rsidR="00445191" w:rsidRDefault="00445191">
            <w:pPr>
              <w:rPr>
                <w:sz w:val="28"/>
                <w:szCs w:val="28"/>
              </w:rPr>
            </w:pPr>
          </w:p>
          <w:p w14:paraId="6BA73565" w14:textId="77777777" w:rsidR="00445191" w:rsidRDefault="00DC6F9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 xml:space="preserve">3 – </w:t>
            </w: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 xml:space="preserve">4 – </w:t>
            </w:r>
            <w:r>
              <w:rPr>
                <w:sz w:val="28"/>
                <w:szCs w:val="28"/>
                <w:lang w:val="en-US"/>
              </w:rPr>
              <w:t>t</w:t>
            </w:r>
            <w:r>
              <w:rPr>
                <w:sz w:val="28"/>
                <w:szCs w:val="28"/>
              </w:rPr>
              <w:t xml:space="preserve">6=17+9+128=154                                      </w:t>
            </w:r>
          </w:p>
          <w:p w14:paraId="08B860E6" w14:textId="77777777" w:rsidR="00445191" w:rsidRDefault="00DC6F94">
            <w:pPr>
              <w:rPr>
                <w:color w:val="C00000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t5 – t4 – t6=36+9+128=173    </w:t>
            </w:r>
            <w:r>
              <w:rPr>
                <w:color w:val="C00000"/>
                <w:sz w:val="28"/>
                <w:szCs w:val="28"/>
                <w:lang w:val="en-US"/>
              </w:rPr>
              <w:t xml:space="preserve">                   </w:t>
            </w:r>
            <w:r>
              <w:rPr>
                <w:color w:val="C00000"/>
                <w:sz w:val="28"/>
                <w:szCs w:val="28"/>
                <w:lang w:val="en-US"/>
              </w:rPr>
              <w:t xml:space="preserve">            </w:t>
            </w:r>
          </w:p>
          <w:p w14:paraId="246A1F1D" w14:textId="77777777" w:rsidR="00445191" w:rsidRDefault="00DC6F94">
            <w:pPr>
              <w:rPr>
                <w:sz w:val="28"/>
                <w:szCs w:val="28"/>
                <w:lang w:val="en-US"/>
              </w:rPr>
            </w:pPr>
            <w:r>
              <w:rPr>
                <w:color w:val="FF0000"/>
                <w:sz w:val="28"/>
                <w:szCs w:val="28"/>
                <w:lang w:val="en-US"/>
              </w:rPr>
              <w:t>t7 – t4 – t6=40+9+128=177</w:t>
            </w:r>
            <w:r>
              <w:rPr>
                <w:sz w:val="28"/>
                <w:szCs w:val="28"/>
                <w:lang w:val="en-US"/>
              </w:rPr>
              <w:t xml:space="preserve">                                                 </w:t>
            </w:r>
          </w:p>
          <w:p w14:paraId="163860EC" w14:textId="77777777" w:rsidR="00445191" w:rsidRDefault="00DC6F9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t2 – t6=18+128=146                                        </w:t>
            </w:r>
          </w:p>
          <w:p w14:paraId="0BEAF8DB" w14:textId="493F447D" w:rsidR="00445191" w:rsidRDefault="00DC6F9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6878DD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en-US"/>
              </w:rPr>
              <w:t xml:space="preserve"> – t6=17+128=145</w:t>
            </w:r>
          </w:p>
          <w:p w14:paraId="5059A919" w14:textId="77777777" w:rsidR="00445191" w:rsidRDefault="00445191">
            <w:pPr>
              <w:rPr>
                <w:sz w:val="28"/>
                <w:szCs w:val="28"/>
                <w:lang w:val="en-US"/>
              </w:rPr>
            </w:pPr>
          </w:p>
          <w:p w14:paraId="1AB8FF1F" w14:textId="77777777" w:rsidR="00445191" w:rsidRDefault="00DC6F94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Максимальная длина сети: 177</w:t>
            </w:r>
          </w:p>
        </w:tc>
        <w:tc>
          <w:tcPr>
            <w:tcW w:w="4955" w:type="dxa"/>
          </w:tcPr>
          <w:p w14:paraId="46201656" w14:textId="77777777" w:rsidR="00445191" w:rsidRDefault="00DC6F94">
            <w:pPr>
              <w:rPr>
                <w:sz w:val="28"/>
                <w:szCs w:val="28"/>
                <w:u w:val="single"/>
              </w:rPr>
            </w:pPr>
            <w:r>
              <w:rPr>
                <w:sz w:val="28"/>
                <w:szCs w:val="28"/>
                <w:u w:val="single"/>
              </w:rPr>
              <w:t>Для второй ОК:</w:t>
            </w:r>
          </w:p>
          <w:p w14:paraId="5805C56C" w14:textId="77777777" w:rsidR="00445191" w:rsidRDefault="00445191">
            <w:pPr>
              <w:rPr>
                <w:color w:val="C00000"/>
                <w:sz w:val="28"/>
                <w:szCs w:val="28"/>
              </w:rPr>
            </w:pPr>
          </w:p>
          <w:p w14:paraId="70739473" w14:textId="77777777" w:rsidR="00445191" w:rsidRDefault="00DC6F94">
            <w:pPr>
              <w:rPr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  <w:lang w:val="en-US"/>
              </w:rPr>
              <w:t>t</w:t>
            </w:r>
            <w:r>
              <w:rPr>
                <w:color w:val="FF0000"/>
                <w:sz w:val="28"/>
                <w:szCs w:val="28"/>
              </w:rPr>
              <w:t xml:space="preserve">15 – </w:t>
            </w:r>
            <w:r>
              <w:rPr>
                <w:color w:val="FF0000"/>
                <w:sz w:val="28"/>
                <w:szCs w:val="28"/>
                <w:lang w:val="en-US"/>
              </w:rPr>
              <w:t>t</w:t>
            </w:r>
            <w:r>
              <w:rPr>
                <w:color w:val="FF0000"/>
                <w:sz w:val="28"/>
                <w:szCs w:val="28"/>
              </w:rPr>
              <w:t xml:space="preserve">14 – </w:t>
            </w:r>
            <w:r>
              <w:rPr>
                <w:color w:val="FF0000"/>
                <w:sz w:val="28"/>
                <w:szCs w:val="28"/>
                <w:lang w:val="en-US"/>
              </w:rPr>
              <w:t>t</w:t>
            </w:r>
            <w:r>
              <w:rPr>
                <w:color w:val="FF0000"/>
                <w:sz w:val="28"/>
                <w:szCs w:val="28"/>
              </w:rPr>
              <w:t>11–</w:t>
            </w:r>
            <w:r>
              <w:rPr>
                <w:color w:val="FF0000"/>
                <w:sz w:val="28"/>
                <w:szCs w:val="28"/>
                <w:lang w:val="en-US"/>
              </w:rPr>
              <w:t>t</w:t>
            </w:r>
            <w:r>
              <w:rPr>
                <w:color w:val="FF0000"/>
                <w:sz w:val="28"/>
                <w:szCs w:val="28"/>
              </w:rPr>
              <w:t>8=10+115+117+128=370</w:t>
            </w:r>
            <w:r>
              <w:rPr>
                <w:color w:val="C00000"/>
                <w:sz w:val="28"/>
                <w:szCs w:val="28"/>
              </w:rPr>
              <w:t xml:space="preserve"> </w:t>
            </w:r>
          </w:p>
          <w:p w14:paraId="1D130647" w14:textId="77777777" w:rsidR="00445191" w:rsidRDefault="00DC6F9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t13 – t11 – t8=27+117+128=272</w:t>
            </w:r>
          </w:p>
          <w:p w14:paraId="7DE48710" w14:textId="77777777" w:rsidR="00445191" w:rsidRDefault="00DC6F9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t12 – t11 – t8=36+117+128=281</w:t>
            </w:r>
          </w:p>
          <w:p w14:paraId="431E76A2" w14:textId="77777777" w:rsidR="00445191" w:rsidRDefault="00DC6F9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t10 – t8=20+128=148</w:t>
            </w:r>
          </w:p>
          <w:p w14:paraId="02BA0E94" w14:textId="77777777" w:rsidR="00445191" w:rsidRDefault="00DC6F9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t9 – t8=19+128=147</w:t>
            </w:r>
          </w:p>
          <w:p w14:paraId="36CE028E" w14:textId="77777777" w:rsidR="00445191" w:rsidRDefault="00445191">
            <w:pPr>
              <w:rPr>
                <w:sz w:val="28"/>
                <w:szCs w:val="28"/>
                <w:lang w:val="en-US"/>
              </w:rPr>
            </w:pPr>
          </w:p>
          <w:p w14:paraId="1844E3AC" w14:textId="77777777" w:rsidR="00445191" w:rsidRDefault="00DC6F94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Максимальная длина сети: 370</w:t>
            </w:r>
          </w:p>
        </w:tc>
      </w:tr>
    </w:tbl>
    <w:p w14:paraId="76EB46B9" w14:textId="77777777" w:rsidR="00445191" w:rsidRDefault="00445191">
      <w:pPr>
        <w:pStyle w:val="afa"/>
        <w:spacing w:before="240"/>
        <w:ind w:left="0"/>
        <w:jc w:val="center"/>
        <w:rPr>
          <w:sz w:val="28"/>
          <w:szCs w:val="28"/>
          <w:lang w:val="en-US"/>
        </w:rPr>
      </w:pPr>
    </w:p>
    <w:p w14:paraId="3B051F78" w14:textId="77777777" w:rsidR="00445191" w:rsidRDefault="00445191">
      <w:pPr>
        <w:pStyle w:val="afa"/>
        <w:spacing w:before="240"/>
        <w:ind w:left="0"/>
        <w:jc w:val="center"/>
        <w:rPr>
          <w:sz w:val="28"/>
          <w:szCs w:val="28"/>
        </w:rPr>
      </w:pPr>
    </w:p>
    <w:p w14:paraId="4E950699" w14:textId="77777777" w:rsidR="00445191" w:rsidRDefault="00DC6F9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114300" distR="114300" wp14:anchorId="0A06A363" wp14:editId="3BB6B80D">
            <wp:extent cx="5255260" cy="2127885"/>
            <wp:effectExtent l="0" t="0" r="0" b="0"/>
            <wp:docPr id="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B0AC7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Для сети </w:t>
      </w:r>
      <w:proofErr w:type="spellStart"/>
      <w:r>
        <w:rPr>
          <w:sz w:val="28"/>
          <w:szCs w:val="28"/>
        </w:rPr>
        <w:t>Ethernet</w:t>
      </w:r>
      <w:proofErr w:type="spellEnd"/>
      <w:r>
        <w:rPr>
          <w:sz w:val="28"/>
          <w:szCs w:val="28"/>
        </w:rPr>
        <w:t xml:space="preserve"> (10 Мбит): </w:t>
      </w:r>
    </w:p>
    <w:p w14:paraId="7C493D0C" w14:textId="77777777" w:rsidR="00445191" w:rsidRDefault="00DC6F94">
      <w:pPr>
        <w:pStyle w:val="afa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Нормативные величины: PDV не более 512 и PVV не более 49 битовых интер</w:t>
      </w:r>
      <w:r>
        <w:rPr>
          <w:sz w:val="28"/>
          <w:szCs w:val="28"/>
        </w:rPr>
        <w:t>валов.</w:t>
      </w:r>
    </w:p>
    <w:p w14:paraId="20B7DD83" w14:textId="77777777" w:rsidR="00445191" w:rsidRDefault="00DC6F94">
      <w:pPr>
        <w:pStyle w:val="afa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PDV</w:t>
      </w:r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  <w:lang w:val="en-US"/>
        </w:rPr>
        <w:t>T</w:t>
      </w:r>
      <w:r>
        <w:rPr>
          <w:sz w:val="20"/>
          <w:szCs w:val="20"/>
          <w:lang w:val="en-US"/>
        </w:rPr>
        <w:t>const</w:t>
      </w:r>
      <w:proofErr w:type="spellEnd"/>
      <w:r>
        <w:rPr>
          <w:sz w:val="20"/>
          <w:szCs w:val="20"/>
        </w:rPr>
        <w:t xml:space="preserve"> </w:t>
      </w:r>
      <w:r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k</w:t>
      </w:r>
    </w:p>
    <w:p w14:paraId="48B9B0A6" w14:textId="77777777" w:rsidR="00445191" w:rsidRDefault="00DC6F9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Для первой ОК:</w:t>
      </w:r>
    </w:p>
    <w:p w14:paraId="16BAA3C7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Задержка, обусловленная кабелем:</w:t>
      </w:r>
    </w:p>
    <w:p w14:paraId="1129CA1C" w14:textId="77777777" w:rsidR="00445191" w:rsidRDefault="00DC6F9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(40+15)*</w:t>
      </w:r>
      <w:r>
        <w:rPr>
          <w:color w:val="000000" w:themeColor="text1"/>
        </w:rPr>
        <w:t xml:space="preserve"> </w:t>
      </w:r>
      <w:r>
        <w:rPr>
          <w:color w:val="000000" w:themeColor="text1"/>
          <w:sz w:val="28"/>
          <w:szCs w:val="28"/>
        </w:rPr>
        <w:t xml:space="preserve">0,113+125*0,1=18,337 ВТ (битовых </w:t>
      </w:r>
      <w:proofErr w:type="spellStart"/>
      <w:r>
        <w:rPr>
          <w:color w:val="000000" w:themeColor="text1"/>
          <w:sz w:val="28"/>
          <w:szCs w:val="28"/>
        </w:rPr>
        <w:t>инт</w:t>
      </w:r>
      <w:proofErr w:type="spellEnd"/>
      <w:r>
        <w:rPr>
          <w:color w:val="000000" w:themeColor="text1"/>
          <w:sz w:val="28"/>
          <w:szCs w:val="28"/>
        </w:rPr>
        <w:t>.)</w:t>
      </w:r>
    </w:p>
    <w:p w14:paraId="0B3B4C39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Постоянная задержка при прохождении сигнала слева направо:</w:t>
      </w:r>
    </w:p>
    <w:p w14:paraId="7CE7D516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15,3+42+156,5=213,8 ВТ</w:t>
      </w:r>
    </w:p>
    <w:p w14:paraId="64E6978A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Постоянная задержка при прохождении сигнала </w:t>
      </w:r>
      <w:r>
        <w:rPr>
          <w:sz w:val="28"/>
          <w:szCs w:val="28"/>
        </w:rPr>
        <w:t>справа налево:</w:t>
      </w:r>
    </w:p>
    <w:p w14:paraId="7D506E5C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12,3+42+165=219,3 ВТ </w:t>
      </w:r>
    </w:p>
    <w:p w14:paraId="11A6A879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219,3 ВТ &gt; 213,8 ВТ</w:t>
      </w:r>
    </w:p>
    <w:p w14:paraId="4199F6E9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Расчетное значение PDV=18,337+219,3=237,637 ВТ</w:t>
      </w:r>
    </w:p>
    <w:p w14:paraId="4AA21106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237,637 ВТ &lt; 512 ВТ</w:t>
      </w:r>
    </w:p>
    <w:p w14:paraId="4673FEDA" w14:textId="77777777" w:rsidR="00445191" w:rsidRDefault="00DC6F9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Для второй ОК:</w:t>
      </w:r>
    </w:p>
    <w:p w14:paraId="6B04CBB5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Задержка, обусловленная кабелем:</w:t>
      </w:r>
    </w:p>
    <w:p w14:paraId="3207C8C7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10*0,113+(115+117+128)*0,1=37,13 </w:t>
      </w:r>
    </w:p>
    <w:p w14:paraId="6FAE5507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Постоянная задержка при прохождении сигнала справа</w:t>
      </w:r>
      <w:r>
        <w:rPr>
          <w:sz w:val="28"/>
          <w:szCs w:val="28"/>
        </w:rPr>
        <w:t xml:space="preserve"> налево:</w:t>
      </w:r>
    </w:p>
    <w:p w14:paraId="0E00EC7A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12,3+33,5*2+165=244,3</w:t>
      </w:r>
    </w:p>
    <w:p w14:paraId="547CAC68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Постоянная задержка при прохождении сигнала слева направо:</w:t>
      </w:r>
    </w:p>
    <w:p w14:paraId="4DEEF270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15,3+33,5*2+156,5=238,8</w:t>
      </w:r>
    </w:p>
    <w:p w14:paraId="62D798AA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244,3 ВТ &gt; 238,8 ВТ</w:t>
      </w:r>
    </w:p>
    <w:p w14:paraId="040893C5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Расчетное значение PDV=37,13+244,3=281,43 ВТ</w:t>
      </w:r>
    </w:p>
    <w:p w14:paraId="58199028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281,43 ВТ &lt; 512 ВТ</w:t>
      </w:r>
    </w:p>
    <w:p w14:paraId="67BC3315" w14:textId="77777777" w:rsidR="00445191" w:rsidRDefault="00445191">
      <w:pPr>
        <w:rPr>
          <w:sz w:val="28"/>
          <w:szCs w:val="28"/>
        </w:rPr>
      </w:pPr>
    </w:p>
    <w:p w14:paraId="3A00A3B1" w14:textId="77777777" w:rsidR="00445191" w:rsidRDefault="00DC6F94">
      <w:pPr>
        <w:pStyle w:val="afa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PVV</w:t>
      </w:r>
    </w:p>
    <w:p w14:paraId="459488D4" w14:textId="77777777" w:rsidR="00445191" w:rsidRDefault="00445191">
      <w:pPr>
        <w:pStyle w:val="afa"/>
        <w:jc w:val="center"/>
        <w:rPr>
          <w:sz w:val="28"/>
          <w:szCs w:val="28"/>
        </w:rPr>
      </w:pPr>
    </w:p>
    <w:p w14:paraId="6E520A73" w14:textId="77777777" w:rsidR="00445191" w:rsidRDefault="00DC6F94">
      <w:pPr>
        <w:pStyle w:val="afa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 wp14:anchorId="6BBF8F34" wp14:editId="2EE5BED8">
            <wp:extent cx="5514975" cy="2034836"/>
            <wp:effectExtent l="0" t="0" r="0" b="0"/>
            <wp:docPr id="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1"/>
                    <pic:cNvPicPr/>
                  </pic:nvPicPr>
                  <pic:blipFill>
                    <a:blip r:embed="rId11"/>
                    <a:srcRect l="5451" t="31632" r="48048" b="41072"/>
                    <a:stretch/>
                  </pic:blipFill>
                  <pic:spPr>
                    <a:xfrm>
                      <a:off x="0" y="0"/>
                      <a:ext cx="5514975" cy="20348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CB05" w14:textId="77777777" w:rsidR="00445191" w:rsidRDefault="00DC6F9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Для первой ОК:</w:t>
      </w:r>
    </w:p>
    <w:p w14:paraId="14E478BA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Для пути сигнала слева направо: PVV</w:t>
      </w:r>
      <w:r>
        <w:rPr>
          <w:sz w:val="28"/>
          <w:szCs w:val="28"/>
        </w:rPr>
        <w:t xml:space="preserve">=16+11=27 ВТ. </w:t>
      </w:r>
    </w:p>
    <w:p w14:paraId="1BF83F5B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Для пути сигнала справа налево: PVV=11+11=22 ВТ. </w:t>
      </w:r>
    </w:p>
    <w:p w14:paraId="1DA339FC" w14:textId="77777777" w:rsidR="00445191" w:rsidRDefault="00445191">
      <w:pPr>
        <w:rPr>
          <w:color w:val="FF0000"/>
          <w:sz w:val="28"/>
          <w:szCs w:val="28"/>
        </w:rPr>
      </w:pPr>
    </w:p>
    <w:p w14:paraId="19F44DAB" w14:textId="77777777" w:rsidR="00445191" w:rsidRDefault="00DC6F9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Для второй ОК:</w:t>
      </w:r>
    </w:p>
    <w:p w14:paraId="4C5459C9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Для пути сигнала справа налево: PVV=16+8+8=32 ВТ. </w:t>
      </w:r>
    </w:p>
    <w:p w14:paraId="5B05447E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Для пути сигнала слева направо: PVV=11+8+8=27 ВТ.</w:t>
      </w:r>
    </w:p>
    <w:p w14:paraId="742172C2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4.Вывод по результатам исследования:</w:t>
      </w:r>
    </w:p>
    <w:p w14:paraId="423C6647" w14:textId="77777777" w:rsidR="00445191" w:rsidRDefault="00DC6F94">
      <w:pPr>
        <w:pStyle w:val="afa"/>
        <w:numPr>
          <w:ilvl w:val="0"/>
          <w:numId w:val="5"/>
        </w:numPr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На основании полученных данных </w:t>
      </w:r>
      <w:r>
        <w:rPr>
          <w:sz w:val="28"/>
          <w:szCs w:val="28"/>
        </w:rPr>
        <w:t>можно сделать вывод о том, что анализируемая сеть работоспособна по критерию PDV &lt; 512 ВТ (гарантировано работоспособна (при возможных отклонениях параметров сетевых устройств от их паспортных значений), т. к. PDV &lt; 508 ВТ). При этом имеется некоторый запа</w:t>
      </w:r>
      <w:r>
        <w:rPr>
          <w:sz w:val="28"/>
          <w:szCs w:val="28"/>
        </w:rPr>
        <w:t>с по длине кабелей.</w:t>
      </w:r>
    </w:p>
    <w:p w14:paraId="222C778E" w14:textId="77777777" w:rsidR="00445191" w:rsidRDefault="00DC6F94">
      <w:pPr>
        <w:pStyle w:val="afa"/>
        <w:numPr>
          <w:ilvl w:val="0"/>
          <w:numId w:val="5"/>
        </w:numPr>
        <w:ind w:left="0" w:firstLine="0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Таким образом, анализируемая сеть работоспособна также и по критерию PVV≤49 ВТ, в то же время подключение любого дополнительного промежуточного сетевого устройства </w:t>
      </w:r>
      <w:r>
        <w:rPr>
          <w:sz w:val="28"/>
          <w:szCs w:val="28"/>
        </w:rPr>
        <w:t>возможно вследствие сохранения условия PVV≤49 ВТ.</w:t>
      </w:r>
    </w:p>
    <w:p w14:paraId="1EF33A2F" w14:textId="77777777" w:rsidR="00445191" w:rsidRDefault="00DC6F94">
      <w:pPr>
        <w:pStyle w:val="afa"/>
        <w:numPr>
          <w:ilvl w:val="2"/>
          <w:numId w:val="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Оценка работоспособнос</w:t>
      </w:r>
      <w:r>
        <w:rPr>
          <w:color w:val="000000" w:themeColor="text1"/>
          <w:sz w:val="28"/>
          <w:szCs w:val="28"/>
        </w:rPr>
        <w:t xml:space="preserve">ти сети </w:t>
      </w:r>
      <w:proofErr w:type="spellStart"/>
      <w:r>
        <w:rPr>
          <w:color w:val="000000" w:themeColor="text1"/>
          <w:sz w:val="28"/>
          <w:szCs w:val="28"/>
        </w:rPr>
        <w:t>Fast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Ethernet</w:t>
      </w:r>
      <w:proofErr w:type="spellEnd"/>
      <w:r>
        <w:rPr>
          <w:color w:val="000000" w:themeColor="text1"/>
          <w:sz w:val="28"/>
          <w:szCs w:val="28"/>
        </w:rPr>
        <w:t xml:space="preserve"> Произвести оценку работоспособности сети </w:t>
      </w:r>
      <w:proofErr w:type="spellStart"/>
      <w:r>
        <w:rPr>
          <w:color w:val="000000" w:themeColor="text1"/>
          <w:sz w:val="28"/>
          <w:szCs w:val="28"/>
        </w:rPr>
        <w:t>Fast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Ethernet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</w:p>
    <w:p w14:paraId="740BEE5E" w14:textId="77777777" w:rsidR="00445191" w:rsidRDefault="00DC6F94">
      <w:pPr>
        <w:pStyle w:val="af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Анализ сети </w:t>
      </w:r>
      <w:proofErr w:type="spellStart"/>
      <w:r>
        <w:rPr>
          <w:sz w:val="28"/>
          <w:szCs w:val="28"/>
        </w:rPr>
        <w:t>Fast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Ethernet</w:t>
      </w:r>
      <w:proofErr w:type="spellEnd"/>
      <w:r>
        <w:rPr>
          <w:sz w:val="28"/>
          <w:szCs w:val="28"/>
        </w:rPr>
        <w:t>, конфигурация и параметры которой соответствуют заданному варианту:</w:t>
      </w:r>
    </w:p>
    <w:p w14:paraId="08C48F6D" w14:textId="77777777" w:rsidR="00445191" w:rsidRDefault="00DC6F94">
      <w:pPr>
        <w:pStyle w:val="afa"/>
        <w:ind w:left="420"/>
        <w:rPr>
          <w:sz w:val="28"/>
          <w:szCs w:val="28"/>
        </w:rPr>
      </w:pPr>
      <w:r>
        <w:rPr>
          <w:sz w:val="28"/>
          <w:szCs w:val="28"/>
        </w:rPr>
        <w:t>Простая локальная сеть.</w:t>
      </w:r>
    </w:p>
    <w:p w14:paraId="77BF0510" w14:textId="77777777" w:rsidR="00445191" w:rsidRDefault="00DC6F94">
      <w:pPr>
        <w:pStyle w:val="afa"/>
        <w:ind w:left="420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 wp14:anchorId="3ED72F2C" wp14:editId="6039887E">
            <wp:extent cx="5181434" cy="2886075"/>
            <wp:effectExtent l="0" t="0" r="0" b="0"/>
            <wp:docPr id="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14"/>
                    <pic:cNvPicPr/>
                  </pic:nvPicPr>
                  <pic:blipFill>
                    <a:blip r:embed="rId12"/>
                    <a:srcRect l="26777" t="27193" r="23998" b="28938"/>
                    <a:stretch/>
                  </pic:blipFill>
                  <pic:spPr>
                    <a:xfrm>
                      <a:off x="0" y="0"/>
                      <a:ext cx="5181434" cy="2886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270D" w14:textId="77777777" w:rsidR="00445191" w:rsidRDefault="00DC6F9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 wp14:anchorId="1A363DFD" wp14:editId="2DF4E230">
            <wp:extent cx="5105400" cy="6173069"/>
            <wp:effectExtent l="0" t="0" r="0" b="0"/>
            <wp:docPr id="8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15"/>
                    <pic:cNvPicPr/>
                  </pic:nvPicPr>
                  <pic:blipFill>
                    <a:blip r:embed="rId13"/>
                    <a:srcRect l="27899" t="14110" r="29931" b="4309"/>
                    <a:stretch/>
                  </pic:blipFill>
                  <pic:spPr>
                    <a:xfrm>
                      <a:off x="0" y="0"/>
                      <a:ext cx="5105400" cy="61730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21D1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2. Разбиение сети на области коллизий: ------</w:t>
      </w:r>
    </w:p>
    <w:p w14:paraId="154B581F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3. Оценка работоспособности сети для каждой из областей коллизий: </w:t>
      </w:r>
    </w:p>
    <w:p w14:paraId="06806738" w14:textId="77777777" w:rsidR="00445191" w:rsidRDefault="00DC6F94">
      <w:pPr>
        <w:pStyle w:val="afa"/>
        <w:ind w:left="0"/>
        <w:rPr>
          <w:sz w:val="28"/>
          <w:szCs w:val="28"/>
        </w:rPr>
      </w:pPr>
      <w:r>
        <w:rPr>
          <w:sz w:val="28"/>
          <w:szCs w:val="28"/>
        </w:rPr>
        <w:t>3.2 Расчёт максимальной длины сети</w:t>
      </w:r>
    </w:p>
    <w:p w14:paraId="07048D8A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t4 -t7-t12=15+130+38=183</w:t>
      </w:r>
    </w:p>
    <w:p w14:paraId="54B69177" w14:textId="77777777" w:rsidR="00445191" w:rsidRDefault="00DC6F94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 wp14:anchorId="269605A9" wp14:editId="6463DD0A">
            <wp:extent cx="5223753" cy="3526651"/>
            <wp:effectExtent l="0" t="0" r="0" b="0"/>
            <wp:docPr id="8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16"/>
                    <pic:cNvPicPr/>
                  </pic:nvPicPr>
                  <pic:blipFill>
                    <a:blip r:embed="rId14"/>
                    <a:srcRect l="26364" t="31708" r="27780" b="18761"/>
                    <a:stretch/>
                  </pic:blipFill>
                  <pic:spPr>
                    <a:xfrm>
                      <a:off x="0" y="0"/>
                      <a:ext cx="5223753" cy="35266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741E" w14:textId="77777777" w:rsidR="00445191" w:rsidRDefault="00DC6F94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сети</w:t>
      </w:r>
      <w:r>
        <w:rPr>
          <w:sz w:val="28"/>
          <w:szCs w:val="28"/>
          <w:lang w:val="en-US"/>
        </w:rPr>
        <w:t xml:space="preserve"> Fast Ethernet (100 </w:t>
      </w:r>
      <w:r>
        <w:rPr>
          <w:sz w:val="28"/>
          <w:szCs w:val="28"/>
        </w:rPr>
        <w:t>Мбит</w:t>
      </w:r>
      <w:r>
        <w:rPr>
          <w:sz w:val="28"/>
          <w:szCs w:val="28"/>
          <w:lang w:val="en-US"/>
        </w:rPr>
        <w:t xml:space="preserve">): </w:t>
      </w:r>
    </w:p>
    <w:p w14:paraId="022EA6B4" w14:textId="77777777" w:rsidR="00445191" w:rsidRDefault="00DC6F94">
      <w:pPr>
        <w:pStyle w:val="afa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Нормативные величины: PDV не более </w:t>
      </w:r>
      <w:r>
        <w:rPr>
          <w:sz w:val="24"/>
          <w:szCs w:val="24"/>
        </w:rPr>
        <w:t>512 (508)</w:t>
      </w:r>
      <w:r>
        <w:t xml:space="preserve"> </w:t>
      </w:r>
      <w:r>
        <w:rPr>
          <w:sz w:val="28"/>
          <w:szCs w:val="28"/>
        </w:rPr>
        <w:t>битовых интервалов.</w:t>
      </w:r>
    </w:p>
    <w:p w14:paraId="52BDE7FC" w14:textId="77777777" w:rsidR="00445191" w:rsidRDefault="00DC6F94">
      <w:pPr>
        <w:pStyle w:val="afa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PDV=</w:t>
      </w:r>
      <w:proofErr w:type="spellStart"/>
      <w:r>
        <w:rPr>
          <w:sz w:val="28"/>
          <w:szCs w:val="28"/>
        </w:rPr>
        <w:t>PDVа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PDVк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PDVс</w:t>
      </w:r>
      <w:proofErr w:type="spellEnd"/>
    </w:p>
    <w:p w14:paraId="5A7988E9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>Сет</w:t>
      </w:r>
      <w:r>
        <w:rPr>
          <w:sz w:val="28"/>
          <w:szCs w:val="28"/>
        </w:rPr>
        <w:t>ь считается работоспособной, если PDV &lt;=512.</w:t>
      </w:r>
    </w:p>
    <w:p w14:paraId="038645BD" w14:textId="77777777" w:rsidR="00445191" w:rsidRDefault="00DC6F9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PDVс</w:t>
      </w:r>
      <w:proofErr w:type="spellEnd"/>
      <w:r>
        <w:rPr>
          <w:sz w:val="28"/>
          <w:szCs w:val="28"/>
        </w:rPr>
        <w:t xml:space="preserve"> =   (15+38)*1,112+130*1,000=188,936 ВТ</w:t>
      </w:r>
    </w:p>
    <w:p w14:paraId="512E1723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Задержка в двух сетевых адаптерах (сегменты 100BASE-TX) </w:t>
      </w:r>
      <w:proofErr w:type="spellStart"/>
      <w:r>
        <w:rPr>
          <w:sz w:val="28"/>
          <w:szCs w:val="28"/>
        </w:rPr>
        <w:t>PDVа</w:t>
      </w:r>
      <w:proofErr w:type="spellEnd"/>
      <w:r>
        <w:rPr>
          <w:sz w:val="28"/>
          <w:szCs w:val="28"/>
        </w:rPr>
        <w:t xml:space="preserve">= 100 ВТ. Задержка в двух концентраторах класса II: </w:t>
      </w:r>
      <w:proofErr w:type="spellStart"/>
      <w:r>
        <w:rPr>
          <w:sz w:val="28"/>
          <w:szCs w:val="28"/>
        </w:rPr>
        <w:t>PDVк</w:t>
      </w:r>
      <w:proofErr w:type="spellEnd"/>
      <w:r>
        <w:rPr>
          <w:sz w:val="28"/>
          <w:szCs w:val="28"/>
        </w:rPr>
        <w:t>= 2*92=184  ВТ.</w:t>
      </w:r>
    </w:p>
    <w:p w14:paraId="703A6B62" w14:textId="77777777" w:rsidR="00445191" w:rsidRDefault="00DC6F94">
      <w:pPr>
        <w:rPr>
          <w:sz w:val="28"/>
          <w:szCs w:val="28"/>
        </w:rPr>
      </w:pPr>
      <w:r>
        <w:rPr>
          <w:sz w:val="28"/>
          <w:szCs w:val="28"/>
        </w:rPr>
        <w:t xml:space="preserve"> PDV=188,936 + 100 + 184=472,936 ВТ</w:t>
      </w:r>
      <w:r>
        <w:rPr>
          <w:sz w:val="28"/>
          <w:szCs w:val="28"/>
        </w:rPr>
        <w:t xml:space="preserve">, </w:t>
      </w:r>
    </w:p>
    <w:p w14:paraId="455C560F" w14:textId="77777777" w:rsidR="003B05A9" w:rsidRDefault="003B05A9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130204413"/>
      <w:bookmarkStart w:id="9" w:name="_Toc130204478"/>
    </w:p>
    <w:p w14:paraId="2400075C" w14:textId="3256C1FA" w:rsidR="00445191" w:rsidRDefault="00DC6F94">
      <w:pPr>
        <w:pStyle w:val="1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Контрольные вопросы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:</w:t>
      </w:r>
      <w:bookmarkEnd w:id="8"/>
      <w:bookmarkEnd w:id="9"/>
    </w:p>
    <w:p w14:paraId="30272725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область коллизий? Как производится разбиение сети на области коллизий?</w:t>
      </w:r>
    </w:p>
    <w:p w14:paraId="69157E4C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В сети сложное промежуточное сетевое устройство 3 (коммутатор) делит сеть на две части: область коллизий ОК 1 и область коллизий ОК 2. коммутаторов. </w:t>
      </w:r>
    </w:p>
    <w:p w14:paraId="789B0ADD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6EFCB7A5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Каким условиям должна удовлетворять компьютерная сеть, если она является </w:t>
      </w:r>
      <w:r>
        <w:rPr>
          <w:rFonts w:ascii="Times New Roman" w:hAnsi="Times New Roman" w:cs="Times New Roman"/>
          <w:sz w:val="28"/>
          <w:szCs w:val="28"/>
        </w:rPr>
        <w:t>работоспособной?</w:t>
      </w:r>
    </w:p>
    <w:p w14:paraId="701E1C6A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Компьютерная сеть должна удовлетворять условиям: PDV не более 512 и PVV не более 49 битовых интервалов. Для того чтобы сеть гарантировано была работоспособна (при возможных отклонениях параметров сетевых устройств от их паспортных з</w:t>
      </w:r>
      <w:r>
        <w:rPr>
          <w:rFonts w:ascii="Times New Roman" w:hAnsi="Times New Roman" w:cs="Times New Roman"/>
          <w:sz w:val="28"/>
          <w:szCs w:val="28"/>
        </w:rPr>
        <w:t>начений), стандарт рекомендует, чтобы PDV &lt;508 ВТ.</w:t>
      </w:r>
    </w:p>
    <w:p w14:paraId="4E3508DD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63A1F7F3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Концентраторы класса I и концентраторы класса II.</w:t>
      </w:r>
    </w:p>
    <w:p w14:paraId="57B2142C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Другим отличием является использование в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Fast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концентраторов двух типов: концентраторы класса II и концентраторы класса I. В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Eth</w:t>
      </w:r>
      <w:r>
        <w:rPr>
          <w:rFonts w:ascii="Times New Roman" w:hAnsi="Times New Roman" w:cs="Times New Roman"/>
          <w:sz w:val="28"/>
          <w:szCs w:val="28"/>
        </w:rPr>
        <w:t>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используются только концентраторы класса II, которые не перекодируют сигнал. Концентраторы класса I могут выполнять перекодирование сигнала и обеспечивать тем самым сопряжение сегментов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Fast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которых используются разные коды.</w:t>
      </w:r>
    </w:p>
    <w:p w14:paraId="65BCAF3A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129B3CB5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</w:t>
      </w:r>
      <w:r>
        <w:rPr>
          <w:rFonts w:ascii="Times New Roman" w:hAnsi="Times New Roman" w:cs="Times New Roman"/>
          <w:sz w:val="28"/>
          <w:szCs w:val="28"/>
        </w:rPr>
        <w:t xml:space="preserve">м проверки работоспособности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874B029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1) анализ сети или области коллизий; </w:t>
      </w:r>
    </w:p>
    <w:p w14:paraId="5F970EE0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выбор пути максимальной длины в рассматриваемой области коллизий 3) расчёт </w:t>
      </w:r>
      <w:r>
        <w:rPr>
          <w:rFonts w:ascii="Times New Roman" w:hAnsi="Times New Roman" w:cs="Times New Roman"/>
          <w:sz w:val="28"/>
          <w:szCs w:val="28"/>
          <w:lang w:val="en-US"/>
        </w:rPr>
        <w:t>PDV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PVV</w:t>
      </w:r>
      <w:r>
        <w:rPr>
          <w:rFonts w:ascii="Times New Roman" w:hAnsi="Times New Roman" w:cs="Times New Roman"/>
          <w:sz w:val="28"/>
          <w:szCs w:val="28"/>
        </w:rPr>
        <w:t xml:space="preserve"> и проверка выполнения условий: PDV не более 512 и PVV не более 49 битовых интерв</w:t>
      </w:r>
      <w:r>
        <w:rPr>
          <w:rFonts w:ascii="Times New Roman" w:hAnsi="Times New Roman" w:cs="Times New Roman"/>
          <w:sz w:val="28"/>
          <w:szCs w:val="28"/>
        </w:rPr>
        <w:t>алов;</w:t>
      </w:r>
    </w:p>
    <w:p w14:paraId="41229C7D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вывод по результатам исследования.</w:t>
      </w:r>
    </w:p>
    <w:p w14:paraId="67DA3D93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3A792C42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проверки работоспособности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Fast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5A3C37B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1) анализ сети или области коллизий; </w:t>
      </w:r>
    </w:p>
    <w:p w14:paraId="068F27EB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выбор пути максимальной длины в рассматриваемой области коллизий 3) расчёт </w:t>
      </w:r>
      <w:r>
        <w:rPr>
          <w:rFonts w:ascii="Times New Roman" w:hAnsi="Times New Roman" w:cs="Times New Roman"/>
          <w:sz w:val="28"/>
          <w:szCs w:val="28"/>
          <w:lang w:val="en-US"/>
        </w:rPr>
        <w:t>PDV</w:t>
      </w:r>
      <w:r>
        <w:rPr>
          <w:rFonts w:ascii="Times New Roman" w:hAnsi="Times New Roman" w:cs="Times New Roman"/>
          <w:sz w:val="28"/>
          <w:szCs w:val="28"/>
        </w:rPr>
        <w:t xml:space="preserve"> и проверка выполнения услови</w:t>
      </w:r>
      <w:r>
        <w:rPr>
          <w:rFonts w:ascii="Times New Roman" w:hAnsi="Times New Roman" w:cs="Times New Roman"/>
          <w:sz w:val="28"/>
          <w:szCs w:val="28"/>
        </w:rPr>
        <w:t>й: PDV не более 512 битовых интервалов;</w:t>
      </w:r>
    </w:p>
    <w:p w14:paraId="3CFB1ADE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вывод по результатам исследования.</w:t>
      </w:r>
    </w:p>
    <w:p w14:paraId="08428ED8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7C6E9FEC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10BASE5.</w:t>
      </w:r>
    </w:p>
    <w:p w14:paraId="3AFA2E6D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10BASE5 - самый первый сегмент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Именно для него был разработан первоначальный стандарт компьютерной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IEEE 802.3. В качестве ср</w:t>
      </w:r>
      <w:r>
        <w:rPr>
          <w:rFonts w:ascii="Times New Roman" w:hAnsi="Times New Roman" w:cs="Times New Roman"/>
          <w:sz w:val="28"/>
          <w:szCs w:val="28"/>
        </w:rPr>
        <w:t>еды передачи данных использовался толстый коаксиальный кабель (диаметр 10 мм) с волновым сопротивлением 50 Ом. К коаксиальному кабелю подключались специальные устройства – трансиверы, которые при контакте с кабелем прокалывали его оболочку и обеспечивали п</w:t>
      </w:r>
      <w:r>
        <w:rPr>
          <w:rFonts w:ascii="Times New Roman" w:hAnsi="Times New Roman" w:cs="Times New Roman"/>
          <w:sz w:val="28"/>
          <w:szCs w:val="28"/>
        </w:rPr>
        <w:t xml:space="preserve">одключение к его экрану (медной оплетке) и к центральной жиле. Компьютеры подключались к трансиверам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трансиверных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кабелей. Эти кабели, в отличие от толстого коаксиального кабеля, достаточно гибкие, что облегчает их прокладку от трансиверов к комп</w:t>
      </w:r>
      <w:r>
        <w:rPr>
          <w:rFonts w:ascii="Times New Roman" w:hAnsi="Times New Roman" w:cs="Times New Roman"/>
          <w:sz w:val="28"/>
          <w:szCs w:val="28"/>
        </w:rPr>
        <w:t xml:space="preserve">ьютерам.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Трансиверный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кабель представляет собой многожильный медный кабель, который, также как и современный кабель UTP (STP), имеет четыре витые пары: три информационные (одна для передачи от трансивера к сетевому адаптеру компьютера, другая – для передач</w:t>
      </w:r>
      <w:r>
        <w:rPr>
          <w:rFonts w:ascii="Times New Roman" w:hAnsi="Times New Roman" w:cs="Times New Roman"/>
          <w:sz w:val="28"/>
          <w:szCs w:val="28"/>
        </w:rPr>
        <w:t xml:space="preserve">и в обратную сторону, третья шла от трансивера к компьютеру для информирования последнего о факте возникновения коллизии) и через одну витую пару подавалось питание к трансиверу от компьютера (+12В, 0,5А).  Длина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трансиверного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кабеля 50 или 12,5 м. Максима</w:t>
      </w:r>
      <w:r>
        <w:rPr>
          <w:rFonts w:ascii="Times New Roman" w:hAnsi="Times New Roman" w:cs="Times New Roman"/>
          <w:sz w:val="28"/>
          <w:szCs w:val="28"/>
        </w:rPr>
        <w:t>льная длина сегмента могла достигать 500 м, что и нашло отражение в его названии 10BASE5. Сегменты могли соединяться друг с другом через репитеры, число которых могло доходить до четырех. Таким образом, общее число сегментов в сети могло достигать пяти, сл</w:t>
      </w:r>
      <w:r>
        <w:rPr>
          <w:rFonts w:ascii="Times New Roman" w:hAnsi="Times New Roman" w:cs="Times New Roman"/>
          <w:sz w:val="28"/>
          <w:szCs w:val="28"/>
        </w:rPr>
        <w:t>едовательно, общая длина сети могла достигать 2,5 км. Недостатками сегмента были: сложное вспомогательное оборудование, громоздкая конструкция сети, дополнительное потребление электрической энергии трансиверами, сложность монтажа и укладки толстого коаксиа</w:t>
      </w:r>
      <w:r>
        <w:rPr>
          <w:rFonts w:ascii="Times New Roman" w:hAnsi="Times New Roman" w:cs="Times New Roman"/>
          <w:sz w:val="28"/>
          <w:szCs w:val="28"/>
        </w:rPr>
        <w:t>льного кабеля. Максимальное число компьютеров, подключенных к сегменту, может достигать 100 единиц. Расстояние между компьютерами не менее 2,5 м. При меньшем расстоянии компьютеры начинают влиять друг на друга и связь между ними может ухудшиться.</w:t>
      </w:r>
    </w:p>
    <w:p w14:paraId="2AD3D1A8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1B1EED81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Сегмент </w:t>
      </w:r>
      <w:r>
        <w:rPr>
          <w:rFonts w:ascii="Times New Roman" w:hAnsi="Times New Roman" w:cs="Times New Roman"/>
          <w:sz w:val="28"/>
          <w:szCs w:val="28"/>
        </w:rPr>
        <w:t>10BASE2.</w:t>
      </w:r>
    </w:p>
    <w:p w14:paraId="0C8A2EAE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10BASE2 (</w:t>
      </w:r>
      <w:proofErr w:type="spellStart"/>
      <w:r>
        <w:rPr>
          <w:rFonts w:ascii="Times New Roman" w:hAnsi="Times New Roman" w:cs="Times New Roman"/>
          <w:sz w:val="28"/>
          <w:szCs w:val="28"/>
        </w:rPr>
        <w:t>Cheapernet</w:t>
      </w:r>
      <w:proofErr w:type="spellEnd"/>
      <w:r>
        <w:rPr>
          <w:rFonts w:ascii="Times New Roman" w:hAnsi="Times New Roman" w:cs="Times New Roman"/>
          <w:sz w:val="28"/>
          <w:szCs w:val="28"/>
        </w:rPr>
        <w:t>) – дальнейшее развитие сегмента 10BASE5. Сегмент 10BASE2 значительно дешевле его предшественника. В качестве среды передачи информации используется тонкий коаксиальный кабель (диаметр 5 мм) с волновым сопротивлением 50 О</w:t>
      </w:r>
      <w:r>
        <w:rPr>
          <w:rFonts w:ascii="Times New Roman" w:hAnsi="Times New Roman" w:cs="Times New Roman"/>
          <w:sz w:val="28"/>
          <w:szCs w:val="28"/>
        </w:rPr>
        <w:t xml:space="preserve">м. Так как этот кабель достаточно гибкий, то его подключают непосредственно к компьютерам (нет необходимости использовать трансиверы и специальные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трансиверные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кабели). К сетевым адаптерам компьютеров подключаются Т-коннекторы, к внешним разъемам которых п</w:t>
      </w:r>
      <w:r>
        <w:rPr>
          <w:rFonts w:ascii="Times New Roman" w:hAnsi="Times New Roman" w:cs="Times New Roman"/>
          <w:sz w:val="28"/>
          <w:szCs w:val="28"/>
        </w:rPr>
        <w:t xml:space="preserve">одключаются гибкие коаксиальные кабели. Для соединения кабелей используются разъемы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байонетного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типа BNC. Как и в случае сегмента 10BASE5, физическая и логическая топологии одинаковы – общая шина. В сеть можно объединить 5 сегментов 10BASE2 с помощью четыр</w:t>
      </w:r>
      <w:r>
        <w:rPr>
          <w:rFonts w:ascii="Times New Roman" w:hAnsi="Times New Roman" w:cs="Times New Roman"/>
          <w:sz w:val="28"/>
          <w:szCs w:val="28"/>
        </w:rPr>
        <w:t>ех репитеров, при этом длина сети может достигать 925 м (длина одного сегмента до 185 м). 42 43 Максимальное число компьютеров, подключенных к сегменту, может достигать 30 единиц. Расстояние между компьютерами не менее 0,5 м, что обусловлено взаимным влиян</w:t>
      </w:r>
      <w:r>
        <w:rPr>
          <w:rFonts w:ascii="Times New Roman" w:hAnsi="Times New Roman" w:cs="Times New Roman"/>
          <w:sz w:val="28"/>
          <w:szCs w:val="28"/>
        </w:rPr>
        <w:t>ием их сетевых плат (сетевых адаптеров).</w:t>
      </w:r>
    </w:p>
    <w:p w14:paraId="2C2D8142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68C495B8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10BASE-T.</w:t>
      </w:r>
    </w:p>
    <w:p w14:paraId="58B09E64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10BASE-T появился в 1990 году. В качестве среды передачи данных используется витая пара (кабель UTP) и восьми контактные коннекторы с защелкой RJ-45. В этом сегменте произошел переход от фи</w:t>
      </w:r>
      <w:r>
        <w:rPr>
          <w:rFonts w:ascii="Times New Roman" w:hAnsi="Times New Roman" w:cs="Times New Roman"/>
          <w:sz w:val="28"/>
          <w:szCs w:val="28"/>
        </w:rPr>
        <w:t xml:space="preserve">зической топологии общая шина к звезде (пассивной звезде). Все компьютеры подключаются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репитерному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концентратору. Возможно соединение витой парой двух компьютеров напрямую без использования концентратора. Длина кабеля не может превышать 100 м, что обусло</w:t>
      </w:r>
      <w:r>
        <w:rPr>
          <w:rFonts w:ascii="Times New Roman" w:hAnsi="Times New Roman" w:cs="Times New Roman"/>
          <w:sz w:val="28"/>
          <w:szCs w:val="28"/>
        </w:rPr>
        <w:t xml:space="preserve">влено более сильным затуханием электрического сигнала в витой паре по сравнению с коаксиальным кабелем. В отличие от топологии «шина», топология «звезда» предполагает значительно больший расход кабеля. Каждый компьютер подсоединяется к концентратору двумя </w:t>
      </w:r>
      <w:r>
        <w:rPr>
          <w:rFonts w:ascii="Times New Roman" w:hAnsi="Times New Roman" w:cs="Times New Roman"/>
          <w:sz w:val="28"/>
          <w:szCs w:val="28"/>
        </w:rPr>
        <w:t>витыми парами, одна из которых служит для передачи от сетевого адаптера компьютера к концентратору, другая – для передачи от концентратора к сетевому адаптеру компьютера. Такой способ связи (точка – точка) облегчает детектирование коллизий. Так, если компь</w:t>
      </w:r>
      <w:r>
        <w:rPr>
          <w:rFonts w:ascii="Times New Roman" w:hAnsi="Times New Roman" w:cs="Times New Roman"/>
          <w:sz w:val="28"/>
          <w:szCs w:val="28"/>
        </w:rPr>
        <w:t xml:space="preserve">ютер передает пакет и по второй линии от концентратора к нему идет сигнал, то автоматически устанавливается факт коллизии. С другой стороны, связь точка – точка позволяет организовать одновременную передачу в обоих направлениях: компьютер – концентратор и </w:t>
      </w:r>
      <w:r>
        <w:rPr>
          <w:rFonts w:ascii="Times New Roman" w:hAnsi="Times New Roman" w:cs="Times New Roman"/>
          <w:sz w:val="28"/>
          <w:szCs w:val="28"/>
        </w:rPr>
        <w:t>концентратор – компьютер, то есть полный дуплексный режим обмена.</w:t>
      </w:r>
    </w:p>
    <w:p w14:paraId="0AB94769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00F53BE6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10BASE-FL.</w:t>
      </w:r>
    </w:p>
    <w:p w14:paraId="5B07953C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10BASE-FL – самый массовый из всех разработанных оптоволоконных сегментов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>. Длина сегмента может достигать 2 км. Первоначально оптоволоконный концентр</w:t>
      </w:r>
      <w:r>
        <w:rPr>
          <w:rFonts w:ascii="Times New Roman" w:hAnsi="Times New Roman" w:cs="Times New Roman"/>
          <w:sz w:val="28"/>
          <w:szCs w:val="28"/>
        </w:rPr>
        <w:t>атор соединялся с сетевым адаптером компьютера через трансивер FOMAU (</w:t>
      </w:r>
      <w:proofErr w:type="spellStart"/>
      <w:r>
        <w:rPr>
          <w:rFonts w:ascii="Times New Roman" w:hAnsi="Times New Roman" w:cs="Times New Roman"/>
          <w:sz w:val="28"/>
          <w:szCs w:val="28"/>
        </w:rPr>
        <w:t>Fiber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Optic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Attachment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Fiber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Optics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Medium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Unit</w:t>
      </w:r>
      <w:proofErr w:type="spellEnd"/>
      <w:r>
        <w:rPr>
          <w:rFonts w:ascii="Times New Roman" w:hAnsi="Times New Roman" w:cs="Times New Roman"/>
          <w:sz w:val="28"/>
          <w:szCs w:val="28"/>
        </w:rPr>
        <w:t>). От оптоволоконного концентратора к FOMAU шел оптоволоконный кабель, а от FOMAU к сетевому адаптеру компьютера – в</w:t>
      </w:r>
      <w:r>
        <w:rPr>
          <w:rFonts w:ascii="Times New Roman" w:hAnsi="Times New Roman" w:cs="Times New Roman"/>
          <w:sz w:val="28"/>
          <w:szCs w:val="28"/>
        </w:rPr>
        <w:t>итая пара. Физическая топология сегмента – пассивная звезда. Стоимость сегмента была достаточно высокой из-за необходимости использования дорогих FOMAU. Впоследствии необходимость в использовании трансиверов отпала, и стоимость сегмента уменьшилась. Функци</w:t>
      </w:r>
      <w:r>
        <w:rPr>
          <w:rFonts w:ascii="Times New Roman" w:hAnsi="Times New Roman" w:cs="Times New Roman"/>
          <w:sz w:val="28"/>
          <w:szCs w:val="28"/>
        </w:rPr>
        <w:t>и трансиверов взяли на себя 46 47 концентраторы, имеющие порты как для подключения оптического кабеля, так и витой пары. Полное затухание сигнала в оптическом канале, в соответствии с требованиями стандарта 12,5 дБ, из них: 5 дБ на 1000 м кабеля, 0,5…2,5 д</w:t>
      </w:r>
      <w:r>
        <w:rPr>
          <w:rFonts w:ascii="Times New Roman" w:hAnsi="Times New Roman" w:cs="Times New Roman"/>
          <w:sz w:val="28"/>
          <w:szCs w:val="28"/>
        </w:rPr>
        <w:t xml:space="preserve">Б потери в оптических соединителях (разъемах). В сегментах 10BASE-T и 10BASE-FL используется соединение точка-точка. Связь между компьютерами и концентраторами осуществляется с помощью двух витых пар или с помощью двух оптоволоконных кабелей. Для проверки </w:t>
      </w:r>
      <w:r>
        <w:rPr>
          <w:rFonts w:ascii="Times New Roman" w:hAnsi="Times New Roman" w:cs="Times New Roman"/>
          <w:sz w:val="28"/>
          <w:szCs w:val="28"/>
        </w:rPr>
        <w:t>целостности канала передачи информации в сегменте 10BASE-FL используется фоновый сигнал – прямоугольные импульсы с частотой 1 МГц и скважностью, равной двум. Такой сигнал присутствует в линии при отсутствии обмена и в промежутках между пакетами. Аналогично</w:t>
      </w:r>
      <w:r>
        <w:rPr>
          <w:rFonts w:ascii="Times New Roman" w:hAnsi="Times New Roman" w:cs="Times New Roman"/>
          <w:sz w:val="28"/>
          <w:szCs w:val="28"/>
        </w:rPr>
        <w:t xml:space="preserve"> с сегментом 10BASE-T сетевое оборудование имеет светодиодную индикацию подключения и целостности канала передачи информации.</w:t>
      </w:r>
    </w:p>
    <w:p w14:paraId="4CF4FEDB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6DE1F79D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100BASE-TX.</w:t>
      </w:r>
    </w:p>
    <w:p w14:paraId="10E53CFF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100BASE-TX предполагает использование в качестве среды передачи информации кабеля UTP  пятой категории. Для связи компьютеров и концентраторов используются две витые пары. В сегменте предусмотрена топология «пассивная звезда» или «пассивное дерево». Это о</w:t>
      </w:r>
      <w:r>
        <w:rPr>
          <w:rFonts w:ascii="Times New Roman" w:hAnsi="Times New Roman" w:cs="Times New Roman"/>
          <w:sz w:val="28"/>
          <w:szCs w:val="28"/>
        </w:rPr>
        <w:t xml:space="preserve">сновной сегмент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Fast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так как он наиболее близок к базовому сегменту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10BASE-T. Если 48 49 производился переход на сеть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Fast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сегментами 10BASE-T и при этом использовался кабель UTP категории 5, то такой</w:t>
      </w:r>
      <w:r>
        <w:rPr>
          <w:rFonts w:ascii="Times New Roman" w:hAnsi="Times New Roman" w:cs="Times New Roman"/>
          <w:sz w:val="28"/>
          <w:szCs w:val="28"/>
        </w:rPr>
        <w:t xml:space="preserve"> переход не требовал затрат на перекладку кабеля и монтаж соединителей при использовании в новой сети сегментов 100BASE-TX. Для кодирования информации в сегменте сети 100BASE-TX используется код 4В/5В. Максимальная длина сегмента до 100 м. Следует отметить</w:t>
      </w:r>
      <w:r>
        <w:rPr>
          <w:rFonts w:ascii="Times New Roman" w:hAnsi="Times New Roman" w:cs="Times New Roman"/>
          <w:sz w:val="28"/>
          <w:szCs w:val="28"/>
        </w:rPr>
        <w:t>, что стандарт рекомендует ограничится длиной сегмента 90 м для подстраховки от потери компьютерной сетью работоспособности, обусловленной случайными отклонениями параметров сетевого оборудования от их паспортных значений.</w:t>
      </w:r>
    </w:p>
    <w:p w14:paraId="4561B8F6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5101834B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Сегмент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100BASE-T4.</w:t>
      </w:r>
    </w:p>
    <w:p w14:paraId="4216AA7D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100BA</w:t>
      </w:r>
      <w:r>
        <w:rPr>
          <w:rFonts w:ascii="Times New Roman" w:hAnsi="Times New Roman" w:cs="Times New Roman"/>
          <w:sz w:val="28"/>
          <w:szCs w:val="28"/>
        </w:rPr>
        <w:t xml:space="preserve">SE-T4 предполагает использование в качестве среды передачи информации кабеля UTP третьей или пятой категории. Если речь идет о модернизации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уровня </w:t>
      </w:r>
      <w:proofErr w:type="spellStart"/>
      <w:r>
        <w:rPr>
          <w:rFonts w:ascii="Times New Roman" w:hAnsi="Times New Roman" w:cs="Times New Roman"/>
          <w:sz w:val="28"/>
          <w:szCs w:val="28"/>
        </w:rPr>
        <w:t>Fast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можно оставить уже существующие кабельные коммуникации. В случае создания </w:t>
      </w:r>
      <w:r>
        <w:rPr>
          <w:rFonts w:ascii="Times New Roman" w:hAnsi="Times New Roman" w:cs="Times New Roman"/>
          <w:sz w:val="28"/>
          <w:szCs w:val="28"/>
        </w:rPr>
        <w:t xml:space="preserve">новой сети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Fast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рекомендуется использовать кабель UTP пятой категории. Чем выше категория кабеля, тем меньше уровень затухания сигнала он имеет. Для связи компьютеров и концентраторов используются четыре витые пары, за счет чего обеспечивается пар</w:t>
      </w:r>
      <w:r>
        <w:rPr>
          <w:rFonts w:ascii="Times New Roman" w:hAnsi="Times New Roman" w:cs="Times New Roman"/>
          <w:sz w:val="28"/>
          <w:szCs w:val="28"/>
        </w:rPr>
        <w:t>аллельная передача данных и, следовательно, снижение частоты изменения сигнала. Данное обстоятельство и обеспечивает возможность использования кабеля UTP третьей категории с большим затуханием сигнала. В общем случае затухание сигнала в канале передачи инф</w:t>
      </w:r>
      <w:r>
        <w:rPr>
          <w:rFonts w:ascii="Times New Roman" w:hAnsi="Times New Roman" w:cs="Times New Roman"/>
          <w:sz w:val="28"/>
          <w:szCs w:val="28"/>
        </w:rPr>
        <w:t>ормации тем больше, чем ниже категория кабеля, чем длиннее кабель и чем выше частота изменения электрического сигнала в кабеле. При использовании нескольких витых пар для параллельной передачи информации возникают трудности, связанные с разницей задержек с</w:t>
      </w:r>
      <w:r>
        <w:rPr>
          <w:rFonts w:ascii="Times New Roman" w:hAnsi="Times New Roman" w:cs="Times New Roman"/>
          <w:sz w:val="28"/>
          <w:szCs w:val="28"/>
        </w:rPr>
        <w:t>игналов в этих витых парах. Если разница в длинах витых 49 50 пар, по которым передается информация, не превышает одного метра, что соизмеримо с битовым интервалом, то данную проблему можно не принимать во внимание. Учитывая, что все витые пары находятся в</w:t>
      </w:r>
      <w:r>
        <w:rPr>
          <w:rFonts w:ascii="Times New Roman" w:hAnsi="Times New Roman" w:cs="Times New Roman"/>
          <w:sz w:val="28"/>
          <w:szCs w:val="28"/>
        </w:rPr>
        <w:t xml:space="preserve"> одной оболочке кабеля и максимальная длина этого кабеля не превышает 100 м, гарантируется, что разность длин витых пар не превысит одного метра</w:t>
      </w:r>
    </w:p>
    <w:p w14:paraId="7A9759DE" w14:textId="77777777" w:rsidR="00445191" w:rsidRDefault="00445191">
      <w:pPr>
        <w:pStyle w:val="afa"/>
        <w:rPr>
          <w:rFonts w:ascii="Times New Roman" w:hAnsi="Times New Roman" w:cs="Times New Roman"/>
          <w:sz w:val="28"/>
          <w:szCs w:val="28"/>
        </w:rPr>
      </w:pPr>
    </w:p>
    <w:p w14:paraId="1B5F9F66" w14:textId="77777777" w:rsidR="00445191" w:rsidRDefault="00DC6F94">
      <w:pPr>
        <w:pStyle w:val="afa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Сегмент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100BASE-FX.</w:t>
      </w:r>
    </w:p>
    <w:p w14:paraId="3E72C85F" w14:textId="77777777" w:rsidR="00445191" w:rsidRDefault="00DC6F94">
      <w:pPr>
        <w:pStyle w:val="afa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100BASE-FX – оптоволоконный сегмент, рассчитанный на топологию пассивная звезда или пассивное дерево. Для кодирования информации используется код 4В/5В. Сегменты 100BASE-FX и 100BASE-ТX имеют много общего, хотя в них используются разные среды передачи дан</w:t>
      </w:r>
      <w:r>
        <w:rPr>
          <w:rFonts w:ascii="Times New Roman" w:hAnsi="Times New Roman" w:cs="Times New Roman"/>
          <w:sz w:val="28"/>
          <w:szCs w:val="28"/>
        </w:rPr>
        <w:t>ных. Иногда оба этих сегмента обозначают как 100BASE-X. В них используется один и тот же метод кодирования. В обоих сегментах используется метод передачи информации точка-точка по двум витым парам. В отличие от 10BASE-FL, в котором длина кабеля может дости</w:t>
      </w:r>
      <w:r>
        <w:rPr>
          <w:rFonts w:ascii="Times New Roman" w:hAnsi="Times New Roman" w:cs="Times New Roman"/>
          <w:sz w:val="28"/>
          <w:szCs w:val="28"/>
        </w:rPr>
        <w:t>гать 2 км, максимальная длина кабеля для сегмента 100BASEFX составляет всего лишь 412 м. Причем данное сокращение длины кабеля происходит не по причине ослабления сигнала, как это имеет место в случае электрического кабеля, а связано с максимально допустим</w:t>
      </w:r>
      <w:r>
        <w:rPr>
          <w:rFonts w:ascii="Times New Roman" w:hAnsi="Times New Roman" w:cs="Times New Roman"/>
          <w:sz w:val="28"/>
          <w:szCs w:val="28"/>
        </w:rPr>
        <w:t>ой задержкой сигнала (PDV≤512ВТ). Для сегмента стандартом допускается затухание сигнала 11 дБ. Из них на 1 км кабеля приходится 1…2 дБ и 0,5…1,0 дБ на каждый из разъемов.</w:t>
      </w:r>
    </w:p>
    <w:p w14:paraId="547DC6D1" w14:textId="77777777" w:rsidR="00445191" w:rsidRDefault="00445191">
      <w:pPr>
        <w:rPr>
          <w:rFonts w:ascii="Times New Roman" w:hAnsi="Times New Roman" w:cs="Times New Roman"/>
          <w:sz w:val="28"/>
          <w:szCs w:val="28"/>
        </w:rPr>
      </w:pPr>
    </w:p>
    <w:p w14:paraId="784125C0" w14:textId="77777777" w:rsidR="00445191" w:rsidRDefault="00445191">
      <w:pPr>
        <w:rPr>
          <w:rFonts w:ascii="Times New Roman" w:hAnsi="Times New Roman" w:cs="Times New Roman"/>
          <w:sz w:val="28"/>
          <w:szCs w:val="28"/>
        </w:rPr>
      </w:pPr>
    </w:p>
    <w:p w14:paraId="7652312E" w14:textId="77777777" w:rsidR="00445191" w:rsidRDefault="00445191">
      <w:pPr>
        <w:pStyle w:val="8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5AA6C" w14:textId="77777777" w:rsidR="00445191" w:rsidRDefault="00445191">
      <w:pPr>
        <w:pStyle w:val="8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7BCB1" w14:textId="77777777" w:rsidR="00445191" w:rsidRDefault="00445191">
      <w:pPr>
        <w:pStyle w:val="8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E8267" w14:textId="77777777" w:rsidR="00445191" w:rsidRDefault="00445191">
      <w:pPr>
        <w:pStyle w:val="8"/>
        <w:rPr>
          <w:rFonts w:ascii="Times New Roman" w:hAnsi="Times New Roman" w:cs="Times New Roman"/>
          <w:b/>
          <w:bCs/>
          <w:sz w:val="28"/>
          <w:szCs w:val="28"/>
        </w:rPr>
      </w:pPr>
    </w:p>
    <w:p w14:paraId="7C8D9AC8" w14:textId="77777777" w:rsidR="00445191" w:rsidRDefault="00DC6F94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30204414"/>
      <w:bookmarkStart w:id="11" w:name="_Toc130204479"/>
      <w:r>
        <w:rPr>
          <w:rFonts w:ascii="Times New Roman" w:hAnsi="Times New Roman" w:cs="Times New Roman"/>
          <w:color w:val="auto"/>
          <w:sz w:val="32"/>
          <w:szCs w:val="32"/>
        </w:rPr>
        <w:t>Заключение</w:t>
      </w:r>
      <w:bookmarkEnd w:id="10"/>
      <w:bookmarkEnd w:id="11"/>
    </w:p>
    <w:p w14:paraId="5F77E41D" w14:textId="77777777" w:rsidR="00445191" w:rsidRDefault="00445191"/>
    <w:p w14:paraId="15771750" w14:textId="77777777" w:rsidR="00445191" w:rsidRDefault="00DC6F94">
      <w:pPr>
        <w:pStyle w:val="a3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Вывод: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</w:p>
    <w:p w14:paraId="14C60552" w14:textId="77777777" w:rsidR="00445191" w:rsidRDefault="00445191">
      <w:pPr>
        <w:pStyle w:val="a3"/>
        <w:rPr>
          <w:rFonts w:ascii="Times New Roman" w:hAnsi="Times New Roman" w:cs="Times New Roman"/>
          <w:color w:val="272727" w:themeColor="text1" w:themeTint="D8"/>
          <w:sz w:val="28"/>
          <w:szCs w:val="28"/>
        </w:rPr>
      </w:pPr>
    </w:p>
    <w:p w14:paraId="0BC6E98B" w14:textId="77777777" w:rsidR="00445191" w:rsidRDefault="00DC6F94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 изучил алгоритм проверки работоспособности локальной ком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пьютерной сети;</w:t>
      </w:r>
    </w:p>
    <w:p w14:paraId="68FA294C" w14:textId="77777777" w:rsidR="00445191" w:rsidRDefault="00DC6F94">
      <w:pPr>
        <w:pStyle w:val="a3"/>
        <w:numPr>
          <w:ilvl w:val="0"/>
          <w:numId w:val="11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Совершил проверку работоспособности локальной компьютерной сети заданной конфигурации.</w:t>
      </w:r>
    </w:p>
    <w:p w14:paraId="600F4477" w14:textId="77777777" w:rsidR="00445191" w:rsidRDefault="00445191">
      <w:pPr>
        <w:pStyle w:val="7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</w:rPr>
      </w:pPr>
    </w:p>
    <w:p w14:paraId="44C26CBC" w14:textId="77777777" w:rsidR="00445191" w:rsidRDefault="00445191">
      <w:pPr>
        <w:rPr>
          <w:sz w:val="28"/>
          <w:szCs w:val="28"/>
        </w:rPr>
      </w:pPr>
    </w:p>
    <w:sectPr w:rsidR="00445191">
      <w:pgSz w:w="11906" w:h="16838"/>
      <w:pgMar w:top="1134" w:right="850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7BCB5" w14:textId="77777777" w:rsidR="001115E7" w:rsidRDefault="001115E7">
      <w:pPr>
        <w:spacing w:after="0" w:line="240" w:lineRule="auto"/>
      </w:pPr>
      <w:r>
        <w:separator/>
      </w:r>
    </w:p>
  </w:endnote>
  <w:endnote w:type="continuationSeparator" w:id="0">
    <w:p w14:paraId="4EC21E2E" w14:textId="77777777" w:rsidR="001115E7" w:rsidRDefault="00111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32F25" w14:textId="77777777" w:rsidR="001115E7" w:rsidRDefault="001115E7">
      <w:pPr>
        <w:spacing w:after="0" w:line="240" w:lineRule="auto"/>
      </w:pPr>
      <w:r>
        <w:separator/>
      </w:r>
    </w:p>
  </w:footnote>
  <w:footnote w:type="continuationSeparator" w:id="0">
    <w:p w14:paraId="5AC46EEA" w14:textId="77777777" w:rsidR="001115E7" w:rsidRDefault="001115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7170"/>
    <w:multiLevelType w:val="hybridMultilevel"/>
    <w:tmpl w:val="70B443FE"/>
    <w:lvl w:ilvl="0" w:tplc="E208FEDE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19563CF6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3D52DBDA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CD189CCE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1D48956A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6F4AC6D8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BFEC7408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C130005C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3B56D290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" w15:restartNumberingAfterBreak="0">
    <w:nsid w:val="137A6C3A"/>
    <w:multiLevelType w:val="hybridMultilevel"/>
    <w:tmpl w:val="62EED4CC"/>
    <w:lvl w:ilvl="0" w:tplc="37845558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8982BE1A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5BC6575E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27E4CCD4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81F4D306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319ECFBA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ACAA905E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D2EE73AC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F2168C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" w15:restartNumberingAfterBreak="0">
    <w:nsid w:val="22752877"/>
    <w:multiLevelType w:val="hybridMultilevel"/>
    <w:tmpl w:val="41CED680"/>
    <w:lvl w:ilvl="0" w:tplc="98BE244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9A2FC4A" w:tentative="1">
      <w:start w:val="1"/>
      <w:numFmt w:val="lowerLetter"/>
      <w:lvlText w:val="%2."/>
      <w:lvlJc w:val="left"/>
      <w:pPr>
        <w:ind w:left="1140" w:hanging="360"/>
      </w:pPr>
    </w:lvl>
    <w:lvl w:ilvl="2" w:tplc="3B1C2F60" w:tentative="1">
      <w:start w:val="1"/>
      <w:numFmt w:val="lowerRoman"/>
      <w:lvlText w:val="%3."/>
      <w:lvlJc w:val="right"/>
      <w:pPr>
        <w:ind w:left="1860" w:hanging="180"/>
      </w:pPr>
    </w:lvl>
    <w:lvl w:ilvl="3" w:tplc="D2B28842" w:tentative="1">
      <w:start w:val="1"/>
      <w:numFmt w:val="decimal"/>
      <w:lvlText w:val="%4."/>
      <w:lvlJc w:val="left"/>
      <w:pPr>
        <w:ind w:left="2580" w:hanging="360"/>
      </w:pPr>
    </w:lvl>
    <w:lvl w:ilvl="4" w:tplc="B3B265B2" w:tentative="1">
      <w:start w:val="1"/>
      <w:numFmt w:val="lowerLetter"/>
      <w:lvlText w:val="%5."/>
      <w:lvlJc w:val="left"/>
      <w:pPr>
        <w:ind w:left="3300" w:hanging="360"/>
      </w:pPr>
    </w:lvl>
    <w:lvl w:ilvl="5" w:tplc="D916D10A" w:tentative="1">
      <w:start w:val="1"/>
      <w:numFmt w:val="lowerRoman"/>
      <w:lvlText w:val="%6."/>
      <w:lvlJc w:val="right"/>
      <w:pPr>
        <w:ind w:left="4020" w:hanging="180"/>
      </w:pPr>
    </w:lvl>
    <w:lvl w:ilvl="6" w:tplc="2814D494" w:tentative="1">
      <w:start w:val="1"/>
      <w:numFmt w:val="decimal"/>
      <w:lvlText w:val="%7."/>
      <w:lvlJc w:val="left"/>
      <w:pPr>
        <w:ind w:left="4740" w:hanging="360"/>
      </w:pPr>
    </w:lvl>
    <w:lvl w:ilvl="7" w:tplc="B89EF434" w:tentative="1">
      <w:start w:val="1"/>
      <w:numFmt w:val="lowerLetter"/>
      <w:lvlText w:val="%8."/>
      <w:lvlJc w:val="left"/>
      <w:pPr>
        <w:ind w:left="5460" w:hanging="360"/>
      </w:pPr>
    </w:lvl>
    <w:lvl w:ilvl="8" w:tplc="14346870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31E14605"/>
    <w:multiLevelType w:val="hybridMultilevel"/>
    <w:tmpl w:val="D7D0ED72"/>
    <w:lvl w:ilvl="0" w:tplc="C6264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22AA6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1AA7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EC98D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14E9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D8E2D5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06B39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2A021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2D2EB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658CE"/>
    <w:multiLevelType w:val="multilevel"/>
    <w:tmpl w:val="291C72DA"/>
    <w:lvl w:ilvl="0">
      <w:start w:val="1"/>
      <w:numFmt w:val="upperRoman"/>
      <w:lvlText w:val="%1."/>
      <w:lvlJc w:val="right"/>
      <w:pPr>
        <w:ind w:left="-1908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-384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51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204" w:hanging="2160"/>
      </w:pPr>
      <w:rPr>
        <w:rFonts w:hint="default"/>
      </w:rPr>
    </w:lvl>
  </w:abstractNum>
  <w:abstractNum w:abstractNumId="5" w15:restartNumberingAfterBreak="0">
    <w:nsid w:val="32E41189"/>
    <w:multiLevelType w:val="hybridMultilevel"/>
    <w:tmpl w:val="DF86A416"/>
    <w:lvl w:ilvl="0" w:tplc="85EADD50">
      <w:start w:val="1"/>
      <w:numFmt w:val="decimal"/>
      <w:lvlRestart w:val="0"/>
      <w:lvlText w:val="%1."/>
      <w:lvlJc w:val="left"/>
      <w:pPr>
        <w:ind w:left="720" w:hanging="360"/>
      </w:pPr>
    </w:lvl>
    <w:lvl w:ilvl="1" w:tplc="C0109CA6" w:tentative="1">
      <w:start w:val="1"/>
      <w:numFmt w:val="lowerLetter"/>
      <w:lvlText w:val="%2."/>
      <w:lvlJc w:val="left"/>
      <w:pPr>
        <w:ind w:left="1440" w:hanging="360"/>
      </w:pPr>
    </w:lvl>
    <w:lvl w:ilvl="2" w:tplc="24B82DCE" w:tentative="1">
      <w:start w:val="1"/>
      <w:numFmt w:val="lowerRoman"/>
      <w:lvlText w:val="%3."/>
      <w:lvlJc w:val="right"/>
      <w:pPr>
        <w:ind w:left="2160" w:hanging="180"/>
      </w:pPr>
    </w:lvl>
    <w:lvl w:ilvl="3" w:tplc="A6FEF666" w:tentative="1">
      <w:start w:val="1"/>
      <w:numFmt w:val="decimal"/>
      <w:lvlText w:val="%4."/>
      <w:lvlJc w:val="left"/>
      <w:pPr>
        <w:ind w:left="2880" w:hanging="360"/>
      </w:pPr>
    </w:lvl>
    <w:lvl w:ilvl="4" w:tplc="30B27302" w:tentative="1">
      <w:start w:val="1"/>
      <w:numFmt w:val="lowerLetter"/>
      <w:lvlText w:val="%5."/>
      <w:lvlJc w:val="left"/>
      <w:pPr>
        <w:ind w:left="3600" w:hanging="360"/>
      </w:pPr>
    </w:lvl>
    <w:lvl w:ilvl="5" w:tplc="A5786554" w:tentative="1">
      <w:start w:val="1"/>
      <w:numFmt w:val="lowerRoman"/>
      <w:lvlText w:val="%6."/>
      <w:lvlJc w:val="right"/>
      <w:pPr>
        <w:ind w:left="4320" w:hanging="180"/>
      </w:pPr>
    </w:lvl>
    <w:lvl w:ilvl="6" w:tplc="E266127E" w:tentative="1">
      <w:start w:val="1"/>
      <w:numFmt w:val="decimal"/>
      <w:lvlText w:val="%7."/>
      <w:lvlJc w:val="left"/>
      <w:pPr>
        <w:ind w:left="5040" w:hanging="360"/>
      </w:pPr>
    </w:lvl>
    <w:lvl w:ilvl="7" w:tplc="C1FED32C" w:tentative="1">
      <w:start w:val="1"/>
      <w:numFmt w:val="lowerLetter"/>
      <w:lvlText w:val="%8."/>
      <w:lvlJc w:val="left"/>
      <w:pPr>
        <w:ind w:left="5760" w:hanging="360"/>
      </w:pPr>
    </w:lvl>
    <w:lvl w:ilvl="8" w:tplc="C430E59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1417A"/>
    <w:multiLevelType w:val="hybridMultilevel"/>
    <w:tmpl w:val="5F828424"/>
    <w:lvl w:ilvl="0" w:tplc="EEA0F880">
      <w:start w:val="1"/>
      <w:numFmt w:val="decimal"/>
      <w:lvlText w:val="%1"/>
      <w:lvlJc w:val="left"/>
      <w:pPr>
        <w:ind w:left="-774" w:hanging="360"/>
      </w:pPr>
      <w:rPr>
        <w:rFonts w:hint="default"/>
      </w:rPr>
    </w:lvl>
    <w:lvl w:ilvl="1" w:tplc="04F2FE7A" w:tentative="1">
      <w:start w:val="1"/>
      <w:numFmt w:val="lowerLetter"/>
      <w:lvlText w:val="%2."/>
      <w:lvlJc w:val="left"/>
      <w:pPr>
        <w:ind w:left="-54" w:hanging="360"/>
      </w:pPr>
    </w:lvl>
    <w:lvl w:ilvl="2" w:tplc="1E609EFA" w:tentative="1">
      <w:start w:val="1"/>
      <w:numFmt w:val="lowerRoman"/>
      <w:lvlText w:val="%3."/>
      <w:lvlJc w:val="right"/>
      <w:pPr>
        <w:ind w:left="666" w:hanging="180"/>
      </w:pPr>
    </w:lvl>
    <w:lvl w:ilvl="3" w:tplc="5F7C9812" w:tentative="1">
      <w:start w:val="1"/>
      <w:numFmt w:val="decimal"/>
      <w:lvlText w:val="%4."/>
      <w:lvlJc w:val="left"/>
      <w:pPr>
        <w:ind w:left="1386" w:hanging="360"/>
      </w:pPr>
    </w:lvl>
    <w:lvl w:ilvl="4" w:tplc="99247F88" w:tentative="1">
      <w:start w:val="1"/>
      <w:numFmt w:val="lowerLetter"/>
      <w:lvlText w:val="%5."/>
      <w:lvlJc w:val="left"/>
      <w:pPr>
        <w:ind w:left="2106" w:hanging="360"/>
      </w:pPr>
    </w:lvl>
    <w:lvl w:ilvl="5" w:tplc="16A40956" w:tentative="1">
      <w:start w:val="1"/>
      <w:numFmt w:val="lowerRoman"/>
      <w:lvlText w:val="%6."/>
      <w:lvlJc w:val="right"/>
      <w:pPr>
        <w:ind w:left="2826" w:hanging="180"/>
      </w:pPr>
    </w:lvl>
    <w:lvl w:ilvl="6" w:tplc="790C30CE" w:tentative="1">
      <w:start w:val="1"/>
      <w:numFmt w:val="decimal"/>
      <w:lvlText w:val="%7."/>
      <w:lvlJc w:val="left"/>
      <w:pPr>
        <w:ind w:left="3546" w:hanging="360"/>
      </w:pPr>
    </w:lvl>
    <w:lvl w:ilvl="7" w:tplc="AAFAA4BC" w:tentative="1">
      <w:start w:val="1"/>
      <w:numFmt w:val="lowerLetter"/>
      <w:lvlText w:val="%8."/>
      <w:lvlJc w:val="left"/>
      <w:pPr>
        <w:ind w:left="4266" w:hanging="360"/>
      </w:pPr>
    </w:lvl>
    <w:lvl w:ilvl="8" w:tplc="3BE8ADEC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40122AAA"/>
    <w:multiLevelType w:val="hybridMultilevel"/>
    <w:tmpl w:val="FB6849E2"/>
    <w:lvl w:ilvl="0" w:tplc="BDAAA7BC">
      <w:start w:val="1"/>
      <w:numFmt w:val="decimal"/>
      <w:lvlText w:val="%1"/>
      <w:lvlJc w:val="left"/>
      <w:pPr>
        <w:ind w:left="-774" w:hanging="360"/>
      </w:pPr>
      <w:rPr>
        <w:rFonts w:hint="default"/>
      </w:rPr>
    </w:lvl>
    <w:lvl w:ilvl="1" w:tplc="898C330C" w:tentative="1">
      <w:start w:val="1"/>
      <w:numFmt w:val="lowerLetter"/>
      <w:lvlText w:val="%2."/>
      <w:lvlJc w:val="left"/>
      <w:pPr>
        <w:ind w:left="-54" w:hanging="360"/>
      </w:pPr>
    </w:lvl>
    <w:lvl w:ilvl="2" w:tplc="E54AE6AC" w:tentative="1">
      <w:start w:val="1"/>
      <w:numFmt w:val="lowerRoman"/>
      <w:lvlText w:val="%3."/>
      <w:lvlJc w:val="right"/>
      <w:pPr>
        <w:ind w:left="666" w:hanging="180"/>
      </w:pPr>
    </w:lvl>
    <w:lvl w:ilvl="3" w:tplc="F6AA5844" w:tentative="1">
      <w:start w:val="1"/>
      <w:numFmt w:val="decimal"/>
      <w:lvlText w:val="%4."/>
      <w:lvlJc w:val="left"/>
      <w:pPr>
        <w:ind w:left="1386" w:hanging="360"/>
      </w:pPr>
    </w:lvl>
    <w:lvl w:ilvl="4" w:tplc="86B41DA4" w:tentative="1">
      <w:start w:val="1"/>
      <w:numFmt w:val="lowerLetter"/>
      <w:lvlText w:val="%5."/>
      <w:lvlJc w:val="left"/>
      <w:pPr>
        <w:ind w:left="2106" w:hanging="360"/>
      </w:pPr>
    </w:lvl>
    <w:lvl w:ilvl="5" w:tplc="79EE322E" w:tentative="1">
      <w:start w:val="1"/>
      <w:numFmt w:val="lowerRoman"/>
      <w:lvlText w:val="%6."/>
      <w:lvlJc w:val="right"/>
      <w:pPr>
        <w:ind w:left="2826" w:hanging="180"/>
      </w:pPr>
    </w:lvl>
    <w:lvl w:ilvl="6" w:tplc="883CD902" w:tentative="1">
      <w:start w:val="1"/>
      <w:numFmt w:val="decimal"/>
      <w:lvlText w:val="%7."/>
      <w:lvlJc w:val="left"/>
      <w:pPr>
        <w:ind w:left="3546" w:hanging="360"/>
      </w:pPr>
    </w:lvl>
    <w:lvl w:ilvl="7" w:tplc="C31CB92E" w:tentative="1">
      <w:start w:val="1"/>
      <w:numFmt w:val="lowerLetter"/>
      <w:lvlText w:val="%8."/>
      <w:lvlJc w:val="left"/>
      <w:pPr>
        <w:ind w:left="4266" w:hanging="360"/>
      </w:pPr>
    </w:lvl>
    <w:lvl w:ilvl="8" w:tplc="8996A618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8" w15:restartNumberingAfterBreak="0">
    <w:nsid w:val="482E3E67"/>
    <w:multiLevelType w:val="hybridMultilevel"/>
    <w:tmpl w:val="5764086C"/>
    <w:lvl w:ilvl="0" w:tplc="980203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C879C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EAD09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504AE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2A9D8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6D805A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7E74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AE639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70E0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5077AC"/>
    <w:multiLevelType w:val="hybridMultilevel"/>
    <w:tmpl w:val="8C5414AC"/>
    <w:lvl w:ilvl="0" w:tplc="5D667FA8">
      <w:start w:val="1"/>
      <w:numFmt w:val="decimal"/>
      <w:lvlText w:val="%1"/>
      <w:lvlJc w:val="left"/>
      <w:pPr>
        <w:ind w:left="-774" w:hanging="360"/>
      </w:pPr>
      <w:rPr>
        <w:rFonts w:hint="default"/>
      </w:rPr>
    </w:lvl>
    <w:lvl w:ilvl="1" w:tplc="ADEA6C9C" w:tentative="1">
      <w:start w:val="1"/>
      <w:numFmt w:val="lowerLetter"/>
      <w:lvlText w:val="%2."/>
      <w:lvlJc w:val="left"/>
      <w:pPr>
        <w:ind w:left="-54" w:hanging="360"/>
      </w:pPr>
    </w:lvl>
    <w:lvl w:ilvl="2" w:tplc="F9084234" w:tentative="1">
      <w:start w:val="1"/>
      <w:numFmt w:val="lowerRoman"/>
      <w:lvlText w:val="%3."/>
      <w:lvlJc w:val="right"/>
      <w:pPr>
        <w:ind w:left="666" w:hanging="180"/>
      </w:pPr>
    </w:lvl>
    <w:lvl w:ilvl="3" w:tplc="10D88984" w:tentative="1">
      <w:start w:val="1"/>
      <w:numFmt w:val="decimal"/>
      <w:lvlText w:val="%4."/>
      <w:lvlJc w:val="left"/>
      <w:pPr>
        <w:ind w:left="1386" w:hanging="360"/>
      </w:pPr>
    </w:lvl>
    <w:lvl w:ilvl="4" w:tplc="09DA32D4" w:tentative="1">
      <w:start w:val="1"/>
      <w:numFmt w:val="lowerLetter"/>
      <w:lvlText w:val="%5."/>
      <w:lvlJc w:val="left"/>
      <w:pPr>
        <w:ind w:left="2106" w:hanging="360"/>
      </w:pPr>
    </w:lvl>
    <w:lvl w:ilvl="5" w:tplc="6732592C" w:tentative="1">
      <w:start w:val="1"/>
      <w:numFmt w:val="lowerRoman"/>
      <w:lvlText w:val="%6."/>
      <w:lvlJc w:val="right"/>
      <w:pPr>
        <w:ind w:left="2826" w:hanging="180"/>
      </w:pPr>
    </w:lvl>
    <w:lvl w:ilvl="6" w:tplc="76D89AF2" w:tentative="1">
      <w:start w:val="1"/>
      <w:numFmt w:val="decimal"/>
      <w:lvlText w:val="%7."/>
      <w:lvlJc w:val="left"/>
      <w:pPr>
        <w:ind w:left="3546" w:hanging="360"/>
      </w:pPr>
    </w:lvl>
    <w:lvl w:ilvl="7" w:tplc="D06AF80A" w:tentative="1">
      <w:start w:val="1"/>
      <w:numFmt w:val="lowerLetter"/>
      <w:lvlText w:val="%8."/>
      <w:lvlJc w:val="left"/>
      <w:pPr>
        <w:ind w:left="4266" w:hanging="360"/>
      </w:pPr>
    </w:lvl>
    <w:lvl w:ilvl="8" w:tplc="589A7568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0" w15:restartNumberingAfterBreak="0">
    <w:nsid w:val="520D7591"/>
    <w:multiLevelType w:val="hybridMultilevel"/>
    <w:tmpl w:val="29D06546"/>
    <w:lvl w:ilvl="0" w:tplc="AA04E5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B3AA386" w:tentative="1">
      <w:start w:val="1"/>
      <w:numFmt w:val="lowerLetter"/>
      <w:lvlText w:val="%2."/>
      <w:lvlJc w:val="left"/>
      <w:pPr>
        <w:ind w:left="1440" w:hanging="360"/>
      </w:pPr>
    </w:lvl>
    <w:lvl w:ilvl="2" w:tplc="EFA893FC" w:tentative="1">
      <w:start w:val="1"/>
      <w:numFmt w:val="lowerRoman"/>
      <w:lvlText w:val="%3."/>
      <w:lvlJc w:val="right"/>
      <w:pPr>
        <w:ind w:left="2160" w:hanging="180"/>
      </w:pPr>
    </w:lvl>
    <w:lvl w:ilvl="3" w:tplc="8EF02832" w:tentative="1">
      <w:start w:val="1"/>
      <w:numFmt w:val="decimal"/>
      <w:lvlText w:val="%4."/>
      <w:lvlJc w:val="left"/>
      <w:pPr>
        <w:ind w:left="2880" w:hanging="360"/>
      </w:pPr>
    </w:lvl>
    <w:lvl w:ilvl="4" w:tplc="7B388BE4" w:tentative="1">
      <w:start w:val="1"/>
      <w:numFmt w:val="lowerLetter"/>
      <w:lvlText w:val="%5."/>
      <w:lvlJc w:val="left"/>
      <w:pPr>
        <w:ind w:left="3600" w:hanging="360"/>
      </w:pPr>
    </w:lvl>
    <w:lvl w:ilvl="5" w:tplc="1D2225C4" w:tentative="1">
      <w:start w:val="1"/>
      <w:numFmt w:val="lowerRoman"/>
      <w:lvlText w:val="%6."/>
      <w:lvlJc w:val="right"/>
      <w:pPr>
        <w:ind w:left="4320" w:hanging="180"/>
      </w:pPr>
    </w:lvl>
    <w:lvl w:ilvl="6" w:tplc="4BA44620" w:tentative="1">
      <w:start w:val="1"/>
      <w:numFmt w:val="decimal"/>
      <w:lvlText w:val="%7."/>
      <w:lvlJc w:val="left"/>
      <w:pPr>
        <w:ind w:left="5040" w:hanging="360"/>
      </w:pPr>
    </w:lvl>
    <w:lvl w:ilvl="7" w:tplc="D15086EA" w:tentative="1">
      <w:start w:val="1"/>
      <w:numFmt w:val="lowerLetter"/>
      <w:lvlText w:val="%8."/>
      <w:lvlJc w:val="left"/>
      <w:pPr>
        <w:ind w:left="5760" w:hanging="360"/>
      </w:pPr>
    </w:lvl>
    <w:lvl w:ilvl="8" w:tplc="39B06A1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A3589C"/>
    <w:multiLevelType w:val="hybridMultilevel"/>
    <w:tmpl w:val="54A805D0"/>
    <w:lvl w:ilvl="0" w:tplc="6AFCA1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EAEE662" w:tentative="1">
      <w:start w:val="1"/>
      <w:numFmt w:val="lowerLetter"/>
      <w:lvlText w:val="%2."/>
      <w:lvlJc w:val="left"/>
      <w:pPr>
        <w:ind w:left="1440" w:hanging="360"/>
      </w:pPr>
    </w:lvl>
    <w:lvl w:ilvl="2" w:tplc="ED5C8494" w:tentative="1">
      <w:start w:val="1"/>
      <w:numFmt w:val="lowerRoman"/>
      <w:lvlText w:val="%3."/>
      <w:lvlJc w:val="right"/>
      <w:pPr>
        <w:ind w:left="2160" w:hanging="180"/>
      </w:pPr>
    </w:lvl>
    <w:lvl w:ilvl="3" w:tplc="B67AE8A4" w:tentative="1">
      <w:start w:val="1"/>
      <w:numFmt w:val="decimal"/>
      <w:lvlText w:val="%4."/>
      <w:lvlJc w:val="left"/>
      <w:pPr>
        <w:ind w:left="2880" w:hanging="360"/>
      </w:pPr>
    </w:lvl>
    <w:lvl w:ilvl="4" w:tplc="78DAE15C" w:tentative="1">
      <w:start w:val="1"/>
      <w:numFmt w:val="lowerLetter"/>
      <w:lvlText w:val="%5."/>
      <w:lvlJc w:val="left"/>
      <w:pPr>
        <w:ind w:left="3600" w:hanging="360"/>
      </w:pPr>
    </w:lvl>
    <w:lvl w:ilvl="5" w:tplc="44EC8432" w:tentative="1">
      <w:start w:val="1"/>
      <w:numFmt w:val="lowerRoman"/>
      <w:lvlText w:val="%6."/>
      <w:lvlJc w:val="right"/>
      <w:pPr>
        <w:ind w:left="4320" w:hanging="180"/>
      </w:pPr>
    </w:lvl>
    <w:lvl w:ilvl="6" w:tplc="0680B55C" w:tentative="1">
      <w:start w:val="1"/>
      <w:numFmt w:val="decimal"/>
      <w:lvlText w:val="%7."/>
      <w:lvlJc w:val="left"/>
      <w:pPr>
        <w:ind w:left="5040" w:hanging="360"/>
      </w:pPr>
    </w:lvl>
    <w:lvl w:ilvl="7" w:tplc="33A0F628" w:tentative="1">
      <w:start w:val="1"/>
      <w:numFmt w:val="lowerLetter"/>
      <w:lvlText w:val="%8."/>
      <w:lvlJc w:val="left"/>
      <w:pPr>
        <w:ind w:left="5760" w:hanging="360"/>
      </w:pPr>
    </w:lvl>
    <w:lvl w:ilvl="8" w:tplc="0B503C32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2405816">
    <w:abstractNumId w:val="7"/>
  </w:num>
  <w:num w:numId="2" w16cid:durableId="932512312">
    <w:abstractNumId w:val="9"/>
  </w:num>
  <w:num w:numId="3" w16cid:durableId="2041125657">
    <w:abstractNumId w:val="0"/>
  </w:num>
  <w:num w:numId="4" w16cid:durableId="1427383763">
    <w:abstractNumId w:val="1"/>
  </w:num>
  <w:num w:numId="5" w16cid:durableId="437412816">
    <w:abstractNumId w:val="4"/>
  </w:num>
  <w:num w:numId="6" w16cid:durableId="1862670815">
    <w:abstractNumId w:val="6"/>
  </w:num>
  <w:num w:numId="7" w16cid:durableId="132061392">
    <w:abstractNumId w:val="8"/>
  </w:num>
  <w:num w:numId="8" w16cid:durableId="159515649">
    <w:abstractNumId w:val="2"/>
  </w:num>
  <w:num w:numId="9" w16cid:durableId="1472287479">
    <w:abstractNumId w:val="3"/>
  </w:num>
  <w:num w:numId="10" w16cid:durableId="119493178">
    <w:abstractNumId w:val="10"/>
  </w:num>
  <w:num w:numId="11" w16cid:durableId="271667359">
    <w:abstractNumId w:val="11"/>
  </w:num>
  <w:num w:numId="12" w16cid:durableId="20195751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F18"/>
    <w:rsid w:val="001115E7"/>
    <w:rsid w:val="00122D9F"/>
    <w:rsid w:val="00185C0F"/>
    <w:rsid w:val="001B27EB"/>
    <w:rsid w:val="002B6FA0"/>
    <w:rsid w:val="002C1E17"/>
    <w:rsid w:val="00361BFB"/>
    <w:rsid w:val="00373EBF"/>
    <w:rsid w:val="0038085B"/>
    <w:rsid w:val="00385044"/>
    <w:rsid w:val="003B05A9"/>
    <w:rsid w:val="0040178C"/>
    <w:rsid w:val="004222C0"/>
    <w:rsid w:val="00445191"/>
    <w:rsid w:val="00485435"/>
    <w:rsid w:val="004E6AF4"/>
    <w:rsid w:val="004F44C6"/>
    <w:rsid w:val="004F5B57"/>
    <w:rsid w:val="00532243"/>
    <w:rsid w:val="006324FF"/>
    <w:rsid w:val="006712B6"/>
    <w:rsid w:val="006878DD"/>
    <w:rsid w:val="006E4F3F"/>
    <w:rsid w:val="007218BA"/>
    <w:rsid w:val="00813E6B"/>
    <w:rsid w:val="00824A2E"/>
    <w:rsid w:val="0085048E"/>
    <w:rsid w:val="0085340A"/>
    <w:rsid w:val="008B4414"/>
    <w:rsid w:val="0092097D"/>
    <w:rsid w:val="00925245"/>
    <w:rsid w:val="00967EBF"/>
    <w:rsid w:val="0097314E"/>
    <w:rsid w:val="009A4A3B"/>
    <w:rsid w:val="009B7DA0"/>
    <w:rsid w:val="009F6F18"/>
    <w:rsid w:val="00AC6DE4"/>
    <w:rsid w:val="00AE07B7"/>
    <w:rsid w:val="00AE6268"/>
    <w:rsid w:val="00BA7BEA"/>
    <w:rsid w:val="00BB1CE2"/>
    <w:rsid w:val="00BC6529"/>
    <w:rsid w:val="00C10BE9"/>
    <w:rsid w:val="00C8126D"/>
    <w:rsid w:val="00D14EF6"/>
    <w:rsid w:val="00D94639"/>
    <w:rsid w:val="00DB6A94"/>
    <w:rsid w:val="00DC6F94"/>
    <w:rsid w:val="00E22BBF"/>
    <w:rsid w:val="00E55644"/>
    <w:rsid w:val="00EA06F4"/>
    <w:rsid w:val="00EA6F89"/>
    <w:rsid w:val="00ED2723"/>
    <w:rsid w:val="00EE1B79"/>
    <w:rsid w:val="00F8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A1543"/>
  <w15:chartTrackingRefBased/>
  <w15:docId w15:val="{D284FC06-05A2-4C0F-A362-ACB451460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link w:val="7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5B9BD5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link w:val="1"/>
    <w:uiPriority w:val="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5B9BD5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5B9BD5" w:themeColor="accent1"/>
    </w:rPr>
  </w:style>
  <w:style w:type="character" w:styleId="ae">
    <w:name w:val="Subtle Reference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character" w:styleId="af7">
    <w:name w:val="Hyperlink"/>
    <w:uiPriority w:val="99"/>
    <w:unhideWhenUsed/>
    <w:rPr>
      <w:color w:val="0563C1" w:themeColor="hyperlink"/>
      <w:u w:val="single"/>
    </w:rPr>
  </w:style>
  <w:style w:type="paragraph" w:styleId="af8">
    <w:name w:val="Plain Text"/>
    <w:link w:val="af9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9">
    <w:name w:val="Текст Знак"/>
    <w:link w:val="af8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fa">
    <w:name w:val="List Paragraph"/>
    <w:basedOn w:val="a"/>
    <w:uiPriority w:val="34"/>
    <w:qFormat/>
    <w:pPr>
      <w:ind w:left="720"/>
      <w:contextualSpacing/>
    </w:pPr>
  </w:style>
  <w:style w:type="paragraph" w:styleId="afb">
    <w:name w:val="header"/>
    <w:basedOn w:val="a"/>
    <w:link w:val="afc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table" w:styleId="aff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rmal (Web)"/>
    <w:basedOn w:val="a"/>
    <w:uiPriority w:val="99"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1">
    <w:name w:val="TOC Heading"/>
    <w:basedOn w:val="1"/>
    <w:next w:val="a"/>
    <w:uiPriority w:val="39"/>
    <w:unhideWhenUsed/>
    <w:qFormat/>
    <w:pPr>
      <w:spacing w:before="240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8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2" Type="http://schemas.openxmlformats.org/officeDocument/2006/relationships/numbering" Target="numbering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5" Type="http://schemas.openxmlformats.org/officeDocument/2006/relationships/webSettings" Target="webSettings.xml" /><Relationship Id="rId15" Type="http://schemas.openxmlformats.org/officeDocument/2006/relationships/fontTable" Target="fontTable.xml" /><Relationship Id="rId10" Type="http://schemas.openxmlformats.org/officeDocument/2006/relationships/image" Target="media/image3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1769E-E544-4E93-88B9-D37BC7D5935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2707</Words>
  <Characters>15430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Никита Пучков</cp:lastModifiedBy>
  <cp:revision>2</cp:revision>
  <dcterms:created xsi:type="dcterms:W3CDTF">2023-04-01T18:07:00Z</dcterms:created>
  <dcterms:modified xsi:type="dcterms:W3CDTF">2023-04-01T18:07:00Z</dcterms:modified>
</cp:coreProperties>
</file>