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0456" w14:textId="701FD3DE" w:rsidR="007B5EBB" w:rsidRPr="00B3670F" w:rsidRDefault="00A3403E" w:rsidP="00B3670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t>Тест.</w:t>
      </w:r>
    </w:p>
    <w:p w14:paraId="737F57C4" w14:textId="7DB6A4C5" w:rsidR="002F1A2C" w:rsidRPr="00B3670F" w:rsidRDefault="00A3403E" w:rsidP="007B5EB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t>Тема сетевое оборудование</w:t>
      </w:r>
    </w:p>
    <w:p w14:paraId="7756EA98" w14:textId="335494A9" w:rsidR="002F1A2C" w:rsidRPr="00B3670F" w:rsidRDefault="00A3403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1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a) Широковещательные сети.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Сети с передачей от узла к узлу.</w:t>
      </w:r>
    </w:p>
    <w:p w14:paraId="5C72B4BD" w14:textId="441E1E0F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2.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a) Широковещательные сети.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Сети с передачей от узла к узлу.</w:t>
      </w:r>
    </w:p>
    <w:p w14:paraId="378CA9AD" w14:textId="7362E757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3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Сеть Bluetooth относится к: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a) персональным локальным сетям для малого числа устройств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локальным беспроводным сетям корпоративного  назначения.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децентрализованным беспроводным сетям для неограниченного числа устройств.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4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PAN - Personal Area Network могут быть построены на основе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а)</w:t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Bluetooth</w:t>
      </w:r>
      <w:r w:rsidRPr="00B3670F">
        <w:rPr>
          <w:rFonts w:ascii="Times New Roman" w:eastAsia="Arial" w:hAnsi="Times New Roman" w:cs="Times New Roman"/>
          <w:b/>
          <w:bCs/>
          <w:color w:val="70AD47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б)</w:t>
      </w:r>
      <w:r w:rsidRPr="00B3670F">
        <w:rPr>
          <w:rFonts w:ascii="Times New Roman" w:eastAsia="Arial" w:hAnsi="Times New Roman" w:cs="Times New Roman"/>
          <w:color w:val="202122"/>
          <w:szCs w:val="24"/>
          <w:shd w:val="clear" w:color="auto" w:fill="FFFFFF"/>
        </w:rPr>
        <w:t xml:space="preserve"> RFID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с)</w:t>
      </w:r>
      <w:r w:rsidRPr="00B3670F">
        <w:rPr>
          <w:rFonts w:ascii="Times New Roman" w:eastAsia="Arial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B3670F">
        <w:rPr>
          <w:rFonts w:ascii="Times New Roman" w:eastAsia="Arial" w:hAnsi="Times New Roman" w:cs="Times New Roman"/>
          <w:b/>
          <w:bCs/>
          <w:color w:val="000000" w:themeColor="text1"/>
          <w:szCs w:val="24"/>
          <w:shd w:val="clear" w:color="auto" w:fill="FFFFFF"/>
        </w:rPr>
        <w:t>IrDA</w:t>
      </w:r>
      <w:proofErr w:type="spellEnd"/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д) SSH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5</w:t>
      </w:r>
      <w:r w:rsidR="007B5EBB"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Стандарт построения беспроводных локальных сетей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с) IEEE 802.11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7B5EBB"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Стандарт построения проводных локальных сетей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с) IEEE 802.11</w:t>
      </w:r>
      <w:r w:rsidRPr="00B3670F">
        <w:rPr>
          <w:rFonts w:ascii="Times New Roman" w:eastAsia="Calibri" w:hAnsi="Times New Roman" w:cs="Times New Roman"/>
          <w:b/>
          <w:bCs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7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Коллизии сети это -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когда сеть настроена так что несколько машин пересылают запросы по кругу без доступа в интернет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когда из за внешних помех и повреждений среды передачи информации пакеты не могут быть переданы.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B3670F">
        <w:rPr>
          <w:rFonts w:ascii="Times New Roman" w:eastAsia="Calibri" w:hAnsi="Times New Roman" w:cs="Times New Roman"/>
          <w:b/>
          <w:bCs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8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Домашние локальные сети с множеством устройств работают в режиме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децентрализованной локальной сети со множеством точек доступа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децентрализованной локальной сети с единой точкой доступа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lastRenderedPageBreak/>
        <w:t>в) централизованной локальной сети, с одним ведущим/управляющим устройством, с множеством точек доступа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9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Локальная сеть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LAN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MAN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WAN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PAN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10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Муниципальная сеть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LAN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MAN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WAN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PAN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11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Региональная сеть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LAN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color w:val="000000"/>
          <w:sz w:val="24"/>
          <w:szCs w:val="24"/>
        </w:rPr>
        <w:t>б) MAN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WAN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PAN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12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За разработку программного обеспечения стека протоколов отвечает: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a) Web </w:t>
      </w:r>
      <w:proofErr w:type="spellStart"/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frontend</w:t>
      </w:r>
      <w:proofErr w:type="spellEnd"/>
      <w:r w:rsidRPr="00B3670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t>программирование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Сетевое программное обеспечение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в) Web </w:t>
      </w:r>
      <w:proofErr w:type="spellStart"/>
      <w:r w:rsidRPr="00B3670F">
        <w:rPr>
          <w:rFonts w:ascii="Times New Roman" w:eastAsia="Calibri" w:hAnsi="Times New Roman" w:cs="Times New Roman"/>
          <w:sz w:val="24"/>
          <w:szCs w:val="24"/>
        </w:rPr>
        <w:t>backend</w:t>
      </w:r>
      <w:proofErr w:type="spellEnd"/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программирование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Системное программирование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13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Выберете сервисы без установления соединения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почтовый сервис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сервис API телефонии</w:t>
      </w:r>
      <w:r w:rsidRPr="00B367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в) сервисы для многопользовательской передачи данных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г) Сервис для потоковой передачи аудио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14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Выберете сервисы ориентированные на соединение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цифровая  голосовая связь</w:t>
      </w:r>
      <w:r w:rsidRPr="00B3670F">
        <w:rPr>
          <w:rFonts w:ascii="Times New Roman" w:eastAsia="Calibri" w:hAnsi="Times New Roman" w:cs="Times New Roman"/>
          <w:b/>
          <w:bCs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последовательность страниц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запросы к базе данных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г) рассылка электронной почтой</w:t>
      </w:r>
    </w:p>
    <w:p w14:paraId="2A5624B8" w14:textId="302DBDA0" w:rsidR="002F1A2C" w:rsidRPr="00B3670F" w:rsidRDefault="00A3403E">
      <w:pPr>
        <w:rPr>
          <w:rFonts w:ascii="Times New Roman" w:eastAsia="Calibri" w:hAnsi="Times New Roman" w:cs="Times New Roman"/>
          <w:color w:val="70AD47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15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Выберете сервисы, не ориентированные на соединение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а) </w:t>
      </w:r>
      <w:proofErr w:type="gramStart"/>
      <w:r w:rsidRPr="00B3670F">
        <w:rPr>
          <w:rFonts w:ascii="Times New Roman" w:eastAsia="Calibri" w:hAnsi="Times New Roman" w:cs="Times New Roman"/>
          <w:sz w:val="24"/>
          <w:szCs w:val="24"/>
        </w:rPr>
        <w:t>цифровая  голосовая</w:t>
      </w:r>
      <w:proofErr w:type="gramEnd"/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связь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последовательность страниц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в) запросы к базе данных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г) рассылка электронной почтой</w:t>
      </w:r>
    </w:p>
    <w:p w14:paraId="45CB7CA3" w14:textId="6A10FE5C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lastRenderedPageBreak/>
        <w:br/>
        <w:t>16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 примитивам сервисных протоколов не относятся:</w:t>
      </w:r>
    </w:p>
    <w:p w14:paraId="2A79523B" w14:textId="6EF6BE7D" w:rsidR="002F1A2C" w:rsidRPr="00B3670F" w:rsidRDefault="00A3403E">
      <w:pPr>
        <w:rPr>
          <w:rFonts w:ascii="Times New Roman" w:eastAsia="Calibri" w:hAnsi="Times New Roman" w:cs="Times New Roman"/>
          <w:b/>
          <w:bCs/>
          <w:color w:val="70AD47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а) LISTEN (ожидание) Блокировка, ожидание входящего соединения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б) CONNECT (соединение) Установка соединения с ожидающим объектом того же ранга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в) ACCEPT (прием) Прием входящего соединения от объекта того же ранга 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г) RECEIVE (прием) Блокировка, ожидание входящего сообщения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д) SEND (отправка) Отправка сообщения ожидающему объекту того же ранга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е) DISCONNECT (разрыв) Разрыв соединения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t>ж) RESEND (переотправка) Отправка сообщения ожидающему объекту того же ранга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17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На сколько уровней модель OSI разделяет коммуникационные функции: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7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8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5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18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Какие задачи выполняют уровни OSI в процессе передачи данных по сети: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уровни выполняют одинаковые задачи, постоянно повторяя передающие сигналы по сети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каждый уровень выполняет свою определенную задачу</w:t>
      </w:r>
      <w:r w:rsidRPr="00B3670F">
        <w:rPr>
          <w:rFonts w:ascii="Times New Roman" w:eastAsia="Calibri" w:hAnsi="Times New Roman" w:cs="Times New Roman"/>
          <w:b/>
          <w:bCs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в) первых три уровня выполняют одинаковые задачи, последующие выполняют определенные задачи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19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Выбрать правильное расположение уровней модели OSI от 7 до 1: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прикладной, канальный, представления, сеансовый, транспортный, сетевой, физический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представления, прикладной, сеансовый, транспортный, сетевой, канальный, физический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прикладной, представления, сеансовый, транспортный, сетевой, канальный, физический</w:t>
      </w:r>
    </w:p>
    <w:p w14:paraId="0B54732F" w14:textId="046415EC" w:rsidR="002F1A2C" w:rsidRPr="00B3670F" w:rsidRDefault="00A3403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20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Верно ли утверждение: «Каждый уровень модели выполняет свою функции. Чем выше уровень, тем более сложную задачу он решает»: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верно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не верно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21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горизонтальная модель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вертикальная модель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сетевая модель</w:t>
      </w:r>
    </w:p>
    <w:p w14:paraId="41D38C12" w14:textId="2010C6AD" w:rsidR="002F1A2C" w:rsidRPr="00B3670F" w:rsidRDefault="00A3403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22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Какой уровень представляет собой набор интерфейсов, позволяющим получить доступ к сетевым службам: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представления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</w:t>
      </w:r>
      <w:r w:rsidR="007B5EBB"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прикладной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t>сеансовый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23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Какой уровень обеспечивает контроль логической связи и контроль доступа к среде: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lastRenderedPageBreak/>
        <w:t>а) представления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прикладной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канальный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24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Какой уровень обеспечивает битовые протоколы передачи информации: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физический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канальный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транспортный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25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Основными элементами модели OSI являются: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уровни, прикладные процессы и физические средства соединения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уровни и прикладные процессы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уровни</w:t>
      </w:r>
    </w:p>
    <w:p w14:paraId="6BB158A4" w14:textId="185388B1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26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Единицей информации канального уровня являются: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сообщения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б) потоки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в) кадры</w:t>
      </w:r>
    </w:p>
    <w:p w14:paraId="0DA27E12" w14:textId="4CDA6604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27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</w:t>
      </w:r>
      <w:r w:rsidR="007B5EBB"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TCP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t>IP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3670F">
        <w:rPr>
          <w:rFonts w:ascii="Times New Roman" w:eastAsia="Calibri" w:hAnsi="Times New Roman" w:cs="Times New Roman"/>
          <w:sz w:val="24"/>
          <w:szCs w:val="24"/>
        </w:rPr>
        <w:t>WWW</w:t>
      </w:r>
    </w:p>
    <w:p w14:paraId="2DCB40FF" w14:textId="1D2D9533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28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Доставку каждого отдельного пакета до места назначения выполняет протокол: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а) TCP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IP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в) HTTPS</w:t>
      </w:r>
    </w:p>
    <w:p w14:paraId="698942E9" w14:textId="12568F1C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29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>Какие функции выполняет протокол IP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а) маршрутизация</w:t>
      </w:r>
      <w:r w:rsidRPr="00B3670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>б) коррекция ошибок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установка соединения</w:t>
      </w:r>
    </w:p>
    <w:p w14:paraId="3A97608A" w14:textId="5C5F5A1C" w:rsidR="00B3670F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br/>
        <w:t>30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При проверке правильности конфигурации TCP – IP вы даёте команду </w:t>
      </w:r>
      <w:proofErr w:type="spellStart"/>
      <w:r w:rsidRPr="00B3670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а) </w:t>
      </w:r>
      <w:proofErr w:type="spellStart"/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ping</w:t>
      </w:r>
      <w:proofErr w:type="spellEnd"/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«</w:t>
      </w:r>
      <w:proofErr w:type="spellStart"/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IP_адрес_шлюза_по_умолчанию</w:t>
      </w:r>
      <w:proofErr w:type="spellEnd"/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»</w:t>
      </w:r>
      <w:r w:rsidRPr="00B3670F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б) </w:t>
      </w:r>
      <w:proofErr w:type="spellStart"/>
      <w:r w:rsidRPr="00B3670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Pr="00B3670F">
        <w:rPr>
          <w:rFonts w:ascii="Times New Roman" w:eastAsia="Calibri" w:hAnsi="Times New Roman" w:cs="Times New Roman"/>
          <w:sz w:val="24"/>
          <w:szCs w:val="24"/>
        </w:rPr>
        <w:t>имя_удалённого_компьютера</w:t>
      </w:r>
      <w:proofErr w:type="spellEnd"/>
      <w:r w:rsidRPr="00B3670F">
        <w:rPr>
          <w:rFonts w:ascii="Times New Roman" w:eastAsia="Calibri" w:hAnsi="Times New Roman" w:cs="Times New Roman"/>
          <w:sz w:val="24"/>
          <w:szCs w:val="24"/>
        </w:rPr>
        <w:t>»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в) </w:t>
      </w:r>
      <w:proofErr w:type="spellStart"/>
      <w:r w:rsidRPr="00B3670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127.0.0.1</w:t>
      </w:r>
    </w:p>
    <w:p w14:paraId="1557D284" w14:textId="04D02F80" w:rsidR="002F1A2C" w:rsidRPr="00B3670F" w:rsidRDefault="00A3403E">
      <w:pPr>
        <w:rPr>
          <w:rFonts w:ascii="Times New Roman" w:eastAsia="Calibri" w:hAnsi="Times New Roman" w:cs="Times New Roman"/>
          <w:sz w:val="24"/>
          <w:szCs w:val="24"/>
        </w:rPr>
      </w:pPr>
      <w:r w:rsidRPr="00B3670F">
        <w:rPr>
          <w:rFonts w:ascii="Times New Roman" w:eastAsia="Calibri" w:hAnsi="Times New Roman" w:cs="Times New Roman"/>
          <w:sz w:val="24"/>
          <w:szCs w:val="24"/>
        </w:rPr>
        <w:t>31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.</w:t>
      </w:r>
      <w:r w:rsidRPr="00B3670F">
        <w:rPr>
          <w:rFonts w:ascii="Times New Roman" w:eastAsia="Calibri" w:hAnsi="Times New Roman" w:cs="Times New Roman"/>
          <w:sz w:val="24"/>
          <w:szCs w:val="24"/>
        </w:rPr>
        <w:t xml:space="preserve"> Какие поля IP пакета изменяются при прохождении через маршрутизатор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 xml:space="preserve">а) </w:t>
      </w:r>
      <w:r w:rsidR="007B5EBB" w:rsidRPr="00B3670F">
        <w:rPr>
          <w:rFonts w:ascii="Times New Roman" w:eastAsia="Calibri" w:hAnsi="Times New Roman" w:cs="Times New Roman"/>
          <w:sz w:val="24"/>
          <w:szCs w:val="24"/>
        </w:rPr>
        <w:t>в</w:t>
      </w:r>
      <w:r w:rsidRPr="00B3670F">
        <w:rPr>
          <w:rFonts w:ascii="Times New Roman" w:eastAsia="Calibri" w:hAnsi="Times New Roman" w:cs="Times New Roman"/>
          <w:sz w:val="24"/>
          <w:szCs w:val="24"/>
        </w:rPr>
        <w:t>ремя жизни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</w:r>
      <w:r w:rsidRPr="00B3670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б) Длина</w:t>
      </w:r>
      <w:r w:rsidRPr="00B3670F">
        <w:rPr>
          <w:rFonts w:ascii="Times New Roman" w:eastAsia="Calibri" w:hAnsi="Times New Roman" w:cs="Times New Roman"/>
          <w:sz w:val="24"/>
          <w:szCs w:val="24"/>
        </w:rPr>
        <w:br/>
        <w:t>в) Смещение фрагмента</w:t>
      </w:r>
    </w:p>
    <w:sectPr w:rsidR="002F1A2C" w:rsidRPr="00B3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C"/>
    <w:rsid w:val="002F1A2C"/>
    <w:rsid w:val="007B5EBB"/>
    <w:rsid w:val="00A3403E"/>
    <w:rsid w:val="00B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835"/>
  <w15:docId w15:val="{FFFE34BF-A600-4D47-8C73-240CC21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Шатилов Арсений Олегович</dc:creator>
  <cp:lastModifiedBy>Шатилов Арсений Олегович</cp:lastModifiedBy>
  <cp:revision>2</cp:revision>
  <dcterms:created xsi:type="dcterms:W3CDTF">2023-03-31T18:40:00Z</dcterms:created>
  <dcterms:modified xsi:type="dcterms:W3CDTF">2023-03-31T18:40:00Z</dcterms:modified>
</cp:coreProperties>
</file>