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0" w:right="252" w:hanging="10"/>
        <w:jc w:val="center"/>
        <w:spacing w:after="0" w:line="240" w:lineRule="auto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color w:val="000000"/>
          <w:sz w:val="28"/>
          <w:lang w:eastAsia="ru-RU"/>
        </w:rPr>
        <w:t xml:space="preserve">Федеральное государственное образовательное бюджетное</w:t>
      </w:r>
      <w:r/>
    </w:p>
    <w:p>
      <w:pPr>
        <w:ind w:left="10" w:right="252" w:hanging="10"/>
        <w:jc w:val="center"/>
        <w:spacing w:after="0" w:line="240" w:lineRule="auto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color w:val="000000"/>
          <w:sz w:val="28"/>
          <w:lang w:eastAsia="ru-RU"/>
        </w:rPr>
        <w:t xml:space="preserve">учреждение высшего образования</w:t>
      </w:r>
      <w:r/>
    </w:p>
    <w:p>
      <w:pPr>
        <w:ind w:left="10" w:right="252" w:hanging="10"/>
        <w:jc w:val="center"/>
        <w:spacing w:after="0" w:line="240" w:lineRule="auto"/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  <w:t xml:space="preserve">«Финансовый университет при Правительстве Российской Федерации»</w:t>
      </w:r>
      <w:r/>
    </w:p>
    <w:p>
      <w:pPr>
        <w:ind w:left="10" w:right="252" w:hanging="10"/>
        <w:jc w:val="center"/>
        <w:spacing w:after="0" w:line="240" w:lineRule="auto"/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  <w:t xml:space="preserve">(Финансовый университет)</w:t>
      </w:r>
      <w:r/>
    </w:p>
    <w:p>
      <w:pPr>
        <w:ind w:left="10" w:right="252" w:hanging="10"/>
        <w:jc w:val="center"/>
        <w:spacing w:after="0" w:line="240" w:lineRule="auto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color w:val="000000"/>
          <w:sz w:val="28"/>
          <w:lang w:eastAsia="ru-RU"/>
        </w:rPr>
        <w:t xml:space="preserve">Колледж информатики и программирования</w:t>
      </w:r>
      <w:r/>
    </w:p>
    <w:p>
      <w:pPr>
        <w:ind w:firstLine="567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567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567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firstLine="567"/>
        <w:jc w:val="both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 w:line="360" w:lineRule="auto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ОТЧЁТ</w:t>
      </w:r>
      <w:r/>
    </w:p>
    <w:p>
      <w:pPr>
        <w:jc w:val="center"/>
        <w:spacing w:after="0" w:line="360" w:lineRule="auto"/>
        <w:tabs>
          <w:tab w:val="left" w:pos="3285" w:leader="none"/>
          <w:tab w:val="center" w:pos="5117" w:leader="none"/>
        </w:tabs>
        <w:rPr>
          <w:rFonts w:ascii="Times New Roman" w:hAnsi="Times New Roman"/>
          <w:b/>
          <w:sz w:val="32"/>
          <w:szCs w:val="32"/>
          <w:shd w:val="clear" w:color="auto" w:fill="ffffff"/>
        </w:rPr>
      </w:pPr>
      <w:r>
        <w:rPr>
          <w:rFonts w:ascii="Times New Roman" w:hAnsi="Times New Roman"/>
          <w:b/>
          <w:sz w:val="32"/>
          <w:szCs w:val="32"/>
          <w:shd w:val="clear" w:color="auto" w:fill="ffffff"/>
        </w:rPr>
        <w:t xml:space="preserve">По лабораторной работе №</w:t>
      </w:r>
      <w:r>
        <w:rPr>
          <w:rFonts w:ascii="Times New Roman" w:hAnsi="Times New Roman"/>
          <w:b/>
          <w:sz w:val="32"/>
          <w:szCs w:val="32"/>
          <w:shd w:val="clear" w:color="auto" w:fill="ffffff"/>
        </w:rPr>
        <w:t xml:space="preserve">2</w:t>
      </w:r>
      <w:r/>
    </w:p>
    <w:p>
      <w:pPr>
        <w:jc w:val="both"/>
        <w:spacing w:line="360" w:lineRule="auto"/>
        <w:tabs>
          <w:tab w:val="left" w:pos="360" w:leader="none"/>
        </w:tabs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pStyle w:val="624"/>
        <w:ind w:left="0" w:firstLine="567"/>
        <w:jc w:val="both"/>
        <w:spacing w:line="360" w:lineRule="auto"/>
        <w:tabs>
          <w:tab w:val="left" w:pos="360" w:leader="none"/>
        </w:tabs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both"/>
        <w:spacing w:line="360" w:lineRule="auto"/>
        <w:tabs>
          <w:tab w:val="left" w:pos="360" w:leader="none"/>
        </w:tabs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Володин Никита Сергеевич</w:t>
      </w:r>
      <w:r/>
    </w:p>
    <w:p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Инфокоммуникационные системы и сети</w:t>
      </w:r>
      <w:r/>
    </w:p>
    <w:p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3ПКС-320</w:t>
      </w:r>
      <w:r/>
    </w:p>
    <w:p>
      <w:pPr>
        <w:jc w:val="right"/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</w:r>
      <w:r/>
    </w:p>
    <w:p>
      <w:pPr>
        <w:jc w:val="right"/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Преподаватель</w:t>
      </w:r>
      <w:r/>
    </w:p>
    <w:p>
      <w:pPr>
        <w:jc w:val="right"/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Сибирев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  <w:r/>
    </w:p>
    <w:p>
      <w:pPr>
        <w:jc w:val="right"/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</w:r>
      <w:r/>
    </w:p>
    <w:p>
      <w:pPr>
        <w:jc w:val="right"/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</w:r>
      <w:r/>
    </w:p>
    <w:p>
      <w:pPr>
        <w:jc w:val="right"/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работу: _______</w:t>
      </w:r>
      <w:r/>
    </w:p>
    <w:p>
      <w:pPr>
        <w:spacing w:after="0" w:line="360" w:lineRule="auto"/>
        <w:tabs>
          <w:tab w:val="left" w:pos="360" w:leader="none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spacing w:after="0" w:line="360" w:lineRule="auto"/>
        <w:tabs>
          <w:tab w:val="left" w:pos="360" w:leader="none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spacing w:after="0" w:line="360" w:lineRule="auto"/>
        <w:tabs>
          <w:tab w:val="left" w:pos="360" w:leader="none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jc w:val="center"/>
        <w:spacing w:after="0" w:line="360" w:lineRule="auto"/>
        <w:tabs>
          <w:tab w:val="left" w:pos="360" w:leader="none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jc w:val="center"/>
        <w:spacing w:after="0" w:line="360" w:lineRule="auto"/>
        <w:tabs>
          <w:tab w:val="left" w:pos="360" w:leader="none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  <w:r/>
    </w:p>
    <w:p>
      <w:pPr>
        <w:jc w:val="center"/>
        <w:rPr>
          <w:rFonts w:ascii="Times New Roman" w:hAnsi="Times New Roman" w:eastAsia="Calibri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Calibri" w:cs="Times New Roman"/>
          <w:b/>
          <w:color w:val="000000"/>
          <w:sz w:val="28"/>
          <w:szCs w:val="28"/>
          <w:lang w:eastAsia="ru-RU"/>
        </w:rPr>
        <w:t xml:space="preserve">Москва – 2022г.</w:t>
      </w:r>
      <w:r/>
    </w:p>
    <w:p>
      <w:pPr>
        <w:ind w:right="28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№2</w:t>
      </w:r>
      <w:r/>
    </w:p>
    <w:p>
      <w:pPr>
        <w:ind w:left="110" w:right="283"/>
        <w:jc w:val="center"/>
        <w:spacing w:before="104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 xml:space="preserve">Проверка</w:t>
      </w:r>
      <w:r>
        <w:rPr>
          <w:rFonts w:ascii="Times New Roman" w:hAnsi="Times New Roman" w:cs="Times New Roman"/>
          <w:b/>
          <w:spacing w:val="-8"/>
          <w:sz w:val="28"/>
          <w:szCs w:val="20"/>
        </w:rPr>
        <w:t xml:space="preserve"> </w:t>
      </w:r>
      <w:r>
        <w:rPr>
          <w:rFonts w:ascii="Times New Roman" w:hAnsi="Times New Roman" w:cs="Times New Roman"/>
          <w:b/>
          <w:sz w:val="28"/>
          <w:szCs w:val="20"/>
        </w:rPr>
        <w:t xml:space="preserve">работоспособности</w:t>
      </w:r>
      <w:r>
        <w:rPr>
          <w:rFonts w:ascii="Times New Roman" w:hAnsi="Times New Roman" w:cs="Times New Roman"/>
          <w:b/>
          <w:spacing w:val="-9"/>
          <w:sz w:val="28"/>
          <w:szCs w:val="20"/>
        </w:rPr>
        <w:t xml:space="preserve"> </w:t>
      </w:r>
      <w:r>
        <w:rPr>
          <w:rFonts w:ascii="Times New Roman" w:hAnsi="Times New Roman" w:cs="Times New Roman"/>
          <w:b/>
          <w:sz w:val="28"/>
          <w:szCs w:val="20"/>
        </w:rPr>
        <w:t xml:space="preserve">локальной</w:t>
      </w:r>
      <w:r>
        <w:rPr>
          <w:rFonts w:ascii="Times New Roman" w:hAnsi="Times New Roman" w:cs="Times New Roman"/>
          <w:b/>
          <w:spacing w:val="-5"/>
          <w:sz w:val="28"/>
          <w:szCs w:val="20"/>
        </w:rPr>
        <w:t xml:space="preserve"> </w:t>
      </w:r>
      <w:r>
        <w:rPr>
          <w:rFonts w:ascii="Times New Roman" w:hAnsi="Times New Roman" w:cs="Times New Roman"/>
          <w:b/>
          <w:sz w:val="28"/>
          <w:szCs w:val="20"/>
        </w:rPr>
        <w:t xml:space="preserve">компьютерной</w:t>
      </w:r>
      <w:r>
        <w:rPr>
          <w:rFonts w:ascii="Times New Roman" w:hAnsi="Times New Roman" w:cs="Times New Roman"/>
          <w:b/>
          <w:spacing w:val="-7"/>
          <w:sz w:val="28"/>
          <w:szCs w:val="20"/>
        </w:rPr>
        <w:t xml:space="preserve"> </w:t>
      </w:r>
      <w:r>
        <w:rPr>
          <w:rFonts w:ascii="Times New Roman" w:hAnsi="Times New Roman" w:cs="Times New Roman"/>
          <w:b/>
          <w:sz w:val="28"/>
          <w:szCs w:val="20"/>
        </w:rPr>
        <w:t xml:space="preserve">сети</w:t>
      </w:r>
      <w:r/>
    </w:p>
    <w:p>
      <w:pPr>
        <w:pStyle w:val="625"/>
        <w:ind w:left="0" w:right="283"/>
        <w:jc w:val="left"/>
        <w:spacing w:before="3"/>
        <w:rPr>
          <w:b/>
          <w:sz w:val="47"/>
        </w:rPr>
      </w:pPr>
      <w:r>
        <w:rPr>
          <w:b/>
          <w:sz w:val="47"/>
        </w:rPr>
      </w:r>
      <w:r/>
    </w:p>
    <w:p>
      <w:pPr>
        <w:ind w:right="283"/>
        <w:widowControl w:val="off"/>
        <w:tabs>
          <w:tab w:val="left" w:pos="4241" w:leader="none"/>
        </w:tabs>
        <w:rPr>
          <w:rFonts w:ascii="Times New Roman" w:hAnsi="Times New Roman" w:cs="Times New Roman"/>
          <w:b/>
          <w:bCs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t xml:space="preserve">Цель</w:t>
      </w:r>
      <w:r>
        <w:rPr>
          <w:rFonts w:ascii="Times New Roman" w:hAnsi="Times New Roman" w:cs="Times New Roman"/>
          <w:b/>
          <w:bCs/>
          <w:spacing w:val="-3"/>
          <w:sz w:val="28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0"/>
        </w:rPr>
        <w:t xml:space="preserve">работы:</w:t>
      </w:r>
      <w:r/>
    </w:p>
    <w:p>
      <w:pPr>
        <w:pStyle w:val="624"/>
        <w:numPr>
          <w:ilvl w:val="0"/>
          <w:numId w:val="3"/>
        </w:numPr>
        <w:contextualSpacing w:val="0"/>
        <w:ind w:right="283"/>
        <w:spacing w:before="104" w:line="312" w:lineRule="auto"/>
        <w:widowControl w:val="off"/>
        <w:tabs>
          <w:tab w:val="left" w:pos="1350" w:leader="none"/>
        </w:tabs>
        <w:rPr>
          <w:sz w:val="28"/>
          <w:szCs w:val="22"/>
        </w:rPr>
      </w:pPr>
      <w:r>
        <w:rPr>
          <w:sz w:val="28"/>
          <w:szCs w:val="22"/>
        </w:rPr>
        <w:t xml:space="preserve">Изучение</w:t>
      </w:r>
      <w:r>
        <w:rPr>
          <w:spacing w:val="33"/>
          <w:sz w:val="28"/>
          <w:szCs w:val="22"/>
        </w:rPr>
        <w:t xml:space="preserve"> </w:t>
      </w:r>
      <w:r>
        <w:rPr>
          <w:sz w:val="28"/>
          <w:szCs w:val="22"/>
        </w:rPr>
        <w:t xml:space="preserve">алгоритма</w:t>
      </w:r>
      <w:r>
        <w:rPr>
          <w:spacing w:val="33"/>
          <w:sz w:val="28"/>
          <w:szCs w:val="22"/>
        </w:rPr>
        <w:t xml:space="preserve"> </w:t>
      </w:r>
      <w:r>
        <w:rPr>
          <w:sz w:val="28"/>
          <w:szCs w:val="22"/>
        </w:rPr>
        <w:t xml:space="preserve">проверки</w:t>
      </w:r>
      <w:r>
        <w:rPr>
          <w:spacing w:val="33"/>
          <w:sz w:val="28"/>
          <w:szCs w:val="22"/>
        </w:rPr>
        <w:t xml:space="preserve"> </w:t>
      </w:r>
      <w:r>
        <w:rPr>
          <w:sz w:val="28"/>
          <w:szCs w:val="22"/>
        </w:rPr>
        <w:t xml:space="preserve">работоспособности</w:t>
      </w:r>
      <w:r>
        <w:rPr>
          <w:spacing w:val="33"/>
          <w:sz w:val="28"/>
          <w:szCs w:val="22"/>
        </w:rPr>
        <w:t xml:space="preserve"> </w:t>
      </w:r>
      <w:r>
        <w:rPr>
          <w:sz w:val="28"/>
          <w:szCs w:val="22"/>
        </w:rPr>
        <w:t xml:space="preserve">локальной</w:t>
      </w:r>
      <w:r>
        <w:rPr>
          <w:spacing w:val="-72"/>
          <w:sz w:val="28"/>
          <w:szCs w:val="22"/>
        </w:rPr>
        <w:t xml:space="preserve"> </w:t>
      </w:r>
      <w:r>
        <w:rPr>
          <w:sz w:val="28"/>
          <w:szCs w:val="22"/>
        </w:rPr>
        <w:t xml:space="preserve">компьютерной</w:t>
      </w:r>
      <w:r>
        <w:rPr>
          <w:spacing w:val="-2"/>
          <w:sz w:val="28"/>
          <w:szCs w:val="22"/>
        </w:rPr>
        <w:t xml:space="preserve"> </w:t>
      </w:r>
      <w:r>
        <w:rPr>
          <w:sz w:val="28"/>
          <w:szCs w:val="22"/>
        </w:rPr>
        <w:t xml:space="preserve">сети;</w:t>
      </w:r>
      <w:r/>
    </w:p>
    <w:p>
      <w:pPr>
        <w:pStyle w:val="624"/>
        <w:numPr>
          <w:ilvl w:val="0"/>
          <w:numId w:val="3"/>
        </w:numPr>
        <w:contextualSpacing w:val="0"/>
        <w:ind w:right="283"/>
        <w:spacing w:line="312" w:lineRule="auto"/>
        <w:widowControl w:val="off"/>
        <w:tabs>
          <w:tab w:val="left" w:pos="1362" w:leader="none"/>
        </w:tabs>
        <w:rPr>
          <w:sz w:val="28"/>
          <w:szCs w:val="22"/>
        </w:rPr>
      </w:pPr>
      <w:r>
        <w:rPr>
          <w:sz w:val="28"/>
          <w:szCs w:val="22"/>
        </w:rPr>
        <w:t xml:space="preserve">Проверка</w:t>
      </w:r>
      <w:r>
        <w:rPr>
          <w:spacing w:val="46"/>
          <w:sz w:val="28"/>
          <w:szCs w:val="22"/>
        </w:rPr>
        <w:t xml:space="preserve"> </w:t>
      </w:r>
      <w:r>
        <w:rPr>
          <w:sz w:val="28"/>
          <w:szCs w:val="22"/>
        </w:rPr>
        <w:t xml:space="preserve">работоспособности</w:t>
      </w:r>
      <w:r>
        <w:rPr>
          <w:spacing w:val="49"/>
          <w:sz w:val="28"/>
          <w:szCs w:val="22"/>
        </w:rPr>
        <w:t xml:space="preserve"> </w:t>
      </w:r>
      <w:r>
        <w:rPr>
          <w:sz w:val="28"/>
          <w:szCs w:val="22"/>
        </w:rPr>
        <w:t xml:space="preserve">локальной</w:t>
      </w:r>
      <w:r>
        <w:rPr>
          <w:spacing w:val="48"/>
          <w:sz w:val="28"/>
          <w:szCs w:val="22"/>
        </w:rPr>
        <w:t xml:space="preserve"> </w:t>
      </w:r>
      <w:r>
        <w:rPr>
          <w:sz w:val="28"/>
          <w:szCs w:val="22"/>
        </w:rPr>
        <w:t xml:space="preserve">компьютерной</w:t>
      </w:r>
      <w:r>
        <w:rPr>
          <w:spacing w:val="47"/>
          <w:sz w:val="28"/>
          <w:szCs w:val="22"/>
        </w:rPr>
        <w:t xml:space="preserve"> </w:t>
      </w:r>
      <w:r>
        <w:rPr>
          <w:sz w:val="28"/>
          <w:szCs w:val="22"/>
        </w:rPr>
        <w:t xml:space="preserve">сети</w:t>
      </w:r>
      <w:r>
        <w:rPr>
          <w:spacing w:val="-72"/>
          <w:sz w:val="28"/>
          <w:szCs w:val="22"/>
        </w:rPr>
        <w:t xml:space="preserve"> </w:t>
      </w:r>
      <w:r>
        <w:rPr>
          <w:sz w:val="28"/>
          <w:szCs w:val="22"/>
        </w:rPr>
        <w:t xml:space="preserve">заданной</w:t>
      </w:r>
      <w:r>
        <w:rPr>
          <w:spacing w:val="-2"/>
          <w:sz w:val="28"/>
          <w:szCs w:val="22"/>
        </w:rPr>
        <w:t xml:space="preserve"> </w:t>
      </w:r>
      <w:r>
        <w:rPr>
          <w:sz w:val="28"/>
          <w:szCs w:val="22"/>
        </w:rPr>
        <w:t xml:space="preserve">конфигурации.</w:t>
      </w:r>
      <w:r/>
    </w:p>
    <w:p>
      <w:pPr>
        <w:ind w:right="283"/>
        <w:spacing w:line="312" w:lineRule="auto"/>
        <w:widowControl w:val="off"/>
        <w:tabs>
          <w:tab w:val="left" w:pos="1362" w:leader="none"/>
        </w:tabs>
        <w:rPr>
          <w:rFonts w:ascii="Times New Roman" w:hAnsi="Times New Roman" w:cs="Times New Roman"/>
          <w:b/>
          <w:bCs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t xml:space="preserve">Задание:</w:t>
      </w:r>
      <w:r/>
    </w:p>
    <w:p>
      <w:pPr>
        <w:pStyle w:val="624"/>
        <w:numPr>
          <w:ilvl w:val="0"/>
          <w:numId w:val="5"/>
        </w:numPr>
        <w:ind w:left="0" w:right="283" w:firstLine="993"/>
        <w:jc w:val="both"/>
        <w:spacing w:before="104" w:line="312" w:lineRule="auto"/>
        <w:widowControl w:val="off"/>
        <w:tabs>
          <w:tab w:val="left" w:pos="1276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Оценка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работоспособности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сети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классического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Ethernet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(скорость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передачи информации 10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 xml:space="preserve">Мбит/с). Произвести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оценку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работоспособности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сети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классического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Ethernet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(скорость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передачи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информации 10 Мбит/с).</w:t>
      </w:r>
      <w:r/>
    </w:p>
    <w:p>
      <w:pPr>
        <w:pStyle w:val="624"/>
        <w:numPr>
          <w:ilvl w:val="0"/>
          <w:numId w:val="5"/>
        </w:numPr>
        <w:ind w:left="0" w:right="283" w:firstLine="993"/>
        <w:jc w:val="both"/>
        <w:spacing w:before="104" w:line="312" w:lineRule="auto"/>
        <w:widowControl w:val="off"/>
        <w:tabs>
          <w:tab w:val="left" w:pos="1276" w:leader="none"/>
        </w:tabs>
        <w:rPr>
          <w:sz w:val="28"/>
          <w:szCs w:val="28"/>
        </w:rPr>
      </w:pPr>
      <w:r>
        <w:rPr>
          <w:sz w:val="30"/>
        </w:rPr>
        <w:t xml:space="preserve">Оценка работоспособности сети Fast Ethernet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Произвести</w:t>
      </w:r>
      <w:r>
        <w:rPr>
          <w:sz w:val="30"/>
        </w:rPr>
        <w:t xml:space="preserve"> оценку работоспособности сети Fast Ethernet.</w:t>
      </w:r>
      <w:r/>
    </w:p>
    <w:p>
      <w:pPr>
        <w:pStyle w:val="624"/>
        <w:ind w:left="993" w:right="283"/>
        <w:jc w:val="both"/>
        <w:spacing w:before="104" w:line="312" w:lineRule="auto"/>
        <w:widowControl w:val="off"/>
        <w:tabs>
          <w:tab w:val="left" w:pos="1276" w:leader="none"/>
        </w:tabs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right="283"/>
        <w:spacing w:line="312" w:lineRule="auto"/>
        <w:widowControl w:val="off"/>
        <w:tabs>
          <w:tab w:val="left" w:pos="1362" w:leader="none"/>
        </w:tabs>
        <w:rPr>
          <w:rFonts w:ascii="Times New Roman" w:hAnsi="Times New Roman" w:cs="Times New Roman"/>
          <w:b/>
          <w:bCs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t xml:space="preserve">Ход работы:</w:t>
      </w:r>
      <w:r/>
    </w:p>
    <w:p>
      <w:pPr>
        <w:pStyle w:val="624"/>
        <w:numPr>
          <w:ilvl w:val="0"/>
          <w:numId w:val="6"/>
        </w:numPr>
        <w:ind w:left="0" w:right="283" w:firstLine="993"/>
        <w:spacing w:line="312" w:lineRule="auto"/>
        <w:widowControl w:val="off"/>
        <w:tabs>
          <w:tab w:val="left" w:pos="1362" w:leader="none"/>
        </w:tabs>
        <w:rPr>
          <w:b/>
          <w:bCs/>
          <w:sz w:val="28"/>
          <w:szCs w:val="20"/>
        </w:rPr>
      </w:pPr>
      <w:r>
        <w:rPr>
          <w:rFonts w:eastAsia="Times New Roman"/>
          <w:sz w:val="30"/>
        </w:rPr>
        <w:t xml:space="preserve">Провести</w:t>
      </w:r>
      <w:r>
        <w:rPr>
          <w:rFonts w:eastAsia="Times New Roman"/>
          <w:spacing w:val="1"/>
          <w:sz w:val="30"/>
        </w:rPr>
        <w:t xml:space="preserve"> </w:t>
      </w:r>
      <w:r>
        <w:rPr>
          <w:rFonts w:eastAsia="Times New Roman"/>
          <w:sz w:val="30"/>
        </w:rPr>
        <w:t xml:space="preserve">анализ</w:t>
      </w:r>
      <w:r>
        <w:rPr>
          <w:rFonts w:eastAsia="Times New Roman"/>
          <w:spacing w:val="1"/>
          <w:sz w:val="30"/>
        </w:rPr>
        <w:t xml:space="preserve"> </w:t>
      </w:r>
      <w:r>
        <w:rPr>
          <w:rFonts w:eastAsia="Times New Roman"/>
          <w:sz w:val="30"/>
        </w:rPr>
        <w:t xml:space="preserve">сети</w:t>
      </w:r>
      <w:r>
        <w:rPr>
          <w:rFonts w:eastAsia="Times New Roman"/>
          <w:spacing w:val="1"/>
          <w:sz w:val="30"/>
        </w:rPr>
        <w:t xml:space="preserve"> </w:t>
      </w:r>
      <w:r>
        <w:rPr>
          <w:rFonts w:eastAsia="Times New Roman"/>
          <w:sz w:val="30"/>
        </w:rPr>
        <w:t xml:space="preserve">классического</w:t>
      </w:r>
      <w:r>
        <w:rPr>
          <w:rFonts w:eastAsia="Times New Roman"/>
          <w:spacing w:val="1"/>
          <w:sz w:val="30"/>
        </w:rPr>
        <w:t xml:space="preserve"> </w:t>
      </w:r>
      <w:r>
        <w:rPr>
          <w:rFonts w:eastAsia="Times New Roman"/>
          <w:sz w:val="30"/>
        </w:rPr>
        <w:t xml:space="preserve">Ethernet</w:t>
      </w:r>
      <w:r>
        <w:rPr>
          <w:rFonts w:eastAsia="Times New Roman"/>
          <w:spacing w:val="1"/>
          <w:sz w:val="30"/>
        </w:rPr>
        <w:t xml:space="preserve"> </w:t>
      </w:r>
      <w:r>
        <w:rPr>
          <w:rFonts w:eastAsia="Times New Roman"/>
          <w:sz w:val="30"/>
        </w:rPr>
        <w:t xml:space="preserve">(скорость</w:t>
      </w:r>
      <w:r>
        <w:rPr>
          <w:rFonts w:eastAsia="Times New Roman"/>
          <w:spacing w:val="-72"/>
          <w:sz w:val="30"/>
        </w:rPr>
        <w:t xml:space="preserve"> </w:t>
      </w:r>
      <w:r>
        <w:rPr>
          <w:rFonts w:eastAsia="Times New Roman"/>
          <w:sz w:val="30"/>
        </w:rPr>
        <w:t xml:space="preserve">передачи</w:t>
      </w:r>
      <w:r>
        <w:rPr>
          <w:rFonts w:eastAsia="Times New Roman"/>
          <w:spacing w:val="1"/>
          <w:sz w:val="30"/>
        </w:rPr>
        <w:t xml:space="preserve"> </w:t>
      </w:r>
      <w:r>
        <w:rPr>
          <w:rFonts w:eastAsia="Times New Roman"/>
          <w:sz w:val="30"/>
        </w:rPr>
        <w:t xml:space="preserve">информации</w:t>
      </w:r>
      <w:r>
        <w:rPr>
          <w:rFonts w:eastAsia="Times New Roman"/>
          <w:spacing w:val="1"/>
          <w:sz w:val="30"/>
        </w:rPr>
        <w:t xml:space="preserve"> </w:t>
      </w:r>
      <w:r>
        <w:rPr>
          <w:rFonts w:eastAsia="Times New Roman"/>
          <w:sz w:val="30"/>
        </w:rPr>
        <w:t xml:space="preserve">10</w:t>
      </w:r>
      <w:r>
        <w:rPr>
          <w:rFonts w:eastAsia="Times New Roman"/>
          <w:spacing w:val="1"/>
          <w:sz w:val="30"/>
        </w:rPr>
        <w:t xml:space="preserve"> </w:t>
      </w:r>
      <w:r>
        <w:rPr>
          <w:rFonts w:eastAsia="Times New Roman"/>
          <w:sz w:val="30"/>
        </w:rPr>
        <w:t xml:space="preserve">Мбит/с),</w:t>
      </w:r>
      <w:r>
        <w:rPr>
          <w:rFonts w:eastAsia="Times New Roman"/>
          <w:spacing w:val="1"/>
          <w:sz w:val="30"/>
        </w:rPr>
        <w:t xml:space="preserve"> </w:t>
      </w:r>
      <w:r>
        <w:rPr>
          <w:rFonts w:eastAsia="Times New Roman"/>
          <w:sz w:val="30"/>
        </w:rPr>
        <w:t xml:space="preserve">конфигурация</w:t>
      </w:r>
      <w:r>
        <w:rPr>
          <w:rFonts w:eastAsia="Times New Roman"/>
          <w:spacing w:val="1"/>
          <w:sz w:val="30"/>
        </w:rPr>
        <w:t xml:space="preserve"> </w:t>
      </w:r>
      <w:r>
        <w:rPr>
          <w:rFonts w:eastAsia="Times New Roman"/>
          <w:sz w:val="30"/>
        </w:rPr>
        <w:t xml:space="preserve">и</w:t>
      </w:r>
      <w:r>
        <w:rPr>
          <w:rFonts w:eastAsia="Times New Roman"/>
          <w:spacing w:val="76"/>
          <w:sz w:val="30"/>
        </w:rPr>
        <w:t xml:space="preserve"> </w:t>
      </w:r>
      <w:r>
        <w:rPr>
          <w:rFonts w:eastAsia="Times New Roman"/>
          <w:sz w:val="30"/>
        </w:rPr>
        <w:t xml:space="preserve">параметры</w:t>
      </w:r>
      <w:r>
        <w:rPr>
          <w:rFonts w:eastAsia="Times New Roman"/>
          <w:spacing w:val="1"/>
          <w:sz w:val="30"/>
        </w:rPr>
        <w:t xml:space="preserve"> </w:t>
      </w:r>
      <w:r>
        <w:rPr>
          <w:rFonts w:eastAsia="Times New Roman"/>
          <w:sz w:val="30"/>
        </w:rPr>
        <w:t xml:space="preserve">которой</w:t>
      </w:r>
      <w:r>
        <w:rPr>
          <w:rFonts w:eastAsia="Times New Roman"/>
          <w:spacing w:val="1"/>
          <w:sz w:val="30"/>
        </w:rPr>
        <w:t xml:space="preserve"> </w:t>
      </w:r>
      <w:r>
        <w:rPr>
          <w:rFonts w:eastAsia="Times New Roman"/>
          <w:sz w:val="30"/>
        </w:rPr>
        <w:t xml:space="preserve">соответствуют</w:t>
      </w:r>
      <w:r>
        <w:rPr>
          <w:rFonts w:eastAsia="Times New Roman"/>
          <w:spacing w:val="1"/>
          <w:sz w:val="30"/>
        </w:rPr>
        <w:t xml:space="preserve"> </w:t>
      </w:r>
      <w:r>
        <w:rPr>
          <w:rFonts w:eastAsia="Times New Roman"/>
          <w:sz w:val="30"/>
        </w:rPr>
        <w:t xml:space="preserve">заданному</w:t>
      </w:r>
      <w:r>
        <w:rPr>
          <w:rFonts w:eastAsia="Times New Roman"/>
          <w:spacing w:val="1"/>
          <w:sz w:val="30"/>
        </w:rPr>
        <w:t xml:space="preserve"> </w:t>
      </w:r>
      <w:r>
        <w:rPr>
          <w:rFonts w:eastAsia="Times New Roman"/>
          <w:sz w:val="30"/>
        </w:rPr>
        <w:t xml:space="preserve">варианту</w:t>
      </w:r>
      <w:r>
        <w:rPr>
          <w:rFonts w:eastAsia="Times New Roman"/>
          <w:spacing w:val="1"/>
          <w:sz w:val="30"/>
        </w:rPr>
        <w:t xml:space="preserve"> </w:t>
      </w:r>
      <w:r>
        <w:rPr>
          <w:rFonts w:eastAsia="Times New Roman"/>
          <w:sz w:val="30"/>
        </w:rPr>
        <w:t xml:space="preserve">исследования</w:t>
      </w:r>
      <w:r>
        <w:rPr>
          <w:rFonts w:eastAsia="Times New Roman"/>
          <w:sz w:val="30"/>
        </w:rPr>
        <w:t xml:space="preserve">.</w:t>
      </w:r>
      <w:r/>
    </w:p>
    <w:p>
      <w:pPr>
        <w:ind w:right="283"/>
        <w:spacing w:line="312" w:lineRule="auto"/>
        <w:widowControl w:val="off"/>
        <w:tabs>
          <w:tab w:val="left" w:pos="1362" w:leader="none"/>
        </w:tabs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</w:r>
      <w:r/>
    </w:p>
    <w:p>
      <w:pPr>
        <w:ind w:right="283"/>
        <w:spacing w:line="312" w:lineRule="auto"/>
        <w:widowControl w:val="off"/>
        <w:tabs>
          <w:tab w:val="left" w:pos="1362" w:leader="none"/>
        </w:tabs>
        <w:rPr>
          <w:rFonts w:ascii="Times New Roman" w:hAnsi="Times New Roman" w:cs="Times New Roman"/>
          <w:b/>
          <w:bCs/>
          <w:sz w:val="28"/>
          <w:szCs w:val="20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0" locked="0" layoutInCell="1" allowOverlap="1">
                <wp:simplePos x="0" y="0"/>
                <wp:positionH relativeFrom="page">
                  <wp:posOffset>1815437</wp:posOffset>
                </wp:positionH>
                <wp:positionV relativeFrom="paragraph">
                  <wp:posOffset>231720</wp:posOffset>
                </wp:positionV>
                <wp:extent cx="4429878" cy="1875853"/>
                <wp:effectExtent l="0" t="0" r="0" b="0"/>
                <wp:wrapTopAndBottom/>
                <wp:docPr id="1" name="image1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image16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429878" cy="18758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page;margin-left:142.9pt;mso-position-horizontal:absolute;mso-position-vertical-relative:text;margin-top:18.2pt;mso-position-vertical:absolute;width:348.8pt;height:147.7pt;mso-wrap-distance-left:0.0pt;mso-wrap-distance-top:0.0pt;mso-wrap-distance-right:0.0pt;mso-wrap-distance-bottom:0.0pt;" stroked="false">
                <v:path textboxrect="0,0,0,0"/>
                <w10:wrap type="topAndBottom"/>
                <v:imagedata r:id="rId9" o:title=""/>
              </v:shape>
            </w:pict>
          </mc:Fallback>
        </mc:AlternateContent>
      </w:r>
      <w:r/>
    </w:p>
    <w:p>
      <w:pPr>
        <w:ind w:right="283"/>
        <w:spacing w:line="312" w:lineRule="auto"/>
        <w:widowControl w:val="off"/>
        <w:tabs>
          <w:tab w:val="left" w:pos="1362" w:leader="none"/>
        </w:tabs>
        <w:rPr>
          <w:rFonts w:ascii="Times New Roman" w:hAnsi="Times New Roman" w:cs="Times New Roman"/>
          <w:b/>
          <w:bCs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</w:r>
      <w:r/>
    </w:p>
    <w:p>
      <w:pPr>
        <w:ind w:right="283"/>
        <w:spacing w:line="312" w:lineRule="auto"/>
        <w:widowControl w:val="off"/>
        <w:tabs>
          <w:tab w:val="left" w:pos="1362" w:leader="none"/>
        </w:tabs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</w:r>
      <w:r/>
    </w:p>
    <w:tbl>
      <w:tblPr>
        <w:tblStyle w:val="627"/>
        <w:tblW w:w="0" w:type="auto"/>
        <w:tblInd w:w="37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145"/>
        <w:gridCol w:w="1549"/>
        <w:gridCol w:w="1188"/>
      </w:tblGrid>
      <w:tr>
        <w:trPr>
          <w:gridAfter w:val="1"/>
          <w:trHeight w:val="373"/>
        </w:trPr>
        <w:tc>
          <w:tcPr>
            <w:tcW w:w="1145" w:type="dxa"/>
            <w:vMerge w:val="restart"/>
            <w:textDirection w:val="lrTb"/>
            <w:noWrap w:val="false"/>
          </w:tcPr>
          <w:p>
            <w:pPr>
              <w:pStyle w:val="628"/>
              <w:ind w:left="124" w:right="283"/>
              <w:jc w:val="left"/>
              <w:spacing w:line="279" w:lineRule="exact"/>
              <w:rPr>
                <w:sz w:val="25"/>
              </w:rPr>
            </w:pPr>
            <w:r>
              <w:rPr>
                <w:sz w:val="25"/>
              </w:rPr>
              <w:t xml:space="preserve">Сегмент</w:t>
            </w:r>
            <w:r/>
          </w:p>
        </w:tc>
        <w:tc>
          <w:tcPr>
            <w:tcW w:w="1549" w:type="dxa"/>
            <w:vMerge w:val="restart"/>
            <w:textDirection w:val="lrTb"/>
            <w:noWrap w:val="false"/>
          </w:tcPr>
          <w:p>
            <w:pPr>
              <w:pStyle w:val="628"/>
              <w:ind w:left="299" w:right="283" w:firstLine="261"/>
              <w:jc w:val="left"/>
              <w:spacing w:line="312" w:lineRule="auto"/>
              <w:rPr>
                <w:sz w:val="25"/>
              </w:rPr>
            </w:pPr>
            <w:r>
              <w:rPr>
                <w:sz w:val="25"/>
              </w:rPr>
              <w:t xml:space="preserve">Тип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pacing w:val="-1"/>
                <w:sz w:val="25"/>
              </w:rPr>
              <w:t xml:space="preserve">сегмента</w:t>
            </w:r>
            <w:r/>
          </w:p>
        </w:tc>
      </w:tr>
      <w:tr>
        <w:trPr>
          <w:trHeight w:val="457"/>
        </w:trPr>
        <w:tc>
          <w:tcPr>
            <w:tcBorders>
              <w:top w:val="none" w:color="000000" w:sz="4" w:space="0"/>
            </w:tcBorders>
            <w:tcW w:w="1145" w:type="dxa"/>
            <w:vMerge w:val="continue"/>
            <w:textDirection w:val="lrTb"/>
            <w:noWrap w:val="false"/>
          </w:tcPr>
          <w:p>
            <w:pPr>
              <w:ind w:right="283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1549" w:type="dxa"/>
            <w:vMerge w:val="continue"/>
            <w:textDirection w:val="lrTb"/>
            <w:noWrap w:val="false"/>
          </w:tcPr>
          <w:p>
            <w:pPr>
              <w:ind w:right="283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shd w:val="clear" w:color="auto" w:fill="ffffff" w:themeFill="background1"/>
            <w:tcW w:w="1188" w:type="dxa"/>
            <w:textDirection w:val="lrTb"/>
            <w:noWrap w:val="false"/>
          </w:tcPr>
          <w:p>
            <w:pPr>
              <w:pStyle w:val="628"/>
              <w:ind w:left="275" w:right="283"/>
              <w:spacing w:line="279" w:lineRule="exact"/>
              <w:rPr>
                <w:sz w:val="25"/>
              </w:rPr>
            </w:pPr>
            <w:r>
              <w:rPr>
                <w:sz w:val="25"/>
              </w:rPr>
              <w:t xml:space="preserve">Вар.5</w:t>
            </w:r>
            <w:r/>
          </w:p>
        </w:tc>
      </w:tr>
      <w:tr>
        <w:trPr>
          <w:trHeight w:val="373"/>
        </w:trPr>
        <w:tc>
          <w:tcPr>
            <w:tcW w:w="1145" w:type="dxa"/>
            <w:textDirection w:val="lrTb"/>
            <w:noWrap w:val="false"/>
          </w:tcPr>
          <w:p>
            <w:pPr>
              <w:pStyle w:val="628"/>
              <w:ind w:left="392" w:right="283"/>
              <w:spacing w:line="279" w:lineRule="exact"/>
              <w:rPr>
                <w:sz w:val="25"/>
              </w:rPr>
            </w:pPr>
            <w:r>
              <w:rPr>
                <w:sz w:val="25"/>
              </w:rPr>
              <w:t xml:space="preserve">t1</w:t>
            </w:r>
            <w:r/>
          </w:p>
        </w:tc>
        <w:tc>
          <w:tcPr>
            <w:tcW w:w="1549" w:type="dxa"/>
            <w:textDirection w:val="lrTb"/>
            <w:noWrap w:val="false"/>
          </w:tcPr>
          <w:p>
            <w:pPr>
              <w:pStyle w:val="628"/>
              <w:ind w:left="120" w:right="283"/>
              <w:spacing w:line="279" w:lineRule="exact"/>
              <w:rPr>
                <w:sz w:val="25"/>
              </w:rPr>
            </w:pPr>
            <w:r>
              <w:rPr>
                <w:sz w:val="25"/>
              </w:rPr>
              <w:t xml:space="preserve">10BASE-T</w:t>
            </w:r>
            <w:r/>
          </w:p>
        </w:tc>
        <w:tc>
          <w:tcPr>
            <w:shd w:val="clear" w:color="auto" w:fill="ffffff" w:themeFill="background1"/>
            <w:tcW w:w="1188" w:type="dxa"/>
            <w:textDirection w:val="lrTb"/>
            <w:noWrap w:val="false"/>
          </w:tcPr>
          <w:p>
            <w:pPr>
              <w:pStyle w:val="628"/>
              <w:ind w:left="5" w:right="283"/>
              <w:jc w:val="right"/>
              <w:spacing w:line="279" w:lineRule="exact"/>
              <w:rPr>
                <w:sz w:val="25"/>
              </w:rPr>
            </w:pPr>
            <w:r>
              <w:rPr>
                <w:sz w:val="25"/>
              </w:rPr>
              <w:t xml:space="preserve">7</w:t>
            </w:r>
            <w:r/>
          </w:p>
        </w:tc>
      </w:tr>
      <w:tr>
        <w:trPr>
          <w:trHeight w:val="371"/>
        </w:trPr>
        <w:tc>
          <w:tcPr>
            <w:tcW w:w="1145" w:type="dxa"/>
            <w:textDirection w:val="lrTb"/>
            <w:noWrap w:val="false"/>
          </w:tcPr>
          <w:p>
            <w:pPr>
              <w:pStyle w:val="628"/>
              <w:ind w:left="392" w:right="283"/>
              <w:spacing w:line="279" w:lineRule="exact"/>
              <w:rPr>
                <w:sz w:val="25"/>
              </w:rPr>
            </w:pPr>
            <w:r>
              <w:rPr>
                <w:sz w:val="25"/>
              </w:rPr>
              <w:t xml:space="preserve">t2</w:t>
            </w:r>
            <w:r/>
          </w:p>
        </w:tc>
        <w:tc>
          <w:tcPr>
            <w:tcW w:w="1549" w:type="dxa"/>
            <w:textDirection w:val="lrTb"/>
            <w:noWrap w:val="false"/>
          </w:tcPr>
          <w:p>
            <w:pPr>
              <w:pStyle w:val="628"/>
              <w:ind w:left="120" w:right="283"/>
              <w:spacing w:line="279" w:lineRule="exact"/>
              <w:rPr>
                <w:sz w:val="25"/>
              </w:rPr>
            </w:pPr>
            <w:r>
              <w:rPr>
                <w:sz w:val="25"/>
              </w:rPr>
              <w:t xml:space="preserve">10BASE-T</w:t>
            </w:r>
            <w:r/>
          </w:p>
        </w:tc>
        <w:tc>
          <w:tcPr>
            <w:shd w:val="clear" w:color="auto" w:fill="ffffff" w:themeFill="background1"/>
            <w:tcW w:w="1188" w:type="dxa"/>
            <w:textDirection w:val="lrTb"/>
            <w:noWrap w:val="false"/>
          </w:tcPr>
          <w:p>
            <w:pPr>
              <w:pStyle w:val="628"/>
              <w:ind w:left="275" w:right="283"/>
              <w:jc w:val="right"/>
              <w:spacing w:line="279" w:lineRule="exact"/>
              <w:rPr>
                <w:sz w:val="25"/>
              </w:rPr>
            </w:pPr>
            <w:r>
              <w:rPr>
                <w:sz w:val="25"/>
              </w:rPr>
              <w:t xml:space="preserve">18</w:t>
            </w:r>
            <w:r/>
          </w:p>
        </w:tc>
      </w:tr>
      <w:tr>
        <w:trPr>
          <w:trHeight w:val="374"/>
        </w:trPr>
        <w:tc>
          <w:tcPr>
            <w:tcW w:w="1145" w:type="dxa"/>
            <w:textDirection w:val="lrTb"/>
            <w:noWrap w:val="false"/>
          </w:tcPr>
          <w:p>
            <w:pPr>
              <w:pStyle w:val="628"/>
              <w:ind w:left="392" w:right="283"/>
              <w:spacing w:line="282" w:lineRule="exact"/>
              <w:rPr>
                <w:sz w:val="25"/>
              </w:rPr>
            </w:pPr>
            <w:r>
              <w:rPr>
                <w:sz w:val="25"/>
              </w:rPr>
              <w:t xml:space="preserve">t3</w:t>
            </w:r>
            <w:r/>
          </w:p>
        </w:tc>
        <w:tc>
          <w:tcPr>
            <w:tcW w:w="1549" w:type="dxa"/>
            <w:textDirection w:val="lrTb"/>
            <w:noWrap w:val="false"/>
          </w:tcPr>
          <w:p>
            <w:pPr>
              <w:pStyle w:val="628"/>
              <w:ind w:left="120" w:right="283"/>
              <w:spacing w:line="282" w:lineRule="exact"/>
              <w:rPr>
                <w:sz w:val="25"/>
              </w:rPr>
            </w:pPr>
            <w:r>
              <w:rPr>
                <w:sz w:val="25"/>
              </w:rPr>
              <w:t xml:space="preserve">10BASE-T</w:t>
            </w:r>
            <w:r/>
          </w:p>
        </w:tc>
        <w:tc>
          <w:tcPr>
            <w:shd w:val="clear" w:color="auto" w:fill="ffffff" w:themeFill="background1"/>
            <w:tcW w:w="1188" w:type="dxa"/>
            <w:textDirection w:val="lrTb"/>
            <w:noWrap w:val="false"/>
          </w:tcPr>
          <w:p>
            <w:pPr>
              <w:pStyle w:val="628"/>
              <w:ind w:left="275" w:right="283"/>
              <w:jc w:val="right"/>
              <w:spacing w:line="282" w:lineRule="exact"/>
              <w:rPr>
                <w:sz w:val="25"/>
              </w:rPr>
            </w:pPr>
            <w:r>
              <w:rPr>
                <w:sz w:val="25"/>
              </w:rPr>
              <w:t xml:space="preserve">17</w:t>
            </w:r>
            <w:r/>
          </w:p>
        </w:tc>
      </w:tr>
      <w:tr>
        <w:trPr>
          <w:trHeight w:val="373"/>
        </w:trPr>
        <w:tc>
          <w:tcPr>
            <w:tcW w:w="1145" w:type="dxa"/>
            <w:textDirection w:val="lrTb"/>
            <w:noWrap w:val="false"/>
          </w:tcPr>
          <w:p>
            <w:pPr>
              <w:pStyle w:val="628"/>
              <w:ind w:left="392" w:right="283"/>
              <w:spacing w:line="282" w:lineRule="exact"/>
              <w:rPr>
                <w:sz w:val="25"/>
              </w:rPr>
            </w:pPr>
            <w:r>
              <w:rPr>
                <w:sz w:val="25"/>
              </w:rPr>
              <w:t xml:space="preserve">t4</w:t>
            </w:r>
            <w:r/>
          </w:p>
        </w:tc>
        <w:tc>
          <w:tcPr>
            <w:tcW w:w="1549" w:type="dxa"/>
            <w:textDirection w:val="lrTb"/>
            <w:noWrap w:val="false"/>
          </w:tcPr>
          <w:p>
            <w:pPr>
              <w:pStyle w:val="628"/>
              <w:ind w:left="120" w:right="283"/>
              <w:spacing w:line="282" w:lineRule="exact"/>
              <w:rPr>
                <w:sz w:val="25"/>
              </w:rPr>
            </w:pPr>
            <w:r>
              <w:rPr>
                <w:sz w:val="25"/>
              </w:rPr>
              <w:t xml:space="preserve">10BASE-T</w:t>
            </w:r>
            <w:r/>
          </w:p>
        </w:tc>
        <w:tc>
          <w:tcPr>
            <w:shd w:val="clear" w:color="auto" w:fill="ffffff" w:themeFill="background1"/>
            <w:tcW w:w="1188" w:type="dxa"/>
            <w:textDirection w:val="lrTb"/>
            <w:noWrap w:val="false"/>
          </w:tcPr>
          <w:p>
            <w:pPr>
              <w:pStyle w:val="628"/>
              <w:ind w:left="5" w:right="283"/>
              <w:jc w:val="right"/>
              <w:spacing w:line="282" w:lineRule="exact"/>
              <w:rPr>
                <w:sz w:val="25"/>
              </w:rPr>
            </w:pPr>
            <w:r>
              <w:rPr>
                <w:sz w:val="25"/>
              </w:rPr>
              <w:t xml:space="preserve">9</w:t>
            </w:r>
            <w:r/>
          </w:p>
        </w:tc>
      </w:tr>
      <w:tr>
        <w:trPr>
          <w:trHeight w:val="373"/>
        </w:trPr>
        <w:tc>
          <w:tcPr>
            <w:tcW w:w="1145" w:type="dxa"/>
            <w:textDirection w:val="lrTb"/>
            <w:noWrap w:val="false"/>
          </w:tcPr>
          <w:p>
            <w:pPr>
              <w:pStyle w:val="628"/>
              <w:ind w:left="392" w:right="283"/>
              <w:spacing w:line="279" w:lineRule="exact"/>
              <w:rPr>
                <w:sz w:val="25"/>
              </w:rPr>
            </w:pPr>
            <w:r>
              <w:rPr>
                <w:sz w:val="25"/>
              </w:rPr>
              <w:t xml:space="preserve">t5</w:t>
            </w:r>
            <w:r/>
          </w:p>
        </w:tc>
        <w:tc>
          <w:tcPr>
            <w:tcW w:w="1549" w:type="dxa"/>
            <w:textDirection w:val="lrTb"/>
            <w:noWrap w:val="false"/>
          </w:tcPr>
          <w:p>
            <w:pPr>
              <w:pStyle w:val="628"/>
              <w:ind w:left="120" w:right="283"/>
              <w:spacing w:line="279" w:lineRule="exact"/>
              <w:rPr>
                <w:sz w:val="25"/>
              </w:rPr>
            </w:pPr>
            <w:r>
              <w:rPr>
                <w:sz w:val="25"/>
              </w:rPr>
              <w:t xml:space="preserve">10BASE-T</w:t>
            </w:r>
            <w:r/>
          </w:p>
        </w:tc>
        <w:tc>
          <w:tcPr>
            <w:shd w:val="clear" w:color="auto" w:fill="ffffff" w:themeFill="background1"/>
            <w:tcW w:w="1188" w:type="dxa"/>
            <w:textDirection w:val="lrTb"/>
            <w:noWrap w:val="false"/>
          </w:tcPr>
          <w:p>
            <w:pPr>
              <w:pStyle w:val="628"/>
              <w:ind w:left="275" w:right="283"/>
              <w:jc w:val="right"/>
              <w:spacing w:line="279" w:lineRule="exact"/>
              <w:rPr>
                <w:sz w:val="25"/>
              </w:rPr>
            </w:pPr>
            <w:r>
              <w:rPr>
                <w:sz w:val="25"/>
              </w:rPr>
              <w:t xml:space="preserve">36</w:t>
            </w:r>
            <w:r/>
          </w:p>
        </w:tc>
      </w:tr>
      <w:tr>
        <w:trPr>
          <w:trHeight w:val="374"/>
        </w:trPr>
        <w:tc>
          <w:tcPr>
            <w:tcW w:w="1145" w:type="dxa"/>
            <w:textDirection w:val="lrTb"/>
            <w:noWrap w:val="false"/>
          </w:tcPr>
          <w:p>
            <w:pPr>
              <w:pStyle w:val="628"/>
              <w:ind w:left="392" w:right="283"/>
              <w:spacing w:line="279" w:lineRule="exact"/>
              <w:rPr>
                <w:sz w:val="25"/>
              </w:rPr>
            </w:pPr>
            <w:r>
              <w:rPr>
                <w:sz w:val="25"/>
              </w:rPr>
              <w:t xml:space="preserve">t6</w:t>
            </w:r>
            <w:r/>
          </w:p>
        </w:tc>
        <w:tc>
          <w:tcPr>
            <w:tcW w:w="1549" w:type="dxa"/>
            <w:textDirection w:val="lrTb"/>
            <w:noWrap w:val="false"/>
          </w:tcPr>
          <w:p>
            <w:pPr>
              <w:pStyle w:val="628"/>
              <w:ind w:left="120" w:right="283"/>
              <w:spacing w:line="279" w:lineRule="exact"/>
              <w:rPr>
                <w:sz w:val="25"/>
              </w:rPr>
            </w:pPr>
            <w:r>
              <w:rPr>
                <w:sz w:val="25"/>
              </w:rPr>
              <w:t xml:space="preserve">10BASE-FL</w:t>
            </w:r>
            <w:r/>
          </w:p>
        </w:tc>
        <w:tc>
          <w:tcPr>
            <w:shd w:val="clear" w:color="auto" w:fill="ffffff" w:themeFill="background1"/>
            <w:tcW w:w="1188" w:type="dxa"/>
            <w:textDirection w:val="lrTb"/>
            <w:noWrap w:val="false"/>
          </w:tcPr>
          <w:p>
            <w:pPr>
              <w:pStyle w:val="628"/>
              <w:ind w:left="275" w:right="283"/>
              <w:jc w:val="right"/>
              <w:spacing w:line="279" w:lineRule="exact"/>
              <w:rPr>
                <w:sz w:val="25"/>
              </w:rPr>
            </w:pPr>
            <w:r>
              <w:rPr>
                <w:sz w:val="25"/>
              </w:rPr>
              <w:t xml:space="preserve">128</w:t>
            </w:r>
            <w:r/>
          </w:p>
        </w:tc>
      </w:tr>
      <w:tr>
        <w:trPr>
          <w:trHeight w:val="373"/>
        </w:trPr>
        <w:tc>
          <w:tcPr>
            <w:tcW w:w="1145" w:type="dxa"/>
            <w:textDirection w:val="lrTb"/>
            <w:noWrap w:val="false"/>
          </w:tcPr>
          <w:p>
            <w:pPr>
              <w:pStyle w:val="628"/>
              <w:ind w:left="392" w:right="283"/>
              <w:spacing w:line="279" w:lineRule="exact"/>
              <w:rPr>
                <w:sz w:val="25"/>
              </w:rPr>
            </w:pPr>
            <w:r>
              <w:rPr>
                <w:sz w:val="25"/>
              </w:rPr>
              <w:t xml:space="preserve">t7</w:t>
            </w:r>
            <w:r/>
          </w:p>
        </w:tc>
        <w:tc>
          <w:tcPr>
            <w:tcW w:w="1549" w:type="dxa"/>
            <w:textDirection w:val="lrTb"/>
            <w:noWrap w:val="false"/>
          </w:tcPr>
          <w:p>
            <w:pPr>
              <w:pStyle w:val="628"/>
              <w:ind w:left="120" w:right="283"/>
              <w:spacing w:line="279" w:lineRule="exact"/>
              <w:rPr>
                <w:sz w:val="25"/>
              </w:rPr>
            </w:pPr>
            <w:r>
              <w:rPr>
                <w:sz w:val="25"/>
              </w:rPr>
              <w:t xml:space="preserve">10BASE-T</w:t>
            </w:r>
            <w:r/>
          </w:p>
        </w:tc>
        <w:tc>
          <w:tcPr>
            <w:shd w:val="clear" w:color="auto" w:fill="ffffff" w:themeFill="background1"/>
            <w:tcW w:w="1188" w:type="dxa"/>
            <w:textDirection w:val="lrTb"/>
            <w:noWrap w:val="false"/>
          </w:tcPr>
          <w:p>
            <w:pPr>
              <w:pStyle w:val="628"/>
              <w:ind w:left="275" w:right="283"/>
              <w:jc w:val="right"/>
              <w:spacing w:line="279" w:lineRule="exact"/>
              <w:rPr>
                <w:sz w:val="25"/>
              </w:rPr>
            </w:pPr>
            <w:r>
              <w:rPr>
                <w:sz w:val="25"/>
              </w:rPr>
              <w:t xml:space="preserve">40</w:t>
            </w:r>
            <w:r/>
          </w:p>
        </w:tc>
      </w:tr>
      <w:tr>
        <w:trPr>
          <w:trHeight w:val="373"/>
        </w:trPr>
        <w:tc>
          <w:tcPr>
            <w:tcW w:w="1145" w:type="dxa"/>
            <w:textDirection w:val="lrTb"/>
            <w:noWrap w:val="false"/>
          </w:tcPr>
          <w:p>
            <w:pPr>
              <w:pStyle w:val="628"/>
              <w:ind w:left="392" w:right="283"/>
              <w:spacing w:line="279" w:lineRule="exact"/>
              <w:rPr>
                <w:sz w:val="25"/>
              </w:rPr>
            </w:pPr>
            <w:r>
              <w:rPr>
                <w:sz w:val="25"/>
              </w:rPr>
              <w:t xml:space="preserve">t8</w:t>
            </w:r>
            <w:r/>
          </w:p>
        </w:tc>
        <w:tc>
          <w:tcPr>
            <w:tcW w:w="1549" w:type="dxa"/>
            <w:textDirection w:val="lrTb"/>
            <w:noWrap w:val="false"/>
          </w:tcPr>
          <w:p>
            <w:pPr>
              <w:pStyle w:val="628"/>
              <w:ind w:left="120" w:right="283"/>
              <w:spacing w:line="279" w:lineRule="exact"/>
              <w:rPr>
                <w:sz w:val="25"/>
              </w:rPr>
            </w:pPr>
            <w:r>
              <w:rPr>
                <w:sz w:val="25"/>
              </w:rPr>
              <w:t xml:space="preserve">10BASE-FL</w:t>
            </w:r>
            <w:r/>
          </w:p>
        </w:tc>
        <w:tc>
          <w:tcPr>
            <w:shd w:val="clear" w:color="auto" w:fill="ffffff" w:themeFill="background1"/>
            <w:tcW w:w="1188" w:type="dxa"/>
            <w:textDirection w:val="lrTb"/>
            <w:noWrap w:val="false"/>
          </w:tcPr>
          <w:p>
            <w:pPr>
              <w:pStyle w:val="628"/>
              <w:ind w:left="275" w:right="283"/>
              <w:jc w:val="right"/>
              <w:spacing w:line="279" w:lineRule="exact"/>
              <w:rPr>
                <w:sz w:val="25"/>
              </w:rPr>
            </w:pPr>
            <w:r>
              <w:rPr>
                <w:sz w:val="25"/>
              </w:rPr>
              <w:t xml:space="preserve">128</w:t>
            </w:r>
            <w:r/>
          </w:p>
        </w:tc>
      </w:tr>
      <w:tr>
        <w:trPr>
          <w:trHeight w:val="373"/>
        </w:trPr>
        <w:tc>
          <w:tcPr>
            <w:tcW w:w="1145" w:type="dxa"/>
            <w:textDirection w:val="lrTb"/>
            <w:noWrap w:val="false"/>
          </w:tcPr>
          <w:p>
            <w:pPr>
              <w:pStyle w:val="628"/>
              <w:ind w:left="392" w:right="283"/>
              <w:spacing w:line="279" w:lineRule="exact"/>
              <w:rPr>
                <w:sz w:val="25"/>
              </w:rPr>
            </w:pPr>
            <w:r>
              <w:rPr>
                <w:sz w:val="25"/>
              </w:rPr>
              <w:t xml:space="preserve">t9</w:t>
            </w:r>
            <w:r/>
          </w:p>
        </w:tc>
        <w:tc>
          <w:tcPr>
            <w:tcW w:w="1549" w:type="dxa"/>
            <w:textDirection w:val="lrTb"/>
            <w:noWrap w:val="false"/>
          </w:tcPr>
          <w:p>
            <w:pPr>
              <w:pStyle w:val="628"/>
              <w:ind w:left="120" w:right="283"/>
              <w:spacing w:line="279" w:lineRule="exact"/>
              <w:rPr>
                <w:sz w:val="25"/>
              </w:rPr>
            </w:pPr>
            <w:r>
              <w:rPr>
                <w:sz w:val="25"/>
              </w:rPr>
              <w:t xml:space="preserve">10BASE-T</w:t>
            </w:r>
            <w:r/>
          </w:p>
        </w:tc>
        <w:tc>
          <w:tcPr>
            <w:shd w:val="clear" w:color="auto" w:fill="ffffff" w:themeFill="background1"/>
            <w:tcW w:w="1188" w:type="dxa"/>
            <w:textDirection w:val="lrTb"/>
            <w:noWrap w:val="false"/>
          </w:tcPr>
          <w:p>
            <w:pPr>
              <w:pStyle w:val="628"/>
              <w:ind w:left="275" w:right="283"/>
              <w:jc w:val="right"/>
              <w:spacing w:line="279" w:lineRule="exact"/>
              <w:rPr>
                <w:sz w:val="25"/>
              </w:rPr>
            </w:pPr>
            <w:r>
              <w:rPr>
                <w:sz w:val="25"/>
              </w:rPr>
              <w:t xml:space="preserve">19</w:t>
            </w:r>
            <w:r/>
          </w:p>
        </w:tc>
      </w:tr>
      <w:tr>
        <w:trPr>
          <w:trHeight w:val="373"/>
        </w:trPr>
        <w:tc>
          <w:tcPr>
            <w:tcW w:w="1145" w:type="dxa"/>
            <w:textDirection w:val="lrTb"/>
            <w:noWrap w:val="false"/>
          </w:tcPr>
          <w:p>
            <w:pPr>
              <w:pStyle w:val="628"/>
              <w:ind w:left="392" w:right="283"/>
              <w:spacing w:line="279" w:lineRule="exact"/>
              <w:rPr>
                <w:sz w:val="25"/>
              </w:rPr>
            </w:pPr>
            <w:r>
              <w:rPr>
                <w:sz w:val="25"/>
              </w:rPr>
              <w:t xml:space="preserve">t10</w:t>
            </w:r>
            <w:r/>
          </w:p>
        </w:tc>
        <w:tc>
          <w:tcPr>
            <w:tcW w:w="1549" w:type="dxa"/>
            <w:textDirection w:val="lrTb"/>
            <w:noWrap w:val="false"/>
          </w:tcPr>
          <w:p>
            <w:pPr>
              <w:pStyle w:val="628"/>
              <w:ind w:left="120" w:right="283"/>
              <w:spacing w:line="279" w:lineRule="exact"/>
              <w:rPr>
                <w:sz w:val="25"/>
              </w:rPr>
            </w:pPr>
            <w:r>
              <w:rPr>
                <w:sz w:val="25"/>
              </w:rPr>
              <w:t xml:space="preserve">10BASE-T</w:t>
            </w:r>
            <w:r/>
          </w:p>
        </w:tc>
        <w:tc>
          <w:tcPr>
            <w:shd w:val="clear" w:color="auto" w:fill="ffffff" w:themeFill="background1"/>
            <w:tcW w:w="1188" w:type="dxa"/>
            <w:textDirection w:val="lrTb"/>
            <w:noWrap w:val="false"/>
          </w:tcPr>
          <w:p>
            <w:pPr>
              <w:pStyle w:val="628"/>
              <w:ind w:left="275" w:right="283"/>
              <w:jc w:val="right"/>
              <w:spacing w:line="279" w:lineRule="exact"/>
              <w:rPr>
                <w:sz w:val="25"/>
              </w:rPr>
            </w:pPr>
            <w:r>
              <w:rPr>
                <w:sz w:val="25"/>
              </w:rPr>
              <w:t xml:space="preserve">20</w:t>
            </w:r>
            <w:r/>
          </w:p>
        </w:tc>
      </w:tr>
      <w:tr>
        <w:trPr>
          <w:trHeight w:val="372"/>
        </w:trPr>
        <w:tc>
          <w:tcPr>
            <w:tcW w:w="1145" w:type="dxa"/>
            <w:textDirection w:val="lrTb"/>
            <w:noWrap w:val="false"/>
          </w:tcPr>
          <w:p>
            <w:pPr>
              <w:pStyle w:val="628"/>
              <w:ind w:left="392" w:right="283"/>
              <w:spacing w:line="279" w:lineRule="exact"/>
              <w:rPr>
                <w:sz w:val="25"/>
              </w:rPr>
            </w:pPr>
            <w:r>
              <w:rPr>
                <w:sz w:val="25"/>
              </w:rPr>
              <w:t xml:space="preserve">t11</w:t>
            </w:r>
            <w:r/>
          </w:p>
        </w:tc>
        <w:tc>
          <w:tcPr>
            <w:tcW w:w="1549" w:type="dxa"/>
            <w:textDirection w:val="lrTb"/>
            <w:noWrap w:val="false"/>
          </w:tcPr>
          <w:p>
            <w:pPr>
              <w:pStyle w:val="628"/>
              <w:ind w:left="120" w:right="283"/>
              <w:spacing w:line="279" w:lineRule="exact"/>
              <w:rPr>
                <w:sz w:val="25"/>
              </w:rPr>
            </w:pPr>
            <w:r>
              <w:rPr>
                <w:sz w:val="25"/>
              </w:rPr>
              <w:t xml:space="preserve">10BASE-FL</w:t>
            </w:r>
            <w:r/>
          </w:p>
        </w:tc>
        <w:tc>
          <w:tcPr>
            <w:shd w:val="clear" w:color="auto" w:fill="ffffff" w:themeFill="background1"/>
            <w:tcW w:w="1188" w:type="dxa"/>
            <w:textDirection w:val="lrTb"/>
            <w:noWrap w:val="false"/>
          </w:tcPr>
          <w:p>
            <w:pPr>
              <w:pStyle w:val="628"/>
              <w:ind w:left="275" w:right="283"/>
              <w:jc w:val="right"/>
              <w:spacing w:line="279" w:lineRule="exact"/>
              <w:rPr>
                <w:sz w:val="25"/>
              </w:rPr>
            </w:pPr>
            <w:r>
              <w:rPr>
                <w:sz w:val="25"/>
              </w:rPr>
              <w:t xml:space="preserve">117</w:t>
            </w:r>
            <w:r/>
          </w:p>
        </w:tc>
      </w:tr>
      <w:tr>
        <w:trPr>
          <w:trHeight w:val="374"/>
        </w:trPr>
        <w:tc>
          <w:tcPr>
            <w:tcW w:w="1145" w:type="dxa"/>
            <w:textDirection w:val="lrTb"/>
            <w:noWrap w:val="false"/>
          </w:tcPr>
          <w:p>
            <w:pPr>
              <w:pStyle w:val="628"/>
              <w:ind w:left="392" w:right="283"/>
              <w:spacing w:line="282" w:lineRule="exact"/>
              <w:rPr>
                <w:sz w:val="25"/>
              </w:rPr>
            </w:pPr>
            <w:r>
              <w:rPr>
                <w:sz w:val="25"/>
              </w:rPr>
              <w:t xml:space="preserve">t12</w:t>
            </w:r>
            <w:r/>
          </w:p>
        </w:tc>
        <w:tc>
          <w:tcPr>
            <w:tcW w:w="1549" w:type="dxa"/>
            <w:textDirection w:val="lrTb"/>
            <w:noWrap w:val="false"/>
          </w:tcPr>
          <w:p>
            <w:pPr>
              <w:pStyle w:val="628"/>
              <w:ind w:left="120" w:right="283"/>
              <w:spacing w:line="282" w:lineRule="exact"/>
              <w:rPr>
                <w:sz w:val="25"/>
              </w:rPr>
            </w:pPr>
            <w:r>
              <w:rPr>
                <w:sz w:val="25"/>
              </w:rPr>
              <w:t xml:space="preserve">10BASE-T</w:t>
            </w:r>
            <w:r/>
          </w:p>
        </w:tc>
        <w:tc>
          <w:tcPr>
            <w:shd w:val="clear" w:color="auto" w:fill="ffffff" w:themeFill="background1"/>
            <w:tcW w:w="1188" w:type="dxa"/>
            <w:textDirection w:val="lrTb"/>
            <w:noWrap w:val="false"/>
          </w:tcPr>
          <w:p>
            <w:pPr>
              <w:pStyle w:val="628"/>
              <w:ind w:left="275" w:right="283"/>
              <w:jc w:val="right"/>
              <w:spacing w:line="282" w:lineRule="exact"/>
              <w:rPr>
                <w:sz w:val="25"/>
              </w:rPr>
            </w:pPr>
            <w:r>
              <w:rPr>
                <w:sz w:val="25"/>
              </w:rPr>
              <w:t xml:space="preserve">36</w:t>
            </w:r>
            <w:r/>
          </w:p>
        </w:tc>
      </w:tr>
      <w:tr>
        <w:trPr>
          <w:trHeight w:val="373"/>
        </w:trPr>
        <w:tc>
          <w:tcPr>
            <w:tcW w:w="1145" w:type="dxa"/>
            <w:textDirection w:val="lrTb"/>
            <w:noWrap w:val="false"/>
          </w:tcPr>
          <w:p>
            <w:pPr>
              <w:pStyle w:val="628"/>
              <w:ind w:left="392" w:right="283"/>
              <w:spacing w:line="279" w:lineRule="exact"/>
              <w:rPr>
                <w:sz w:val="25"/>
              </w:rPr>
            </w:pPr>
            <w:r>
              <w:rPr>
                <w:sz w:val="25"/>
              </w:rPr>
              <w:t xml:space="preserve">t13</w:t>
            </w:r>
            <w:r/>
          </w:p>
        </w:tc>
        <w:tc>
          <w:tcPr>
            <w:tcW w:w="1549" w:type="dxa"/>
            <w:textDirection w:val="lrTb"/>
            <w:noWrap w:val="false"/>
          </w:tcPr>
          <w:p>
            <w:pPr>
              <w:pStyle w:val="628"/>
              <w:ind w:left="120" w:right="283"/>
              <w:spacing w:line="279" w:lineRule="exact"/>
              <w:rPr>
                <w:sz w:val="25"/>
              </w:rPr>
            </w:pPr>
            <w:r>
              <w:rPr>
                <w:sz w:val="25"/>
              </w:rPr>
              <w:t xml:space="preserve">10BASE-T</w:t>
            </w:r>
            <w:r/>
          </w:p>
        </w:tc>
        <w:tc>
          <w:tcPr>
            <w:shd w:val="clear" w:color="auto" w:fill="ffffff" w:themeFill="background1"/>
            <w:tcW w:w="1188" w:type="dxa"/>
            <w:textDirection w:val="lrTb"/>
            <w:noWrap w:val="false"/>
          </w:tcPr>
          <w:p>
            <w:pPr>
              <w:pStyle w:val="628"/>
              <w:ind w:left="275" w:right="283"/>
              <w:jc w:val="right"/>
              <w:spacing w:line="279" w:lineRule="exact"/>
              <w:rPr>
                <w:sz w:val="25"/>
              </w:rPr>
            </w:pPr>
            <w:r>
              <w:rPr>
                <w:sz w:val="25"/>
              </w:rPr>
              <w:t xml:space="preserve">27</w:t>
            </w:r>
            <w:r/>
          </w:p>
        </w:tc>
      </w:tr>
      <w:tr>
        <w:trPr>
          <w:trHeight w:val="373"/>
        </w:trPr>
        <w:tc>
          <w:tcPr>
            <w:tcW w:w="1145" w:type="dxa"/>
            <w:textDirection w:val="lrTb"/>
            <w:noWrap w:val="false"/>
          </w:tcPr>
          <w:p>
            <w:pPr>
              <w:pStyle w:val="628"/>
              <w:ind w:left="392" w:right="283"/>
              <w:spacing w:line="279" w:lineRule="exact"/>
              <w:rPr>
                <w:sz w:val="25"/>
              </w:rPr>
            </w:pPr>
            <w:r>
              <w:rPr>
                <w:sz w:val="25"/>
              </w:rPr>
              <w:t xml:space="preserve">t14</w:t>
            </w:r>
            <w:r/>
          </w:p>
        </w:tc>
        <w:tc>
          <w:tcPr>
            <w:tcW w:w="1549" w:type="dxa"/>
            <w:textDirection w:val="lrTb"/>
            <w:noWrap w:val="false"/>
          </w:tcPr>
          <w:p>
            <w:pPr>
              <w:pStyle w:val="628"/>
              <w:ind w:left="120" w:right="283"/>
              <w:spacing w:line="279" w:lineRule="exact"/>
              <w:rPr>
                <w:sz w:val="25"/>
              </w:rPr>
            </w:pPr>
            <w:r>
              <w:rPr>
                <w:sz w:val="25"/>
              </w:rPr>
              <w:t xml:space="preserve">10BASE-FL</w:t>
            </w:r>
            <w:r/>
          </w:p>
        </w:tc>
        <w:tc>
          <w:tcPr>
            <w:shd w:val="clear" w:color="auto" w:fill="ffffff" w:themeFill="background1"/>
            <w:tcW w:w="1188" w:type="dxa"/>
            <w:textDirection w:val="lrTb"/>
            <w:noWrap w:val="false"/>
          </w:tcPr>
          <w:p>
            <w:pPr>
              <w:pStyle w:val="628"/>
              <w:ind w:left="275" w:right="283"/>
              <w:jc w:val="right"/>
              <w:spacing w:line="279" w:lineRule="exact"/>
              <w:rPr>
                <w:sz w:val="25"/>
              </w:rPr>
            </w:pPr>
            <w:r>
              <w:rPr>
                <w:sz w:val="25"/>
              </w:rPr>
              <w:t xml:space="preserve">115</w:t>
            </w:r>
            <w:r/>
          </w:p>
        </w:tc>
      </w:tr>
      <w:tr>
        <w:trPr>
          <w:trHeight w:val="373"/>
        </w:trPr>
        <w:tc>
          <w:tcPr>
            <w:tcW w:w="1145" w:type="dxa"/>
            <w:textDirection w:val="lrTb"/>
            <w:noWrap w:val="false"/>
          </w:tcPr>
          <w:p>
            <w:pPr>
              <w:pStyle w:val="628"/>
              <w:ind w:left="392" w:right="283"/>
              <w:spacing w:line="279" w:lineRule="exact"/>
              <w:rPr>
                <w:sz w:val="25"/>
              </w:rPr>
            </w:pPr>
            <w:r>
              <w:rPr>
                <w:sz w:val="25"/>
              </w:rPr>
              <w:t xml:space="preserve">t15</w:t>
            </w:r>
            <w:r/>
          </w:p>
        </w:tc>
        <w:tc>
          <w:tcPr>
            <w:tcW w:w="1549" w:type="dxa"/>
            <w:textDirection w:val="lrTb"/>
            <w:noWrap w:val="false"/>
          </w:tcPr>
          <w:p>
            <w:pPr>
              <w:pStyle w:val="628"/>
              <w:ind w:left="120" w:right="283"/>
              <w:spacing w:line="279" w:lineRule="exact"/>
              <w:rPr>
                <w:sz w:val="25"/>
              </w:rPr>
            </w:pPr>
            <w:r>
              <w:rPr>
                <w:sz w:val="25"/>
              </w:rPr>
              <w:t xml:space="preserve">10BASE-T</w:t>
            </w:r>
            <w:r/>
          </w:p>
        </w:tc>
        <w:tc>
          <w:tcPr>
            <w:shd w:val="clear" w:color="auto" w:fill="ffffff" w:themeFill="background1"/>
            <w:tcW w:w="1188" w:type="dxa"/>
            <w:textDirection w:val="lrTb"/>
            <w:noWrap w:val="false"/>
          </w:tcPr>
          <w:p>
            <w:pPr>
              <w:pStyle w:val="628"/>
              <w:ind w:left="275" w:right="283"/>
              <w:jc w:val="right"/>
              <w:spacing w:line="279" w:lineRule="exact"/>
              <w:rPr>
                <w:sz w:val="25"/>
              </w:rPr>
            </w:pPr>
            <w:r>
              <w:rPr>
                <w:sz w:val="25"/>
              </w:rPr>
              <w:t xml:space="preserve">10</w:t>
            </w:r>
            <w:r/>
          </w:p>
        </w:tc>
      </w:tr>
    </w:tbl>
    <w:p>
      <w:pPr>
        <w:ind w:right="28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/>
    </w:p>
    <w:p>
      <w:pPr>
        <w:pStyle w:val="625"/>
        <w:numPr>
          <w:ilvl w:val="0"/>
          <w:numId w:val="7"/>
        </w:numPr>
        <w:ind w:left="284" w:right="283" w:firstLine="850"/>
        <w:spacing w:before="102"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 Проверка первым способом для экспресс-оценки работоспособности сети. </w:t>
      </w:r>
      <w:r/>
    </w:p>
    <w:p>
      <w:pPr>
        <w:pStyle w:val="625"/>
        <w:ind w:right="283" w:firstLine="708"/>
        <w:spacing w:before="102"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Правило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5-4-3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(любой</w:t>
      </w:r>
      <w:r>
        <w:rPr>
          <w:spacing w:val="75"/>
          <w:sz w:val="28"/>
          <w:szCs w:val="28"/>
        </w:rPr>
        <w:t xml:space="preserve"> </w:t>
      </w:r>
      <w:r>
        <w:rPr>
          <w:sz w:val="28"/>
          <w:szCs w:val="28"/>
        </w:rPr>
        <w:t xml:space="preserve">путь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между двумя любыми компьютерами сети должен включать в себя не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более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пяти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сегментов,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объединенных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не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более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чем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четырьмя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репитерами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или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концентраторами,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максимальное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число сегментов, к которым могут быть подключены компьютеры, не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превышать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трех).</w:t>
      </w:r>
      <w:r/>
    </w:p>
    <w:p>
      <w:pPr>
        <w:pStyle w:val="625"/>
        <w:ind w:right="283" w:firstLine="708"/>
        <w:spacing w:before="102"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Так как путь максимальной длины между двумя компьютерами сети включает в себя </w:t>
      </w:r>
      <w:r>
        <w:rPr>
          <w:i/>
          <w:iCs/>
          <w:sz w:val="28"/>
          <w:szCs w:val="28"/>
        </w:rPr>
        <w:t xml:space="preserve">более пяти сегментов</w:t>
      </w:r>
      <w:r>
        <w:rPr>
          <w:sz w:val="28"/>
          <w:szCs w:val="28"/>
        </w:rPr>
        <w:t xml:space="preserve">, объединённых </w:t>
      </w:r>
      <w:r>
        <w:rPr>
          <w:i/>
          <w:iCs/>
          <w:sz w:val="28"/>
          <w:szCs w:val="28"/>
        </w:rPr>
        <w:t xml:space="preserve">более чем четырьмя концентраторами</w:t>
      </w:r>
      <w:r>
        <w:rPr>
          <w:sz w:val="28"/>
          <w:szCs w:val="28"/>
        </w:rPr>
        <w:t xml:space="preserve">, то сеть является </w:t>
      </w:r>
      <w:r>
        <w:rPr>
          <w:b/>
          <w:bCs/>
          <w:sz w:val="28"/>
          <w:szCs w:val="28"/>
        </w:rPr>
        <w:t xml:space="preserve">НЕРАБОТОСПОСОБНОЙ</w:t>
      </w:r>
      <w:r>
        <w:rPr>
          <w:sz w:val="28"/>
          <w:szCs w:val="28"/>
        </w:rPr>
        <w:t xml:space="preserve">.</w:t>
      </w:r>
      <w:r/>
    </w:p>
    <w:p>
      <w:pPr>
        <w:pStyle w:val="625"/>
        <w:ind w:right="283" w:firstLine="708"/>
        <w:spacing w:before="102" w:line="312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25"/>
        <w:numPr>
          <w:ilvl w:val="0"/>
          <w:numId w:val="7"/>
        </w:numPr>
        <w:ind w:left="284" w:right="283" w:firstLine="709"/>
        <w:spacing w:before="102"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Проверка вторым способом, более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детальный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анализ сети или области коллизий.</w:t>
      </w:r>
      <w:r/>
    </w:p>
    <w:p>
      <w:pPr>
        <w:pStyle w:val="625"/>
        <w:ind w:right="283" w:firstLine="708"/>
        <w:spacing w:before="102"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Путь максимальной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длины рассматриваемой сети: T7 – T4 –T6 – </w:t>
      </w:r>
      <w:r>
        <w:rPr>
          <w:sz w:val="28"/>
          <w:szCs w:val="28"/>
          <w:lang w:val="en-US"/>
        </w:rPr>
        <w:t xml:space="preserve">T</w:t>
      </w:r>
      <w:r>
        <w:rPr>
          <w:sz w:val="28"/>
          <w:szCs w:val="28"/>
        </w:rPr>
        <w:t xml:space="preserve">8 – </w:t>
      </w:r>
      <w:r>
        <w:rPr>
          <w:sz w:val="28"/>
          <w:szCs w:val="28"/>
          <w:lang w:val="en-US"/>
        </w:rPr>
        <w:t xml:space="preserve">T</w:t>
      </w:r>
      <w:r>
        <w:rPr>
          <w:sz w:val="28"/>
          <w:szCs w:val="28"/>
        </w:rPr>
        <w:t xml:space="preserve">11 – </w:t>
      </w:r>
      <w:r>
        <w:rPr>
          <w:sz w:val="28"/>
          <w:szCs w:val="28"/>
          <w:lang w:val="en-US"/>
        </w:rPr>
        <w:t xml:space="preserve">T</w:t>
      </w:r>
      <w:r>
        <w:rPr>
          <w:sz w:val="28"/>
          <w:szCs w:val="28"/>
        </w:rPr>
        <w:t xml:space="preserve">14 – </w:t>
      </w:r>
      <w:r>
        <w:rPr>
          <w:sz w:val="28"/>
          <w:szCs w:val="28"/>
          <w:lang w:val="en-US"/>
        </w:rPr>
        <w:t xml:space="preserve">T</w:t>
      </w:r>
      <w:r>
        <w:rPr>
          <w:sz w:val="28"/>
          <w:szCs w:val="28"/>
        </w:rPr>
        <w:t xml:space="preserve">15. Тогда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началом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пути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выход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компьютера,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подключенного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к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кабелю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Т7,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концом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пути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–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вход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компьютера,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подключенного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к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кабелю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T</w:t>
      </w:r>
      <w:r>
        <w:rPr>
          <w:sz w:val="28"/>
          <w:szCs w:val="28"/>
        </w:rPr>
        <w:t xml:space="preserve">15</w:t>
      </w:r>
      <w:r>
        <w:rPr>
          <w:sz w:val="28"/>
          <w:szCs w:val="28"/>
        </w:rPr>
        <w:t xml:space="preserve">.</w:t>
      </w:r>
      <w:r/>
    </w:p>
    <w:p>
      <w:pPr>
        <w:pStyle w:val="625"/>
        <w:ind w:right="283" w:firstLine="978"/>
        <w:jc w:val="left"/>
        <w:spacing w:before="71" w:line="312" w:lineRule="auto"/>
      </w:pPr>
      <w:r>
        <w:t xml:space="preserve">В</w:t>
      </w:r>
      <w:r>
        <w:rPr>
          <w:spacing w:val="21"/>
        </w:rPr>
        <w:t xml:space="preserve"> </w:t>
      </w:r>
      <w:r>
        <w:t xml:space="preserve">табл.2.2</w:t>
      </w:r>
      <w:r>
        <w:rPr>
          <w:spacing w:val="27"/>
        </w:rPr>
        <w:t xml:space="preserve"> </w:t>
      </w:r>
      <w:r>
        <w:t xml:space="preserve">приведены</w:t>
      </w:r>
      <w:r>
        <w:rPr>
          <w:spacing w:val="22"/>
        </w:rPr>
        <w:t xml:space="preserve"> </w:t>
      </w:r>
      <w:r>
        <w:t xml:space="preserve">временные</w:t>
      </w:r>
      <w:r>
        <w:rPr>
          <w:spacing w:val="20"/>
        </w:rPr>
        <w:t xml:space="preserve"> </w:t>
      </w:r>
      <w:r>
        <w:t xml:space="preserve">задержки</w:t>
      </w:r>
      <w:r>
        <w:rPr>
          <w:spacing w:val="-72"/>
        </w:rPr>
        <w:t xml:space="preserve"> </w:t>
      </w:r>
      <w:r>
        <w:t xml:space="preserve">для</w:t>
      </w:r>
      <w:r>
        <w:rPr>
          <w:spacing w:val="-4"/>
        </w:rPr>
        <w:t xml:space="preserve"> </w:t>
      </w:r>
      <w:r>
        <w:t xml:space="preserve">устройств</w:t>
      </w:r>
      <w:r>
        <w:rPr>
          <w:spacing w:val="-2"/>
        </w:rPr>
        <w:t xml:space="preserve"> </w:t>
      </w:r>
      <w:r>
        <w:t xml:space="preserve">и</w:t>
      </w:r>
      <w:r>
        <w:rPr>
          <w:spacing w:val="-3"/>
        </w:rPr>
        <w:t xml:space="preserve"> </w:t>
      </w:r>
      <w:r>
        <w:t xml:space="preserve">кабелей,</w:t>
      </w:r>
      <w:r>
        <w:rPr>
          <w:spacing w:val="-3"/>
        </w:rPr>
        <w:t xml:space="preserve"> </w:t>
      </w:r>
      <w:r>
        <w:t xml:space="preserve">работающих</w:t>
      </w:r>
      <w:r>
        <w:rPr>
          <w:spacing w:val="-2"/>
        </w:rPr>
        <w:t xml:space="preserve"> </w:t>
      </w:r>
      <w:r>
        <w:t xml:space="preserve">в</w:t>
      </w:r>
      <w:r>
        <w:rPr>
          <w:spacing w:val="-4"/>
        </w:rPr>
        <w:t xml:space="preserve"> </w:t>
      </w:r>
      <w:r>
        <w:t xml:space="preserve">некоторых</w:t>
      </w:r>
      <w:r>
        <w:rPr>
          <w:spacing w:val="-2"/>
        </w:rPr>
        <w:t xml:space="preserve"> </w:t>
      </w:r>
      <w:r>
        <w:t xml:space="preserve">типах</w:t>
      </w:r>
      <w:r>
        <w:rPr>
          <w:spacing w:val="-2"/>
        </w:rPr>
        <w:t xml:space="preserve"> </w:t>
      </w:r>
      <w:r>
        <w:t xml:space="preserve">сегментов.</w:t>
      </w:r>
      <w:r/>
    </w:p>
    <w:p>
      <w:pPr>
        <w:pStyle w:val="625"/>
        <w:ind w:left="0" w:right="283"/>
        <w:jc w:val="left"/>
        <w:rPr>
          <w:sz w:val="39"/>
        </w:rPr>
      </w:pPr>
      <w:r>
        <w:rPr>
          <w:sz w:val="39"/>
        </w:rPr>
      </w:r>
      <w:r/>
    </w:p>
    <w:p>
      <w:pPr>
        <w:ind w:left="1323" w:right="283"/>
        <w:jc w:val="right"/>
        <w:spacing w:after="8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2.2</w:t>
      </w:r>
      <w:r/>
    </w:p>
    <w:p>
      <w:pPr>
        <w:ind w:right="283" w:firstLine="709"/>
        <w:spacing w:after="8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Задержки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различных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сегментов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сети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битовых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интервалах</w:t>
      </w:r>
      <w:r/>
    </w:p>
    <w:tbl>
      <w:tblPr>
        <w:tblStyle w:val="627"/>
        <w:tblW w:w="0" w:type="auto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586"/>
        <w:gridCol w:w="1834"/>
        <w:gridCol w:w="2081"/>
        <w:gridCol w:w="1827"/>
        <w:gridCol w:w="1709"/>
      </w:tblGrid>
      <w:tr>
        <w:trPr>
          <w:trHeight w:val="777"/>
        </w:trPr>
        <w:tc>
          <w:tcPr>
            <w:tcW w:w="1586" w:type="dxa"/>
            <w:textDirection w:val="lrTb"/>
            <w:noWrap w:val="false"/>
          </w:tcPr>
          <w:p>
            <w:pPr>
              <w:pStyle w:val="628"/>
              <w:ind w:left="112" w:right="283"/>
              <w:rPr>
                <w:sz w:val="26"/>
              </w:rPr>
            </w:pPr>
            <w:r>
              <w:rPr>
                <w:sz w:val="26"/>
              </w:rPr>
              <w:t xml:space="preserve">Тип</w:t>
            </w:r>
            <w:r/>
          </w:p>
          <w:p>
            <w:pPr>
              <w:pStyle w:val="628"/>
              <w:ind w:left="112" w:right="283"/>
              <w:spacing w:before="90" w:line="240" w:lineRule="auto"/>
              <w:rPr>
                <w:sz w:val="26"/>
              </w:rPr>
            </w:pPr>
            <w:r>
              <w:rPr>
                <w:sz w:val="26"/>
              </w:rPr>
              <w:t xml:space="preserve">сегмента</w:t>
            </w:r>
            <w:r/>
          </w:p>
        </w:tc>
        <w:tc>
          <w:tcPr>
            <w:tcW w:w="1834" w:type="dxa"/>
            <w:textDirection w:val="lrTb"/>
            <w:noWrap w:val="false"/>
          </w:tcPr>
          <w:p>
            <w:pPr>
              <w:pStyle w:val="628"/>
              <w:ind w:left="270" w:right="283"/>
              <w:rPr>
                <w:sz w:val="26"/>
              </w:rPr>
            </w:pPr>
            <w:r>
              <w:rPr>
                <w:sz w:val="26"/>
              </w:rPr>
              <w:t xml:space="preserve">Начальный</w:t>
            </w:r>
            <w:r/>
          </w:p>
          <w:p>
            <w:pPr>
              <w:pStyle w:val="628"/>
              <w:ind w:left="268" w:right="283"/>
              <w:spacing w:before="90" w:line="240" w:lineRule="auto"/>
              <w:rPr>
                <w:sz w:val="26"/>
              </w:rPr>
            </w:pPr>
            <w:r>
              <w:rPr>
                <w:sz w:val="26"/>
              </w:rPr>
              <w:t xml:space="preserve">сегмент</w:t>
            </w:r>
            <w:r/>
          </w:p>
        </w:tc>
        <w:tc>
          <w:tcPr>
            <w:tcW w:w="2081" w:type="dxa"/>
            <w:textDirection w:val="lrTb"/>
            <w:noWrap w:val="false"/>
          </w:tcPr>
          <w:p>
            <w:pPr>
              <w:pStyle w:val="628"/>
              <w:ind w:left="86" w:right="283"/>
              <w:rPr>
                <w:sz w:val="26"/>
              </w:rPr>
            </w:pPr>
            <w:r>
              <w:rPr>
                <w:sz w:val="26"/>
              </w:rPr>
              <w:t xml:space="preserve">Промежуточный</w:t>
            </w:r>
            <w:r/>
          </w:p>
          <w:p>
            <w:pPr>
              <w:pStyle w:val="628"/>
              <w:ind w:left="86" w:right="283"/>
              <w:spacing w:before="90" w:line="240" w:lineRule="auto"/>
              <w:rPr>
                <w:sz w:val="26"/>
              </w:rPr>
            </w:pPr>
            <w:r>
              <w:rPr>
                <w:sz w:val="26"/>
              </w:rPr>
              <w:t xml:space="preserve">сегмент</w:t>
            </w:r>
            <w:r/>
          </w:p>
        </w:tc>
        <w:tc>
          <w:tcPr>
            <w:tcW w:w="1827" w:type="dxa"/>
            <w:textDirection w:val="lrTb"/>
            <w:noWrap w:val="false"/>
          </w:tcPr>
          <w:p>
            <w:pPr>
              <w:pStyle w:val="628"/>
              <w:ind w:left="343" w:right="283"/>
              <w:jc w:val="left"/>
              <w:rPr>
                <w:sz w:val="26"/>
              </w:rPr>
            </w:pPr>
            <w:r>
              <w:rPr>
                <w:sz w:val="26"/>
              </w:rPr>
              <w:t xml:space="preserve">Конечный</w:t>
            </w:r>
            <w:r/>
          </w:p>
          <w:p>
            <w:pPr>
              <w:pStyle w:val="628"/>
              <w:ind w:left="478" w:right="283"/>
              <w:jc w:val="left"/>
              <w:spacing w:before="90" w:line="240" w:lineRule="auto"/>
              <w:rPr>
                <w:sz w:val="26"/>
              </w:rPr>
            </w:pPr>
            <w:r>
              <w:rPr>
                <w:sz w:val="26"/>
              </w:rPr>
              <w:t xml:space="preserve">сегмент</w:t>
            </w:r>
            <w:r/>
          </w:p>
        </w:tc>
        <w:tc>
          <w:tcPr>
            <w:tcW w:w="1709" w:type="dxa"/>
            <w:textDirection w:val="lrTb"/>
            <w:noWrap w:val="false"/>
          </w:tcPr>
          <w:p>
            <w:pPr>
              <w:pStyle w:val="628"/>
              <w:ind w:left="227" w:right="283"/>
              <w:rPr>
                <w:sz w:val="26"/>
              </w:rPr>
            </w:pPr>
            <w:r>
              <w:rPr>
                <w:sz w:val="26"/>
              </w:rPr>
              <w:t xml:space="preserve">Кабель</w:t>
            </w:r>
            <w:r>
              <w:rPr>
                <w:sz w:val="26"/>
              </w:rPr>
              <w:t xml:space="preserve">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1м</w:t>
            </w:r>
            <w:r/>
          </w:p>
        </w:tc>
      </w:tr>
      <w:tr>
        <w:trPr>
          <w:trHeight w:val="388"/>
        </w:trPr>
        <w:tc>
          <w:tcPr>
            <w:tcW w:w="1586" w:type="dxa"/>
            <w:textDirection w:val="lrTb"/>
            <w:noWrap w:val="false"/>
          </w:tcPr>
          <w:p>
            <w:pPr>
              <w:pStyle w:val="628"/>
              <w:ind w:left="112" w:right="283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 xml:space="preserve">10BASE5</w:t>
            </w:r>
            <w:r/>
          </w:p>
        </w:tc>
        <w:tc>
          <w:tcPr>
            <w:tcW w:w="1834" w:type="dxa"/>
            <w:textDirection w:val="lrTb"/>
            <w:noWrap w:val="false"/>
          </w:tcPr>
          <w:p>
            <w:pPr>
              <w:pStyle w:val="628"/>
              <w:ind w:right="283"/>
              <w:jc w:val="right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 xml:space="preserve">11,8</w:t>
            </w:r>
            <w:r/>
          </w:p>
        </w:tc>
        <w:tc>
          <w:tcPr>
            <w:tcW w:w="2081" w:type="dxa"/>
            <w:textDirection w:val="lrTb"/>
            <w:noWrap w:val="false"/>
          </w:tcPr>
          <w:p>
            <w:pPr>
              <w:pStyle w:val="628"/>
              <w:ind w:left="85" w:right="283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 xml:space="preserve">46,5</w:t>
            </w:r>
            <w:r/>
          </w:p>
        </w:tc>
        <w:tc>
          <w:tcPr>
            <w:tcW w:w="1827" w:type="dxa"/>
            <w:textDirection w:val="lrTb"/>
            <w:noWrap w:val="false"/>
          </w:tcPr>
          <w:p>
            <w:pPr>
              <w:pStyle w:val="628"/>
              <w:ind w:left="598" w:right="283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 xml:space="preserve">169,5</w:t>
            </w:r>
            <w:r/>
          </w:p>
        </w:tc>
        <w:tc>
          <w:tcPr>
            <w:tcW w:w="1709" w:type="dxa"/>
            <w:textDirection w:val="lrTb"/>
            <w:noWrap w:val="false"/>
          </w:tcPr>
          <w:p>
            <w:pPr>
              <w:pStyle w:val="628"/>
              <w:ind w:left="226" w:right="283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 xml:space="preserve">0,087</w:t>
            </w:r>
            <w:r/>
          </w:p>
        </w:tc>
      </w:tr>
      <w:tr>
        <w:trPr>
          <w:trHeight w:val="391"/>
        </w:trPr>
        <w:tc>
          <w:tcPr>
            <w:tcW w:w="1586" w:type="dxa"/>
            <w:textDirection w:val="lrTb"/>
            <w:noWrap w:val="false"/>
          </w:tcPr>
          <w:p>
            <w:pPr>
              <w:pStyle w:val="628"/>
              <w:ind w:left="112" w:right="283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 xml:space="preserve">10BASE2</w:t>
            </w:r>
            <w:r/>
          </w:p>
        </w:tc>
        <w:tc>
          <w:tcPr>
            <w:tcW w:w="1834" w:type="dxa"/>
            <w:textDirection w:val="lrTb"/>
            <w:noWrap w:val="false"/>
          </w:tcPr>
          <w:p>
            <w:pPr>
              <w:pStyle w:val="628"/>
              <w:ind w:right="283"/>
              <w:jc w:val="right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 xml:space="preserve">11,8</w:t>
            </w:r>
            <w:r/>
          </w:p>
        </w:tc>
        <w:tc>
          <w:tcPr>
            <w:tcW w:w="2081" w:type="dxa"/>
            <w:textDirection w:val="lrTb"/>
            <w:noWrap w:val="false"/>
          </w:tcPr>
          <w:p>
            <w:pPr>
              <w:pStyle w:val="628"/>
              <w:ind w:left="85" w:right="283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 xml:space="preserve">46,5</w:t>
            </w:r>
            <w:r/>
          </w:p>
        </w:tc>
        <w:tc>
          <w:tcPr>
            <w:tcW w:w="1827" w:type="dxa"/>
            <w:textDirection w:val="lrTb"/>
            <w:noWrap w:val="false"/>
          </w:tcPr>
          <w:p>
            <w:pPr>
              <w:pStyle w:val="628"/>
              <w:ind w:left="598" w:right="283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 xml:space="preserve">169,5</w:t>
            </w:r>
            <w:r/>
          </w:p>
        </w:tc>
        <w:tc>
          <w:tcPr>
            <w:tcW w:w="1709" w:type="dxa"/>
            <w:textDirection w:val="lrTb"/>
            <w:noWrap w:val="false"/>
          </w:tcPr>
          <w:p>
            <w:pPr>
              <w:pStyle w:val="628"/>
              <w:ind w:left="226" w:right="283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 xml:space="preserve">0,103</w:t>
            </w:r>
            <w:r/>
          </w:p>
        </w:tc>
      </w:tr>
      <w:tr>
        <w:trPr>
          <w:trHeight w:val="388"/>
        </w:trPr>
        <w:tc>
          <w:tcPr>
            <w:tcW w:w="1586" w:type="dxa"/>
            <w:textDirection w:val="lrTb"/>
            <w:noWrap w:val="false"/>
          </w:tcPr>
          <w:p>
            <w:pPr>
              <w:pStyle w:val="628"/>
              <w:ind w:left="112" w:right="283"/>
              <w:rPr>
                <w:sz w:val="26"/>
              </w:rPr>
            </w:pPr>
            <w:r>
              <w:rPr>
                <w:sz w:val="26"/>
              </w:rPr>
              <w:t xml:space="preserve">10BASE-Т</w:t>
            </w:r>
            <w:r/>
          </w:p>
        </w:tc>
        <w:tc>
          <w:tcPr>
            <w:tcW w:w="1834" w:type="dxa"/>
            <w:textDirection w:val="lrTb"/>
            <w:noWrap w:val="false"/>
          </w:tcPr>
          <w:p>
            <w:pPr>
              <w:pStyle w:val="628"/>
              <w:ind w:right="283"/>
              <w:jc w:val="right"/>
              <w:rPr>
                <w:sz w:val="26"/>
              </w:rPr>
            </w:pPr>
            <w:r>
              <w:rPr>
                <w:sz w:val="26"/>
              </w:rPr>
              <w:t xml:space="preserve">15,3</w:t>
            </w:r>
            <w:r/>
          </w:p>
        </w:tc>
        <w:tc>
          <w:tcPr>
            <w:tcW w:w="2081" w:type="dxa"/>
            <w:textDirection w:val="lrTb"/>
            <w:noWrap w:val="false"/>
          </w:tcPr>
          <w:p>
            <w:pPr>
              <w:pStyle w:val="628"/>
              <w:ind w:left="85" w:right="283"/>
              <w:rPr>
                <w:sz w:val="26"/>
              </w:rPr>
            </w:pPr>
            <w:r>
              <w:rPr>
                <w:sz w:val="26"/>
              </w:rPr>
              <w:t xml:space="preserve">42,0</w:t>
            </w:r>
            <w:r/>
          </w:p>
        </w:tc>
        <w:tc>
          <w:tcPr>
            <w:tcW w:w="1827" w:type="dxa"/>
            <w:textDirection w:val="lrTb"/>
            <w:noWrap w:val="false"/>
          </w:tcPr>
          <w:p>
            <w:pPr>
              <w:pStyle w:val="628"/>
              <w:ind w:left="598" w:right="283"/>
              <w:rPr>
                <w:sz w:val="26"/>
              </w:rPr>
            </w:pPr>
            <w:r>
              <w:rPr>
                <w:sz w:val="26"/>
              </w:rPr>
              <w:t xml:space="preserve">165,0</w:t>
            </w:r>
            <w:r/>
          </w:p>
        </w:tc>
        <w:tc>
          <w:tcPr>
            <w:tcW w:w="1709" w:type="dxa"/>
            <w:textDirection w:val="lrTb"/>
            <w:noWrap w:val="false"/>
          </w:tcPr>
          <w:p>
            <w:pPr>
              <w:pStyle w:val="628"/>
              <w:ind w:left="226" w:right="283"/>
              <w:rPr>
                <w:sz w:val="26"/>
              </w:rPr>
            </w:pPr>
            <w:r>
              <w:rPr>
                <w:sz w:val="26"/>
              </w:rPr>
              <w:t xml:space="preserve">0.113</w:t>
            </w:r>
            <w:r/>
          </w:p>
        </w:tc>
      </w:tr>
      <w:tr>
        <w:trPr>
          <w:trHeight w:val="388"/>
        </w:trPr>
        <w:tc>
          <w:tcPr>
            <w:tcW w:w="1586" w:type="dxa"/>
            <w:textDirection w:val="lrTb"/>
            <w:noWrap w:val="false"/>
          </w:tcPr>
          <w:p>
            <w:pPr>
              <w:pStyle w:val="628"/>
              <w:ind w:left="112" w:right="283"/>
              <w:rPr>
                <w:sz w:val="26"/>
              </w:rPr>
            </w:pPr>
            <w:r>
              <w:rPr>
                <w:sz w:val="26"/>
              </w:rPr>
              <w:t xml:space="preserve">10BASE-FL</w:t>
            </w:r>
            <w:r/>
          </w:p>
        </w:tc>
        <w:tc>
          <w:tcPr>
            <w:tcW w:w="1834" w:type="dxa"/>
            <w:textDirection w:val="lrTb"/>
            <w:noWrap w:val="false"/>
          </w:tcPr>
          <w:p>
            <w:pPr>
              <w:pStyle w:val="628"/>
              <w:ind w:right="283"/>
              <w:jc w:val="right"/>
              <w:rPr>
                <w:sz w:val="26"/>
              </w:rPr>
            </w:pPr>
            <w:r>
              <w:rPr>
                <w:sz w:val="26"/>
              </w:rPr>
              <w:t xml:space="preserve">12,3</w:t>
            </w:r>
            <w:r/>
          </w:p>
        </w:tc>
        <w:tc>
          <w:tcPr>
            <w:tcW w:w="2081" w:type="dxa"/>
            <w:textDirection w:val="lrTb"/>
            <w:noWrap w:val="false"/>
          </w:tcPr>
          <w:p>
            <w:pPr>
              <w:pStyle w:val="628"/>
              <w:ind w:left="85" w:right="283"/>
              <w:rPr>
                <w:sz w:val="26"/>
              </w:rPr>
            </w:pPr>
            <w:r>
              <w:rPr>
                <w:sz w:val="26"/>
              </w:rPr>
              <w:t xml:space="preserve">33,5</w:t>
            </w:r>
            <w:r/>
          </w:p>
        </w:tc>
        <w:tc>
          <w:tcPr>
            <w:tcW w:w="1827" w:type="dxa"/>
            <w:textDirection w:val="lrTb"/>
            <w:noWrap w:val="false"/>
          </w:tcPr>
          <w:p>
            <w:pPr>
              <w:pStyle w:val="628"/>
              <w:ind w:left="598" w:right="283"/>
              <w:rPr>
                <w:sz w:val="26"/>
              </w:rPr>
            </w:pPr>
            <w:r>
              <w:rPr>
                <w:sz w:val="26"/>
              </w:rPr>
              <w:t xml:space="preserve">156,5</w:t>
            </w:r>
            <w:r/>
          </w:p>
        </w:tc>
        <w:tc>
          <w:tcPr>
            <w:tcW w:w="1709" w:type="dxa"/>
            <w:textDirection w:val="lrTb"/>
            <w:noWrap w:val="false"/>
          </w:tcPr>
          <w:p>
            <w:pPr>
              <w:pStyle w:val="628"/>
              <w:ind w:left="226" w:right="283"/>
              <w:rPr>
                <w:sz w:val="26"/>
              </w:rPr>
            </w:pPr>
            <w:r>
              <w:rPr>
                <w:sz w:val="26"/>
              </w:rPr>
              <w:t xml:space="preserve">0,100</w:t>
            </w:r>
            <w:r/>
          </w:p>
        </w:tc>
      </w:tr>
    </w:tbl>
    <w:p>
      <w:pPr>
        <w:pStyle w:val="625"/>
        <w:ind w:left="0" w:right="283"/>
        <w:spacing w:before="102" w:line="312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25"/>
        <w:ind w:right="283" w:firstLine="708"/>
        <w:spacing w:before="1"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PDV=</w:t>
      </w:r>
      <w:r>
        <w:rPr>
          <w:sz w:val="28"/>
          <w:szCs w:val="28"/>
        </w:rPr>
        <w:t xml:space="preserve">Т</w:t>
      </w:r>
      <w:r>
        <w:rPr>
          <w:sz w:val="28"/>
          <w:szCs w:val="28"/>
          <w:vertAlign w:val="subscript"/>
        </w:rPr>
        <w:t xml:space="preserve">const</w:t>
      </w:r>
      <w:r>
        <w:rPr>
          <w:sz w:val="28"/>
          <w:szCs w:val="28"/>
        </w:rPr>
        <w:t xml:space="preserve">+L</w:t>
      </w:r>
      <w:r>
        <w:rPr>
          <w:sz w:val="28"/>
          <w:szCs w:val="28"/>
          <w:vertAlign w:val="superscript"/>
        </w:rPr>
        <w:t xml:space="preserve">.</w:t>
      </w:r>
      <w:r>
        <w:rPr>
          <w:sz w:val="28"/>
          <w:szCs w:val="28"/>
        </w:rPr>
        <w:t xml:space="preserve">k</w:t>
      </w:r>
      <w:r>
        <w:rPr>
          <w:sz w:val="28"/>
          <w:szCs w:val="28"/>
        </w:rPr>
        <w:t xml:space="preserve">, где </w:t>
      </w:r>
      <w:r>
        <w:rPr>
          <w:sz w:val="28"/>
          <w:szCs w:val="28"/>
        </w:rPr>
        <w:t xml:space="preserve">Т</w:t>
      </w:r>
      <w:r>
        <w:rPr>
          <w:sz w:val="28"/>
          <w:szCs w:val="28"/>
          <w:vertAlign w:val="subscript"/>
        </w:rPr>
        <w:t xml:space="preserve">const</w:t>
      </w:r>
      <w:r>
        <w:rPr>
          <w:sz w:val="28"/>
          <w:szCs w:val="28"/>
        </w:rPr>
        <w:t xml:space="preserve"> – постоянная задержка,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L – длина (кабеля) пути в метрах, k – двойная круговая задержка,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порождаемая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одним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 xml:space="preserve">метром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 xml:space="preserve">кабеля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соответствующего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типа.</w:t>
      </w:r>
      <w:r/>
    </w:p>
    <w:p>
      <w:pPr>
        <w:pStyle w:val="625"/>
        <w:ind w:right="283" w:firstLine="708"/>
        <w:jc w:val="left"/>
        <w:spacing w:before="71" w:line="312" w:lineRule="auto"/>
        <w:tabs>
          <w:tab w:val="left" w:pos="2536" w:leader="none"/>
          <w:tab w:val="left" w:pos="5080" w:leader="none"/>
          <w:tab w:val="left" w:pos="8250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Выполним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расчет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PDV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пути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наибольшей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длины</w:t>
      </w:r>
      <w:r>
        <w:rPr>
          <w:spacing w:val="75"/>
          <w:sz w:val="28"/>
          <w:szCs w:val="28"/>
        </w:rPr>
        <w:t xml:space="preserve"> </w:t>
      </w:r>
      <w:r>
        <w:rPr>
          <w:sz w:val="28"/>
          <w:szCs w:val="28"/>
        </w:rPr>
        <w:t xml:space="preserve">сети. Задержка, обусловленная </w:t>
      </w:r>
      <w:r>
        <w:rPr>
          <w:spacing w:val="-1"/>
          <w:sz w:val="28"/>
          <w:szCs w:val="28"/>
        </w:rPr>
        <w:t xml:space="preserve">кабелем:</w:t>
      </w:r>
      <w:r>
        <w:rPr>
          <w:spacing w:val="-73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/>
    </w:p>
    <w:p>
      <w:pPr>
        <w:pStyle w:val="625"/>
        <w:ind w:right="283"/>
        <w:spacing w:before="71" w:line="312" w:lineRule="auto"/>
        <w:tabs>
          <w:tab w:val="left" w:pos="2536" w:leader="none"/>
          <w:tab w:val="left" w:pos="5080" w:leader="none"/>
          <w:tab w:val="left" w:pos="8250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40*0,113+(9+</w:t>
      </w:r>
      <w:r>
        <w:rPr>
          <w:sz w:val="28"/>
          <w:szCs w:val="28"/>
        </w:rPr>
        <w:t xml:space="preserve">10)*</w:t>
      </w:r>
      <w:r>
        <w:rPr>
          <w:sz w:val="28"/>
          <w:szCs w:val="28"/>
        </w:rPr>
        <w:t xml:space="preserve">0,113+(128+128+117+115)*0,100=55,467</w:t>
      </w:r>
      <w:r>
        <w:rPr>
          <w:sz w:val="28"/>
          <w:szCs w:val="28"/>
          <w:lang w:val="en-US"/>
        </w:rPr>
        <w:t xml:space="preserve">BT</w:t>
      </w:r>
      <w:r>
        <w:rPr>
          <w:sz w:val="28"/>
          <w:szCs w:val="28"/>
        </w:rPr>
        <w:t xml:space="preserve"> (битовых интервалов). Постоянная задержка при прохождении сигнала слева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направо: </w:t>
      </w:r>
      <w:r/>
    </w:p>
    <w:p>
      <w:pPr>
        <w:pStyle w:val="625"/>
        <w:ind w:right="283"/>
        <w:spacing w:before="71" w:line="312" w:lineRule="auto"/>
        <w:tabs>
          <w:tab w:val="left" w:pos="2536" w:leader="none"/>
          <w:tab w:val="left" w:pos="5080" w:leader="none"/>
          <w:tab w:val="left" w:pos="8250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15,3+42+33,5+33,5+33,5+33,5+165,0=356,3 BT. </w:t>
      </w:r>
      <w:r/>
    </w:p>
    <w:p>
      <w:pPr>
        <w:pStyle w:val="625"/>
        <w:ind w:right="283"/>
        <w:spacing w:before="71" w:line="312" w:lineRule="auto"/>
        <w:tabs>
          <w:tab w:val="left" w:pos="2536" w:leader="none"/>
          <w:tab w:val="left" w:pos="5080" w:leader="none"/>
          <w:tab w:val="left" w:pos="8250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Постоянная задержка при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прохождении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сигнала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справа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налево: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15,3+33,5+33,5+33,5+33,5+42+165=356,3 BT. </w:t>
      </w:r>
      <w:r/>
    </w:p>
    <w:p>
      <w:pPr>
        <w:pStyle w:val="625"/>
        <w:ind w:right="283"/>
        <w:spacing w:before="71" w:line="312" w:lineRule="auto"/>
        <w:tabs>
          <w:tab w:val="left" w:pos="2536" w:leader="none"/>
          <w:tab w:val="left" w:pos="5080" w:leader="none"/>
          <w:tab w:val="left" w:pos="8250" w:leader="none"/>
        </w:tabs>
        <w:rPr>
          <w:spacing w:val="1"/>
          <w:sz w:val="28"/>
          <w:szCs w:val="28"/>
        </w:rPr>
      </w:pPr>
      <w:r>
        <w:rPr>
          <w:sz w:val="28"/>
          <w:szCs w:val="28"/>
        </w:rPr>
        <w:t xml:space="preserve">Таким образом, в качестве постоянной задержки берем 356,3 ВТ.</w:t>
      </w:r>
      <w:r>
        <w:rPr>
          <w:spacing w:val="1"/>
          <w:sz w:val="28"/>
          <w:szCs w:val="28"/>
        </w:rPr>
        <w:t xml:space="preserve"> </w:t>
      </w:r>
      <w:r/>
    </w:p>
    <w:p>
      <w:pPr>
        <w:pStyle w:val="625"/>
        <w:ind w:right="283"/>
        <w:spacing w:before="71" w:line="312" w:lineRule="auto"/>
        <w:tabs>
          <w:tab w:val="left" w:pos="2536" w:leader="none"/>
          <w:tab w:val="left" w:pos="5080" w:leader="none"/>
          <w:tab w:val="left" w:pos="8250" w:leader="none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Расчетное</w:t>
      </w:r>
      <w:r>
        <w:rPr>
          <w:color w:val="ff0000"/>
          <w:spacing w:val="-3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значение</w:t>
      </w:r>
      <w:r>
        <w:rPr>
          <w:color w:val="ff0000"/>
          <w:spacing w:val="-1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PDV=55,467+356,3= 411,767</w:t>
      </w:r>
      <w:r>
        <w:rPr>
          <w:color w:val="ff0000"/>
          <w:spacing w:val="1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ВТ.</w:t>
      </w:r>
      <w:r/>
    </w:p>
    <w:p>
      <w:pPr>
        <w:pStyle w:val="625"/>
        <w:ind w:right="283" w:firstLine="708"/>
        <w:spacing w:before="102"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На основании полученных данных можно сделать вывод о том,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что анализируемая сеть работоспособна по критерию PDV &lt;512 ВТ.</w:t>
      </w:r>
      <w:r/>
    </w:p>
    <w:p>
      <w:pPr>
        <w:pStyle w:val="625"/>
        <w:ind w:left="0" w:right="283"/>
        <w:spacing w:line="344" w:lineRule="exact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25"/>
        <w:ind w:left="0" w:right="283" w:firstLine="993"/>
        <w:spacing w:line="344" w:lineRule="exact"/>
      </w:pPr>
      <w:r>
        <w:t xml:space="preserve">Для</w:t>
      </w:r>
      <w:r>
        <w:rPr>
          <w:spacing w:val="-5"/>
        </w:rPr>
        <w:t xml:space="preserve"> </w:t>
      </w:r>
      <w:r>
        <w:t xml:space="preserve">расчета</w:t>
      </w:r>
      <w:r>
        <w:rPr>
          <w:spacing w:val="-1"/>
        </w:rPr>
        <w:t xml:space="preserve"> </w:t>
      </w:r>
      <w:r>
        <w:t xml:space="preserve">PVV</w:t>
      </w:r>
      <w:r>
        <w:rPr>
          <w:spacing w:val="-3"/>
        </w:rPr>
        <w:t xml:space="preserve"> </w:t>
      </w:r>
      <w:r>
        <w:t xml:space="preserve">можно</w:t>
      </w:r>
      <w:r>
        <w:rPr>
          <w:spacing w:val="-1"/>
        </w:rPr>
        <w:t xml:space="preserve"> </w:t>
      </w:r>
      <w:r>
        <w:t xml:space="preserve">использовать</w:t>
      </w:r>
      <w:r>
        <w:rPr>
          <w:spacing w:val="-3"/>
        </w:rPr>
        <w:t xml:space="preserve"> </w:t>
      </w:r>
      <w:r>
        <w:t xml:space="preserve">данные</w:t>
      </w:r>
      <w:r>
        <w:rPr>
          <w:spacing w:val="-5"/>
        </w:rPr>
        <w:t xml:space="preserve"> </w:t>
      </w:r>
      <w:r>
        <w:t xml:space="preserve">табл.2.3.</w:t>
      </w:r>
      <w:r/>
    </w:p>
    <w:p>
      <w:pPr>
        <w:pStyle w:val="625"/>
        <w:ind w:left="0" w:right="283"/>
        <w:jc w:val="left"/>
        <w:rPr>
          <w:sz w:val="32"/>
        </w:rPr>
      </w:pPr>
      <w:r>
        <w:rPr>
          <w:sz w:val="32"/>
        </w:rPr>
      </w:r>
      <w:r/>
    </w:p>
    <w:p>
      <w:pPr>
        <w:ind w:left="435" w:right="283"/>
        <w:spacing w:before="187" w:line="312" w:lineRule="auto"/>
        <w:rPr>
          <w:sz w:val="26"/>
        </w:rPr>
      </w:pPr>
      <w:r>
        <w:rPr>
          <w:sz w:val="26"/>
        </w:rPr>
      </w:r>
      <w:r/>
    </w:p>
    <w:p>
      <w:pPr>
        <w:ind w:left="435" w:right="283"/>
        <w:jc w:val="right"/>
        <w:spacing w:before="187" w:line="312" w:lineRule="auto"/>
        <w:rPr>
          <w:rFonts w:ascii="Times New Roman" w:hAnsi="Times New Roman" w:cs="Times New Roman"/>
          <w:spacing w:val="-62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Таблица 2.3</w:t>
      </w:r>
      <w:r>
        <w:rPr>
          <w:rFonts w:ascii="Times New Roman" w:hAnsi="Times New Roman" w:cs="Times New Roman"/>
          <w:spacing w:val="-62"/>
          <w:sz w:val="28"/>
          <w:szCs w:val="24"/>
        </w:rPr>
        <w:t xml:space="preserve"> </w:t>
      </w:r>
      <w:r/>
    </w:p>
    <w:p>
      <w:pPr>
        <w:ind w:left="435" w:right="283"/>
        <w:jc w:val="center"/>
        <w:spacing w:before="187" w:line="312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Сокращение</w:t>
      </w:r>
      <w:r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межпакетного</w:t>
      </w:r>
      <w:r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промежутка</w:t>
      </w:r>
      <w:r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PVV</w:t>
      </w:r>
      <w:r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при</w:t>
      </w:r>
      <w:r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прохождении</w:t>
      </w:r>
      <w:r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сегментов</w:t>
      </w:r>
      <w:r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сетив</w:t>
      </w:r>
      <w:r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битовых</w:t>
      </w:r>
      <w:r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интервалах</w:t>
      </w:r>
      <w:r/>
    </w:p>
    <w:p>
      <w:pPr>
        <w:pStyle w:val="625"/>
        <w:ind w:left="0" w:right="283"/>
        <w:jc w:val="left"/>
        <w:spacing w:before="5"/>
        <w:rPr>
          <w:sz w:val="8"/>
        </w:rPr>
      </w:pPr>
      <w:r>
        <w:rPr>
          <w:sz w:val="8"/>
        </w:rPr>
      </w:r>
      <w:r/>
    </w:p>
    <w:tbl>
      <w:tblPr>
        <w:tblStyle w:val="627"/>
        <w:tblW w:w="0" w:type="auto"/>
        <w:tblInd w:w="4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847"/>
        <w:gridCol w:w="3094"/>
        <w:gridCol w:w="2991"/>
      </w:tblGrid>
      <w:tr>
        <w:trPr>
          <w:trHeight w:val="388"/>
        </w:trPr>
        <w:tc>
          <w:tcPr>
            <w:tcW w:w="2847" w:type="dxa"/>
            <w:textDirection w:val="lrTb"/>
            <w:noWrap w:val="false"/>
          </w:tcPr>
          <w:p>
            <w:pPr>
              <w:pStyle w:val="628"/>
              <w:ind w:left="741" w:right="283"/>
              <w:rPr>
                <w:sz w:val="26"/>
              </w:rPr>
            </w:pPr>
            <w:r>
              <w:rPr>
                <w:sz w:val="26"/>
              </w:rPr>
              <w:t xml:space="preserve">Сегмент</w:t>
            </w:r>
            <w:r/>
          </w:p>
        </w:tc>
        <w:tc>
          <w:tcPr>
            <w:tcW w:w="3094" w:type="dxa"/>
            <w:textDirection w:val="lrTb"/>
            <w:noWrap w:val="false"/>
          </w:tcPr>
          <w:p>
            <w:pPr>
              <w:pStyle w:val="628"/>
              <w:ind w:left="351" w:right="283"/>
              <w:rPr>
                <w:sz w:val="26"/>
              </w:rPr>
            </w:pPr>
            <w:r>
              <w:rPr>
                <w:sz w:val="26"/>
              </w:rPr>
              <w:t xml:space="preserve">Начальный</w:t>
            </w:r>
            <w:r/>
          </w:p>
        </w:tc>
        <w:tc>
          <w:tcPr>
            <w:tcW w:w="2991" w:type="dxa"/>
            <w:textDirection w:val="lrTb"/>
            <w:noWrap w:val="false"/>
          </w:tcPr>
          <w:p>
            <w:pPr>
              <w:pStyle w:val="628"/>
              <w:ind w:left="438" w:right="283"/>
              <w:rPr>
                <w:sz w:val="26"/>
              </w:rPr>
            </w:pPr>
            <w:r>
              <w:rPr>
                <w:sz w:val="26"/>
              </w:rPr>
              <w:t xml:space="preserve">Промежуточный</w:t>
            </w:r>
            <w:r/>
          </w:p>
        </w:tc>
      </w:tr>
      <w:tr>
        <w:trPr>
          <w:trHeight w:val="388"/>
        </w:trPr>
        <w:tc>
          <w:tcPr>
            <w:tcW w:w="2847" w:type="dxa"/>
            <w:textDirection w:val="lrTb"/>
            <w:noWrap w:val="false"/>
          </w:tcPr>
          <w:p>
            <w:pPr>
              <w:pStyle w:val="628"/>
              <w:ind w:left="741" w:right="283"/>
              <w:rPr>
                <w:sz w:val="26"/>
              </w:rPr>
            </w:pPr>
            <w:r>
              <w:rPr>
                <w:sz w:val="26"/>
              </w:rPr>
              <w:t xml:space="preserve">10BASE5</w:t>
            </w:r>
            <w:r/>
          </w:p>
        </w:tc>
        <w:tc>
          <w:tcPr>
            <w:tcW w:w="3094" w:type="dxa"/>
            <w:textDirection w:val="lrTb"/>
            <w:noWrap w:val="false"/>
          </w:tcPr>
          <w:p>
            <w:pPr>
              <w:pStyle w:val="628"/>
              <w:ind w:left="351" w:right="283"/>
              <w:rPr>
                <w:sz w:val="26"/>
              </w:rPr>
            </w:pPr>
            <w:r>
              <w:rPr>
                <w:sz w:val="26"/>
              </w:rPr>
              <w:t xml:space="preserve">16</w:t>
            </w:r>
            <w:r/>
          </w:p>
        </w:tc>
        <w:tc>
          <w:tcPr>
            <w:tcW w:w="2991" w:type="dxa"/>
            <w:textDirection w:val="lrTb"/>
            <w:noWrap w:val="false"/>
          </w:tcPr>
          <w:p>
            <w:pPr>
              <w:pStyle w:val="628"/>
              <w:ind w:left="438" w:right="283"/>
              <w:rPr>
                <w:sz w:val="26"/>
              </w:rPr>
            </w:pPr>
            <w:r>
              <w:rPr>
                <w:sz w:val="26"/>
              </w:rPr>
              <w:t xml:space="preserve">11</w:t>
            </w:r>
            <w:r/>
          </w:p>
        </w:tc>
      </w:tr>
      <w:tr>
        <w:trPr>
          <w:trHeight w:val="388"/>
        </w:trPr>
        <w:tc>
          <w:tcPr>
            <w:tcW w:w="2847" w:type="dxa"/>
            <w:textDirection w:val="lrTb"/>
            <w:noWrap w:val="false"/>
          </w:tcPr>
          <w:p>
            <w:pPr>
              <w:pStyle w:val="628"/>
              <w:ind w:left="741" w:right="283"/>
              <w:rPr>
                <w:sz w:val="26"/>
              </w:rPr>
            </w:pPr>
            <w:r>
              <w:rPr>
                <w:sz w:val="26"/>
              </w:rPr>
              <w:t xml:space="preserve">10BASE2</w:t>
            </w:r>
            <w:r/>
          </w:p>
        </w:tc>
        <w:tc>
          <w:tcPr>
            <w:tcW w:w="3094" w:type="dxa"/>
            <w:textDirection w:val="lrTb"/>
            <w:noWrap w:val="false"/>
          </w:tcPr>
          <w:p>
            <w:pPr>
              <w:pStyle w:val="628"/>
              <w:ind w:left="351" w:right="283"/>
              <w:rPr>
                <w:sz w:val="26"/>
              </w:rPr>
            </w:pPr>
            <w:r>
              <w:rPr>
                <w:sz w:val="26"/>
              </w:rPr>
              <w:t xml:space="preserve">16</w:t>
            </w:r>
            <w:r/>
          </w:p>
        </w:tc>
        <w:tc>
          <w:tcPr>
            <w:tcW w:w="2991" w:type="dxa"/>
            <w:textDirection w:val="lrTb"/>
            <w:noWrap w:val="false"/>
          </w:tcPr>
          <w:p>
            <w:pPr>
              <w:pStyle w:val="628"/>
              <w:ind w:left="438" w:right="283"/>
              <w:rPr>
                <w:sz w:val="26"/>
              </w:rPr>
            </w:pPr>
            <w:r>
              <w:rPr>
                <w:sz w:val="26"/>
              </w:rPr>
              <w:t xml:space="preserve">11</w:t>
            </w:r>
            <w:r/>
          </w:p>
        </w:tc>
      </w:tr>
      <w:tr>
        <w:trPr>
          <w:trHeight w:val="388"/>
        </w:trPr>
        <w:tc>
          <w:tcPr>
            <w:tcW w:w="2847" w:type="dxa"/>
            <w:textDirection w:val="lrTb"/>
            <w:noWrap w:val="false"/>
          </w:tcPr>
          <w:p>
            <w:pPr>
              <w:pStyle w:val="628"/>
              <w:ind w:left="741" w:right="283"/>
              <w:rPr>
                <w:sz w:val="26"/>
              </w:rPr>
            </w:pPr>
            <w:r>
              <w:rPr>
                <w:sz w:val="26"/>
              </w:rPr>
              <w:t xml:space="preserve">10BASE-Т</w:t>
            </w:r>
            <w:r/>
          </w:p>
        </w:tc>
        <w:tc>
          <w:tcPr>
            <w:tcW w:w="3094" w:type="dxa"/>
            <w:textDirection w:val="lrTb"/>
            <w:noWrap w:val="false"/>
          </w:tcPr>
          <w:p>
            <w:pPr>
              <w:pStyle w:val="628"/>
              <w:ind w:left="351" w:right="283"/>
              <w:rPr>
                <w:sz w:val="26"/>
              </w:rPr>
            </w:pPr>
            <w:r>
              <w:rPr>
                <w:sz w:val="26"/>
              </w:rPr>
              <w:t xml:space="preserve">16</w:t>
            </w:r>
            <w:r/>
          </w:p>
        </w:tc>
        <w:tc>
          <w:tcPr>
            <w:tcW w:w="2991" w:type="dxa"/>
            <w:textDirection w:val="lrTb"/>
            <w:noWrap w:val="false"/>
          </w:tcPr>
          <w:p>
            <w:pPr>
              <w:pStyle w:val="628"/>
              <w:ind w:left="438" w:right="283"/>
              <w:rPr>
                <w:sz w:val="26"/>
              </w:rPr>
            </w:pPr>
            <w:r>
              <w:rPr>
                <w:sz w:val="26"/>
              </w:rPr>
              <w:t xml:space="preserve">11</w:t>
            </w:r>
            <w:r/>
          </w:p>
        </w:tc>
      </w:tr>
      <w:tr>
        <w:trPr>
          <w:trHeight w:val="388"/>
        </w:trPr>
        <w:tc>
          <w:tcPr>
            <w:tcW w:w="2847" w:type="dxa"/>
            <w:textDirection w:val="lrTb"/>
            <w:noWrap w:val="false"/>
          </w:tcPr>
          <w:p>
            <w:pPr>
              <w:pStyle w:val="628"/>
              <w:ind w:left="741" w:right="283"/>
              <w:rPr>
                <w:sz w:val="26"/>
              </w:rPr>
            </w:pPr>
            <w:r>
              <w:rPr>
                <w:sz w:val="26"/>
              </w:rPr>
              <w:t xml:space="preserve">10BASE-FL</w:t>
            </w:r>
            <w:r/>
          </w:p>
        </w:tc>
        <w:tc>
          <w:tcPr>
            <w:tcW w:w="3094" w:type="dxa"/>
            <w:textDirection w:val="lrTb"/>
            <w:noWrap w:val="false"/>
          </w:tcPr>
          <w:p>
            <w:pPr>
              <w:pStyle w:val="628"/>
              <w:ind w:left="351" w:right="283"/>
              <w:rPr>
                <w:sz w:val="26"/>
              </w:rPr>
            </w:pPr>
            <w:r>
              <w:rPr>
                <w:sz w:val="26"/>
              </w:rPr>
              <w:t xml:space="preserve">11</w:t>
            </w:r>
            <w:r/>
          </w:p>
        </w:tc>
        <w:tc>
          <w:tcPr>
            <w:tcW w:w="2991" w:type="dxa"/>
            <w:textDirection w:val="lrTb"/>
            <w:noWrap w:val="false"/>
          </w:tcPr>
          <w:p>
            <w:pPr>
              <w:pStyle w:val="628"/>
              <w:ind w:left="10" w:right="283"/>
              <w:rPr>
                <w:sz w:val="26"/>
              </w:rPr>
            </w:pPr>
            <w:r>
              <w:rPr>
                <w:sz w:val="26"/>
              </w:rPr>
              <w:t xml:space="preserve">8</w:t>
            </w:r>
            <w:r/>
          </w:p>
        </w:tc>
      </w:tr>
    </w:tbl>
    <w:p>
      <w:pPr>
        <w:pStyle w:val="625"/>
        <w:ind w:right="283" w:firstLine="708"/>
        <w:spacing w:before="102" w:line="312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25"/>
        <w:ind w:right="283" w:firstLine="708"/>
        <w:spacing w:before="1"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Произведем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расчет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PVV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сети. Для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пути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сигнала</w:t>
      </w:r>
      <w:r>
        <w:rPr>
          <w:spacing w:val="-72"/>
          <w:sz w:val="28"/>
          <w:szCs w:val="28"/>
        </w:rPr>
        <w:t xml:space="preserve"> </w:t>
      </w:r>
      <w:r>
        <w:rPr>
          <w:sz w:val="28"/>
          <w:szCs w:val="28"/>
        </w:rPr>
        <w:t xml:space="preserve">слева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направо: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PVV=16+11+8+8+8+8=59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ВТ.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пути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сигнала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справа</w:t>
      </w:r>
      <w:r>
        <w:rPr>
          <w:spacing w:val="-72"/>
          <w:sz w:val="28"/>
          <w:szCs w:val="28"/>
        </w:rPr>
        <w:t xml:space="preserve"> </w:t>
      </w:r>
      <w:r>
        <w:rPr>
          <w:sz w:val="28"/>
          <w:szCs w:val="28"/>
        </w:rPr>
        <w:t xml:space="preserve">налево:PVV</w:t>
      </w:r>
      <w:r>
        <w:rPr>
          <w:sz w:val="28"/>
          <w:szCs w:val="28"/>
        </w:rPr>
        <w:t xml:space="preserve">=11+8+8+8+11+11=55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ВТ.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Таким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образом,</w:t>
      </w:r>
      <w:r>
        <w:rPr>
          <w:spacing w:val="75"/>
          <w:sz w:val="28"/>
          <w:szCs w:val="28"/>
        </w:rPr>
        <w:t xml:space="preserve"> </w:t>
      </w:r>
      <w:r>
        <w:rPr>
          <w:sz w:val="28"/>
          <w:szCs w:val="28"/>
        </w:rPr>
        <w:t xml:space="preserve">анализируемая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сеть</w:t>
      </w:r>
      <w:r>
        <w:rPr>
          <w:spacing w:val="-1"/>
          <w:sz w:val="28"/>
          <w:szCs w:val="28"/>
        </w:rPr>
        <w:t xml:space="preserve"> неработоспособна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 xml:space="preserve">по критерию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PVV≤49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ВТ.</w:t>
      </w:r>
      <w:r/>
    </w:p>
    <w:p>
      <w:pPr>
        <w:pStyle w:val="625"/>
        <w:ind w:right="283" w:firstLine="708"/>
        <w:spacing w:before="1" w:line="312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25"/>
        <w:ind w:right="283" w:firstLine="708"/>
        <w:spacing w:before="1" w:line="312" w:lineRule="auto"/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 xml:space="preserve">Итак,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на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основании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произведенных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расчетов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сделать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 о том, что сеть является</w:t>
      </w:r>
      <w:r>
        <w:rPr>
          <w:b/>
          <w:bCs/>
          <w:sz w:val="28"/>
          <w:szCs w:val="28"/>
          <w:shd w:val="clear" w:color="auto" w:fill="ffffff" w:themeFill="background1"/>
        </w:rPr>
        <w:t xml:space="preserve"> НЕРАБОТОСПОСОБНОЙ</w:t>
      </w:r>
      <w:r>
        <w:rPr>
          <w:sz w:val="28"/>
          <w:szCs w:val="28"/>
          <w:shd w:val="clear" w:color="auto" w:fill="ffffff" w:themeFill="background1"/>
        </w:rPr>
        <w:t xml:space="preserve">.</w:t>
      </w:r>
      <w:r/>
    </w:p>
    <w:p>
      <w:pPr>
        <w:pStyle w:val="625"/>
        <w:ind w:right="283" w:firstLine="708"/>
        <w:spacing w:before="1" w:line="312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25"/>
        <w:numPr>
          <w:ilvl w:val="0"/>
          <w:numId w:val="6"/>
        </w:numPr>
        <w:ind w:left="0" w:right="283" w:firstLine="993"/>
        <w:spacing w:before="1" w:line="312" w:lineRule="auto"/>
        <w:rPr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698500</wp:posOffset>
                </wp:positionV>
                <wp:extent cx="3987800" cy="1990725"/>
                <wp:effectExtent l="0" t="0" r="0" b="9525"/>
                <wp:wrapTopAndBottom/>
                <wp:docPr id="2" name="image1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" name="image19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987800" cy="1990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251660288;o:allowoverlap:true;o:allowincell:true;mso-position-horizontal-relative:page;mso-position-horizontal:center;mso-position-vertical-relative:text;margin-top:55.0pt;mso-position-vertical:absolute;width:314.0pt;height:156.8pt;mso-wrap-distance-left:0.0pt;mso-wrap-distance-top:0.0pt;mso-wrap-distance-right:0.0pt;mso-wrap-distance-bottom:0.0pt;" stroked="false">
                <v:path textboxrect="0,0,0,0"/>
                <w10:wrap type="topAndBottom"/>
                <v:imagedata r:id="rId10" o:title=""/>
              </v:shape>
            </w:pict>
          </mc:Fallback>
        </mc:AlternateContent>
      </w:r>
      <w:r>
        <w:t xml:space="preserve">Провести</w:t>
      </w:r>
      <w:r>
        <w:rPr>
          <w:spacing w:val="1"/>
        </w:rPr>
        <w:t xml:space="preserve"> </w:t>
      </w:r>
      <w:r>
        <w:t xml:space="preserve">анализ</w:t>
      </w:r>
      <w:r>
        <w:rPr>
          <w:spacing w:val="1"/>
        </w:rPr>
        <w:t xml:space="preserve"> </w:t>
      </w:r>
      <w:r>
        <w:t xml:space="preserve">сети</w:t>
      </w:r>
      <w:r>
        <w:rPr>
          <w:spacing w:val="1"/>
        </w:rPr>
        <w:t xml:space="preserve"> </w:t>
      </w:r>
      <w:r>
        <w:t xml:space="preserve">Fast</w:t>
      </w:r>
      <w:r>
        <w:rPr>
          <w:spacing w:val="1"/>
        </w:rPr>
        <w:t xml:space="preserve"> </w:t>
      </w:r>
      <w:r>
        <w:t xml:space="preserve">Ethernet,</w:t>
      </w:r>
      <w:r>
        <w:rPr>
          <w:spacing w:val="1"/>
        </w:rPr>
        <w:t xml:space="preserve"> </w:t>
      </w:r>
      <w:r>
        <w:t xml:space="preserve">конфигурация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параметры которой соответствуют заданному варианту.</w:t>
      </w:r>
      <w:r/>
    </w:p>
    <w:p>
      <w:pPr>
        <w:ind w:right="283"/>
        <w:jc w:val="center"/>
        <w:tabs>
          <w:tab w:val="left" w:pos="1941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Рис.2.8. Сеть Fast Ethernet (варианты 1-5): </w:t>
      </w:r>
      <w:r/>
    </w:p>
    <w:p>
      <w:pPr>
        <w:ind w:right="283"/>
        <w:jc w:val="center"/>
        <w:tabs>
          <w:tab w:val="left" w:pos="1941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 – компьютеры; 2 – концентраторы класса 2</w:t>
      </w:r>
      <w:r/>
    </w:p>
    <w:p>
      <w:pPr>
        <w:ind w:right="28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/>
    </w:p>
    <w:p>
      <w:pPr>
        <w:ind w:left="2281" w:right="283"/>
        <w:spacing w:before="90" w:after="0" w:line="240" w:lineRule="auto"/>
        <w:widowControl w:val="off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sz w:val="26"/>
        </w:rPr>
        <w:t xml:space="preserve">Сегменты</w:t>
      </w:r>
      <w:r>
        <w:rPr>
          <w:rFonts w:ascii="Times New Roman" w:hAnsi="Times New Roman" w:eastAsia="Times New Roman" w:cs="Times New Roman"/>
          <w:spacing w:val="-4"/>
          <w:sz w:val="26"/>
        </w:rPr>
        <w:t xml:space="preserve"> </w:t>
      </w:r>
      <w:r>
        <w:rPr>
          <w:rFonts w:ascii="Times New Roman" w:hAnsi="Times New Roman" w:eastAsia="Times New Roman" w:cs="Times New Roman"/>
          <w:sz w:val="26"/>
        </w:rPr>
        <w:t xml:space="preserve">анализируемой</w:t>
      </w:r>
      <w:r>
        <w:rPr>
          <w:rFonts w:ascii="Times New Roman" w:hAnsi="Times New Roman" w:eastAsia="Times New Roman" w:cs="Times New Roman"/>
          <w:spacing w:val="-4"/>
          <w:sz w:val="26"/>
        </w:rPr>
        <w:t xml:space="preserve"> </w:t>
      </w:r>
      <w:r>
        <w:rPr>
          <w:rFonts w:ascii="Times New Roman" w:hAnsi="Times New Roman" w:eastAsia="Times New Roman" w:cs="Times New Roman"/>
          <w:sz w:val="26"/>
        </w:rPr>
        <w:t xml:space="preserve">сети</w:t>
      </w:r>
      <w:r>
        <w:rPr>
          <w:rFonts w:ascii="Times New Roman" w:hAnsi="Times New Roman" w:eastAsia="Times New Roman" w:cs="Times New Roman"/>
          <w:spacing w:val="-3"/>
          <w:sz w:val="26"/>
        </w:rPr>
        <w:t xml:space="preserve"> </w:t>
      </w:r>
      <w:r/>
    </w:p>
    <w:p>
      <w:pPr>
        <w:ind w:right="283"/>
        <w:spacing w:before="5" w:after="0" w:line="240" w:lineRule="auto"/>
        <w:widowControl w:val="off"/>
        <w:rPr>
          <w:rFonts w:ascii="Times New Roman" w:hAnsi="Times New Roman" w:eastAsia="Times New Roman" w:cs="Times New Roman"/>
          <w:sz w:val="8"/>
          <w:szCs w:val="30"/>
        </w:rPr>
      </w:pPr>
      <w:r>
        <w:rPr>
          <w:rFonts w:ascii="Times New Roman" w:hAnsi="Times New Roman" w:eastAsia="Times New Roman" w:cs="Times New Roman"/>
          <w:sz w:val="8"/>
          <w:szCs w:val="30"/>
        </w:rPr>
      </w:r>
      <w:r/>
    </w:p>
    <w:tbl>
      <w:tblPr>
        <w:tblStyle w:val="627"/>
        <w:tblW w:w="0" w:type="auto"/>
        <w:tblInd w:w="3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1145"/>
        <w:gridCol w:w="1551"/>
        <w:gridCol w:w="1274"/>
      </w:tblGrid>
      <w:tr>
        <w:trPr>
          <w:gridAfter w:val="1"/>
          <w:trHeight w:val="414"/>
        </w:trPr>
        <w:tc>
          <w:tcPr>
            <w:tcW w:w="1145" w:type="dxa"/>
            <w:vMerge w:val="restart"/>
            <w:textDirection w:val="lrTb"/>
            <w:noWrap w:val="false"/>
          </w:tcPr>
          <w:p>
            <w:pPr>
              <w:ind w:left="107" w:right="283"/>
              <w:spacing w:line="291" w:lineRule="exact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 xml:space="preserve">Сегмент</w:t>
            </w:r>
            <w:r/>
          </w:p>
        </w:tc>
        <w:tc>
          <w:tcPr>
            <w:tcW w:w="1551" w:type="dxa"/>
            <w:vMerge w:val="restart"/>
            <w:textDirection w:val="lrTb"/>
            <w:noWrap w:val="false"/>
          </w:tcPr>
          <w:p>
            <w:pPr>
              <w:ind w:left="280" w:right="283" w:firstLine="273"/>
              <w:spacing w:line="312" w:lineRule="auto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 xml:space="preserve">Тип</w:t>
            </w:r>
            <w:r>
              <w:rPr>
                <w:rFonts w:ascii="Times New Roman" w:hAnsi="Times New Roman" w:eastAsia="Times New Roman" w:cs="Times New Roman"/>
                <w:spacing w:val="1"/>
                <w:sz w:val="2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</w:rPr>
              <w:t xml:space="preserve">сегмента</w:t>
            </w:r>
            <w:r/>
          </w:p>
        </w:tc>
      </w:tr>
      <w:tr>
        <w:trPr>
          <w:trHeight w:val="388"/>
        </w:trPr>
        <w:tc>
          <w:tcPr>
            <w:tcBorders>
              <w:top w:val="none" w:color="000000" w:sz="4" w:space="0"/>
            </w:tcBorders>
            <w:tcW w:w="1145" w:type="dxa"/>
            <w:vMerge w:val="continue"/>
            <w:textDirection w:val="lrTb"/>
            <w:noWrap w:val="false"/>
          </w:tcPr>
          <w:p>
            <w:pPr>
              <w:ind w:right="283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ascii="Times New Roman" w:hAnsi="Times New Roman" w:eastAsia="Times New Roman" w:cs="Times New Roman"/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1551" w:type="dxa"/>
            <w:vMerge w:val="continue"/>
            <w:textDirection w:val="lrTb"/>
            <w:noWrap w:val="false"/>
          </w:tcPr>
          <w:p>
            <w:pPr>
              <w:ind w:right="283"/>
              <w:rPr>
                <w:rFonts w:ascii="Times New Roman" w:hAnsi="Times New Roman" w:eastAsia="Times New Roman" w:cs="Times New Roman"/>
                <w:sz w:val="2"/>
                <w:szCs w:val="2"/>
              </w:rPr>
            </w:pPr>
            <w:r>
              <w:rPr>
                <w:rFonts w:ascii="Times New Roman" w:hAnsi="Times New Roman" w:eastAsia="Times New Roman" w:cs="Times New Roman"/>
                <w:sz w:val="2"/>
                <w:szCs w:val="2"/>
              </w:rPr>
            </w:r>
            <w:r/>
          </w:p>
        </w:tc>
        <w:tc>
          <w:tcPr>
            <w:tcW w:w="1274" w:type="dxa"/>
            <w:textDirection w:val="lrTb"/>
            <w:noWrap w:val="false"/>
          </w:tcPr>
          <w:p>
            <w:pPr>
              <w:ind w:left="240" w:right="283"/>
              <w:jc w:val="center"/>
              <w:spacing w:line="291" w:lineRule="exact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 xml:space="preserve">Вар.5</w:t>
            </w:r>
            <w:r/>
          </w:p>
        </w:tc>
      </w:tr>
      <w:tr>
        <w:trPr>
          <w:trHeight w:val="388"/>
        </w:trPr>
        <w:tc>
          <w:tcPr>
            <w:tcW w:w="1145" w:type="dxa"/>
            <w:textDirection w:val="lrTb"/>
            <w:noWrap w:val="false"/>
          </w:tcPr>
          <w:p>
            <w:pPr>
              <w:ind w:left="389" w:right="283"/>
              <w:jc w:val="center"/>
              <w:spacing w:line="291" w:lineRule="exact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 xml:space="preserve">t1</w:t>
            </w:r>
            <w:r/>
          </w:p>
        </w:tc>
        <w:tc>
          <w:tcPr>
            <w:tcW w:w="1551" w:type="dxa"/>
            <w:textDirection w:val="lrTb"/>
            <w:noWrap w:val="false"/>
          </w:tcPr>
          <w:p>
            <w:pPr>
              <w:ind w:right="283"/>
              <w:jc w:val="right"/>
              <w:spacing w:line="247" w:lineRule="exac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100BASE-TX</w:t>
            </w:r>
            <w:r/>
          </w:p>
        </w:tc>
        <w:tc>
          <w:tcPr>
            <w:tcW w:w="1274" w:type="dxa"/>
            <w:textDirection w:val="lrTb"/>
            <w:noWrap w:val="false"/>
          </w:tcPr>
          <w:p>
            <w:pPr>
              <w:ind w:left="10" w:right="283"/>
              <w:jc w:val="right"/>
              <w:spacing w:line="291" w:lineRule="exact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 xml:space="preserve">7</w:t>
            </w:r>
            <w:r/>
          </w:p>
        </w:tc>
      </w:tr>
      <w:tr>
        <w:trPr>
          <w:trHeight w:val="388"/>
        </w:trPr>
        <w:tc>
          <w:tcPr>
            <w:tcW w:w="1145" w:type="dxa"/>
            <w:textDirection w:val="lrTb"/>
            <w:noWrap w:val="false"/>
          </w:tcPr>
          <w:p>
            <w:pPr>
              <w:ind w:left="389" w:right="283"/>
              <w:jc w:val="center"/>
              <w:spacing w:line="291" w:lineRule="exact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 xml:space="preserve">t2</w:t>
            </w:r>
            <w:r/>
          </w:p>
        </w:tc>
        <w:tc>
          <w:tcPr>
            <w:tcW w:w="1551" w:type="dxa"/>
            <w:textDirection w:val="lrTb"/>
            <w:noWrap w:val="false"/>
          </w:tcPr>
          <w:p>
            <w:pPr>
              <w:ind w:right="283"/>
              <w:jc w:val="right"/>
              <w:spacing w:line="247" w:lineRule="exac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100BASE-TX</w:t>
            </w:r>
            <w:r/>
          </w:p>
        </w:tc>
        <w:tc>
          <w:tcPr>
            <w:tcW w:w="1274" w:type="dxa"/>
            <w:textDirection w:val="lrTb"/>
            <w:noWrap w:val="false"/>
          </w:tcPr>
          <w:p>
            <w:pPr>
              <w:ind w:left="240" w:right="283"/>
              <w:jc w:val="right"/>
              <w:spacing w:line="291" w:lineRule="exact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 xml:space="preserve">10</w:t>
            </w:r>
            <w:r/>
          </w:p>
        </w:tc>
      </w:tr>
      <w:tr>
        <w:trPr>
          <w:trHeight w:val="388"/>
        </w:trPr>
        <w:tc>
          <w:tcPr>
            <w:tcW w:w="1145" w:type="dxa"/>
            <w:textDirection w:val="lrTb"/>
            <w:noWrap w:val="false"/>
          </w:tcPr>
          <w:p>
            <w:pPr>
              <w:ind w:left="389" w:right="283"/>
              <w:jc w:val="center"/>
              <w:spacing w:line="291" w:lineRule="exact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 xml:space="preserve">t3</w:t>
            </w:r>
            <w:r/>
          </w:p>
        </w:tc>
        <w:tc>
          <w:tcPr>
            <w:tcW w:w="1551" w:type="dxa"/>
            <w:textDirection w:val="lrTb"/>
            <w:noWrap w:val="false"/>
          </w:tcPr>
          <w:p>
            <w:pPr>
              <w:ind w:right="283"/>
              <w:jc w:val="right"/>
              <w:spacing w:line="247" w:lineRule="exac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100BASE-TX</w:t>
            </w:r>
            <w:r/>
          </w:p>
        </w:tc>
        <w:tc>
          <w:tcPr>
            <w:tcW w:w="1274" w:type="dxa"/>
            <w:textDirection w:val="lrTb"/>
            <w:noWrap w:val="false"/>
          </w:tcPr>
          <w:p>
            <w:pPr>
              <w:ind w:left="10" w:right="283"/>
              <w:jc w:val="right"/>
              <w:spacing w:line="291" w:lineRule="exact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 xml:space="preserve">8</w:t>
            </w:r>
            <w:r/>
          </w:p>
        </w:tc>
      </w:tr>
      <w:tr>
        <w:trPr>
          <w:trHeight w:val="391"/>
        </w:trPr>
        <w:tc>
          <w:tcPr>
            <w:tcW w:w="1145" w:type="dxa"/>
            <w:textDirection w:val="lrTb"/>
            <w:noWrap w:val="false"/>
          </w:tcPr>
          <w:p>
            <w:pPr>
              <w:ind w:left="390" w:right="283"/>
              <w:jc w:val="center"/>
              <w:spacing w:line="294" w:lineRule="exact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 xml:space="preserve">t4</w:t>
            </w:r>
            <w:r/>
          </w:p>
        </w:tc>
        <w:tc>
          <w:tcPr>
            <w:tcW w:w="1551" w:type="dxa"/>
            <w:textDirection w:val="lrTb"/>
            <w:noWrap w:val="false"/>
          </w:tcPr>
          <w:p>
            <w:pPr>
              <w:ind w:right="283"/>
              <w:jc w:val="right"/>
              <w:spacing w:line="249" w:lineRule="exac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100BASE-TX</w:t>
            </w:r>
            <w:r/>
          </w:p>
        </w:tc>
        <w:tc>
          <w:tcPr>
            <w:tcW w:w="1274" w:type="dxa"/>
            <w:textDirection w:val="lrTb"/>
            <w:noWrap w:val="false"/>
          </w:tcPr>
          <w:p>
            <w:pPr>
              <w:ind w:left="240" w:right="283"/>
              <w:jc w:val="right"/>
              <w:spacing w:line="294" w:lineRule="exact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rFonts w:ascii="Times New Roman" w:hAnsi="Times New Roman" w:eastAsia="Times New Roman" w:cs="Times New Roman"/>
                <w:sz w:val="26"/>
              </w:rPr>
              <w:t xml:space="preserve">15</w:t>
            </w:r>
            <w:r/>
          </w:p>
        </w:tc>
      </w:tr>
      <w:tr>
        <w:trPr>
          <w:trHeight w:val="391"/>
        </w:trPr>
        <w:tc>
          <w:tcPr>
            <w:tcW w:w="1145" w:type="dxa"/>
            <w:textDirection w:val="lrTb"/>
            <w:noWrap w:val="false"/>
          </w:tcPr>
          <w:p>
            <w:pPr>
              <w:ind w:left="390" w:right="283"/>
              <w:jc w:val="center"/>
              <w:spacing w:line="294" w:lineRule="exact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sz w:val="26"/>
              </w:rPr>
              <w:t xml:space="preserve">t5</w:t>
            </w:r>
            <w:r/>
          </w:p>
        </w:tc>
        <w:tc>
          <w:tcPr>
            <w:tcW w:w="1551" w:type="dxa"/>
            <w:textDirection w:val="lrTb"/>
            <w:noWrap w:val="false"/>
          </w:tcPr>
          <w:p>
            <w:pPr>
              <w:ind w:right="283"/>
              <w:jc w:val="right"/>
              <w:spacing w:line="249" w:lineRule="exact"/>
              <w:rPr>
                <w:rFonts w:ascii="Times New Roman" w:hAnsi="Times New Roman" w:eastAsia="Times New Roman" w:cs="Times New Roman"/>
              </w:rPr>
            </w:pPr>
            <w:r>
              <w:t xml:space="preserve">100BASE-TX</w:t>
            </w:r>
            <w:r/>
          </w:p>
        </w:tc>
        <w:tc>
          <w:tcPr>
            <w:tcW w:w="1274" w:type="dxa"/>
            <w:textDirection w:val="lrTb"/>
            <w:noWrap w:val="false"/>
          </w:tcPr>
          <w:p>
            <w:pPr>
              <w:ind w:left="240" w:right="283"/>
              <w:jc w:val="right"/>
              <w:spacing w:line="294" w:lineRule="exact"/>
              <w:rPr>
                <w:rFonts w:ascii="Times New Roman" w:hAnsi="Times New Roman" w:eastAsia="Times New Roman" w:cs="Times New Roman"/>
                <w:sz w:val="26"/>
              </w:rPr>
            </w:pPr>
            <w:r>
              <w:rPr>
                <w:sz w:val="26"/>
              </w:rPr>
              <w:t xml:space="preserve">10</w:t>
            </w:r>
            <w:r/>
          </w:p>
        </w:tc>
      </w:tr>
      <w:tr>
        <w:trPr>
          <w:trHeight w:val="391"/>
        </w:trPr>
        <w:tc>
          <w:tcPr>
            <w:tcW w:w="1145" w:type="dxa"/>
            <w:textDirection w:val="lrTb"/>
            <w:noWrap w:val="false"/>
          </w:tcPr>
          <w:p>
            <w:pPr>
              <w:ind w:left="390" w:right="283"/>
              <w:jc w:val="center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 xml:space="preserve">t6</w:t>
            </w:r>
            <w:r/>
          </w:p>
        </w:tc>
        <w:tc>
          <w:tcPr>
            <w:tcW w:w="1551" w:type="dxa"/>
            <w:textDirection w:val="lrTb"/>
            <w:noWrap w:val="false"/>
          </w:tcPr>
          <w:p>
            <w:pPr>
              <w:ind w:right="283"/>
              <w:jc w:val="right"/>
              <w:spacing w:line="249" w:lineRule="exact"/>
            </w:pPr>
            <w:r>
              <w:t xml:space="preserve">100BASE-TX</w:t>
            </w:r>
            <w:r/>
          </w:p>
        </w:tc>
        <w:tc>
          <w:tcPr>
            <w:tcW w:w="1274" w:type="dxa"/>
            <w:textDirection w:val="lrTb"/>
            <w:noWrap w:val="false"/>
          </w:tcPr>
          <w:p>
            <w:pPr>
              <w:ind w:left="240" w:right="283"/>
              <w:jc w:val="right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 xml:space="preserve">11</w:t>
            </w:r>
            <w:r/>
          </w:p>
        </w:tc>
      </w:tr>
      <w:tr>
        <w:trPr>
          <w:trHeight w:val="391"/>
        </w:trPr>
        <w:tc>
          <w:tcPr>
            <w:tcW w:w="1145" w:type="dxa"/>
            <w:textDirection w:val="lrTb"/>
            <w:noWrap w:val="false"/>
          </w:tcPr>
          <w:p>
            <w:pPr>
              <w:ind w:left="390" w:right="283"/>
              <w:jc w:val="center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 xml:space="preserve">t7</w:t>
            </w:r>
            <w:r/>
          </w:p>
        </w:tc>
        <w:tc>
          <w:tcPr>
            <w:tcW w:w="1551" w:type="dxa"/>
            <w:textDirection w:val="lrTb"/>
            <w:noWrap w:val="false"/>
          </w:tcPr>
          <w:p>
            <w:pPr>
              <w:ind w:right="283"/>
              <w:jc w:val="right"/>
              <w:spacing w:line="249" w:lineRule="exact"/>
            </w:pPr>
            <w:r>
              <w:t xml:space="preserve">100BASE-FX</w:t>
            </w:r>
            <w:r/>
          </w:p>
        </w:tc>
        <w:tc>
          <w:tcPr>
            <w:tcW w:w="1274" w:type="dxa"/>
            <w:textDirection w:val="lrTb"/>
            <w:noWrap w:val="false"/>
          </w:tcPr>
          <w:p>
            <w:pPr>
              <w:ind w:left="240" w:right="283"/>
              <w:jc w:val="right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 xml:space="preserve">130</w:t>
            </w:r>
            <w:r/>
          </w:p>
        </w:tc>
      </w:tr>
      <w:tr>
        <w:trPr>
          <w:trHeight w:val="391"/>
        </w:trPr>
        <w:tc>
          <w:tcPr>
            <w:tcW w:w="1145" w:type="dxa"/>
            <w:textDirection w:val="lrTb"/>
            <w:noWrap w:val="false"/>
          </w:tcPr>
          <w:p>
            <w:pPr>
              <w:ind w:left="390" w:right="283"/>
              <w:jc w:val="center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 xml:space="preserve">t8</w:t>
            </w:r>
            <w:r/>
          </w:p>
        </w:tc>
        <w:tc>
          <w:tcPr>
            <w:tcW w:w="1551" w:type="dxa"/>
            <w:textDirection w:val="lrTb"/>
            <w:noWrap w:val="false"/>
          </w:tcPr>
          <w:p>
            <w:pPr>
              <w:ind w:right="283"/>
              <w:jc w:val="right"/>
              <w:spacing w:line="249" w:lineRule="exact"/>
            </w:pPr>
            <w:r>
              <w:t xml:space="preserve">100BASE-TX</w:t>
            </w:r>
            <w:r/>
          </w:p>
        </w:tc>
        <w:tc>
          <w:tcPr>
            <w:tcW w:w="1274" w:type="dxa"/>
            <w:textDirection w:val="lrTb"/>
            <w:noWrap w:val="false"/>
          </w:tcPr>
          <w:p>
            <w:pPr>
              <w:ind w:left="240" w:right="283"/>
              <w:jc w:val="right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 xml:space="preserve">36</w:t>
            </w:r>
            <w:r/>
          </w:p>
        </w:tc>
      </w:tr>
      <w:tr>
        <w:trPr>
          <w:trHeight w:val="391"/>
        </w:trPr>
        <w:tc>
          <w:tcPr>
            <w:tcW w:w="1145" w:type="dxa"/>
            <w:textDirection w:val="lrTb"/>
            <w:noWrap w:val="false"/>
          </w:tcPr>
          <w:p>
            <w:pPr>
              <w:ind w:left="390" w:right="283"/>
              <w:jc w:val="center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 xml:space="preserve">t9</w:t>
            </w:r>
            <w:r/>
          </w:p>
        </w:tc>
        <w:tc>
          <w:tcPr>
            <w:tcW w:w="1551" w:type="dxa"/>
            <w:textDirection w:val="lrTb"/>
            <w:noWrap w:val="false"/>
          </w:tcPr>
          <w:p>
            <w:pPr>
              <w:ind w:right="283"/>
              <w:jc w:val="right"/>
              <w:spacing w:line="249" w:lineRule="exact"/>
            </w:pPr>
            <w:r>
              <w:t xml:space="preserve">100BASE-TX</w:t>
            </w:r>
            <w:r/>
          </w:p>
        </w:tc>
        <w:tc>
          <w:tcPr>
            <w:tcW w:w="1274" w:type="dxa"/>
            <w:textDirection w:val="lrTb"/>
            <w:noWrap w:val="false"/>
          </w:tcPr>
          <w:p>
            <w:pPr>
              <w:ind w:left="240" w:right="283"/>
              <w:jc w:val="right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 xml:space="preserve">13</w:t>
            </w:r>
            <w:r/>
          </w:p>
        </w:tc>
      </w:tr>
      <w:tr>
        <w:trPr>
          <w:trHeight w:val="391"/>
        </w:trPr>
        <w:tc>
          <w:tcPr>
            <w:tcW w:w="1145" w:type="dxa"/>
            <w:textDirection w:val="lrTb"/>
            <w:noWrap w:val="false"/>
          </w:tcPr>
          <w:p>
            <w:pPr>
              <w:ind w:left="390" w:right="283"/>
              <w:jc w:val="center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 xml:space="preserve">t10</w:t>
            </w:r>
            <w:r/>
          </w:p>
        </w:tc>
        <w:tc>
          <w:tcPr>
            <w:tcW w:w="1551" w:type="dxa"/>
            <w:textDirection w:val="lrTb"/>
            <w:noWrap w:val="false"/>
          </w:tcPr>
          <w:p>
            <w:pPr>
              <w:ind w:right="283"/>
              <w:jc w:val="right"/>
              <w:spacing w:line="249" w:lineRule="exact"/>
            </w:pPr>
            <w:r>
              <w:t xml:space="preserve">100BASE-TX</w:t>
            </w:r>
            <w:r/>
          </w:p>
        </w:tc>
        <w:tc>
          <w:tcPr>
            <w:tcW w:w="1274" w:type="dxa"/>
            <w:textDirection w:val="lrTb"/>
            <w:noWrap w:val="false"/>
          </w:tcPr>
          <w:p>
            <w:pPr>
              <w:ind w:left="240" w:right="283"/>
              <w:jc w:val="right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 xml:space="preserve">28</w:t>
            </w:r>
            <w:r/>
          </w:p>
        </w:tc>
      </w:tr>
      <w:tr>
        <w:trPr>
          <w:trHeight w:val="391"/>
        </w:trPr>
        <w:tc>
          <w:tcPr>
            <w:tcW w:w="1145" w:type="dxa"/>
            <w:textDirection w:val="lrTb"/>
            <w:noWrap w:val="false"/>
          </w:tcPr>
          <w:p>
            <w:pPr>
              <w:ind w:left="390" w:right="283"/>
              <w:jc w:val="center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 xml:space="preserve">t11</w:t>
            </w:r>
            <w:r/>
          </w:p>
        </w:tc>
        <w:tc>
          <w:tcPr>
            <w:tcW w:w="1551" w:type="dxa"/>
            <w:textDirection w:val="lrTb"/>
            <w:noWrap w:val="false"/>
          </w:tcPr>
          <w:p>
            <w:pPr>
              <w:ind w:right="283"/>
              <w:jc w:val="right"/>
              <w:spacing w:line="249" w:lineRule="exact"/>
            </w:pPr>
            <w:r>
              <w:t xml:space="preserve">100BASE-TX</w:t>
            </w:r>
            <w:r/>
          </w:p>
        </w:tc>
        <w:tc>
          <w:tcPr>
            <w:tcW w:w="1274" w:type="dxa"/>
            <w:textDirection w:val="lrTb"/>
            <w:noWrap w:val="false"/>
          </w:tcPr>
          <w:p>
            <w:pPr>
              <w:ind w:left="240" w:right="283"/>
              <w:jc w:val="right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 xml:space="preserve">7</w:t>
            </w:r>
            <w:r/>
          </w:p>
        </w:tc>
      </w:tr>
      <w:tr>
        <w:trPr>
          <w:trHeight w:val="391"/>
        </w:trPr>
        <w:tc>
          <w:tcPr>
            <w:tcW w:w="1145" w:type="dxa"/>
            <w:textDirection w:val="lrTb"/>
            <w:noWrap w:val="false"/>
          </w:tcPr>
          <w:p>
            <w:pPr>
              <w:ind w:left="390" w:right="283"/>
              <w:jc w:val="center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 xml:space="preserve">t12</w:t>
            </w:r>
            <w:r/>
          </w:p>
        </w:tc>
        <w:tc>
          <w:tcPr>
            <w:tcW w:w="1551" w:type="dxa"/>
            <w:textDirection w:val="lrTb"/>
            <w:noWrap w:val="false"/>
          </w:tcPr>
          <w:p>
            <w:pPr>
              <w:ind w:right="283"/>
              <w:jc w:val="right"/>
              <w:spacing w:line="249" w:lineRule="exact"/>
            </w:pPr>
            <w:r>
              <w:t xml:space="preserve">100BASE-TX</w:t>
            </w:r>
            <w:r/>
          </w:p>
        </w:tc>
        <w:tc>
          <w:tcPr>
            <w:tcW w:w="1274" w:type="dxa"/>
            <w:textDirection w:val="lrTb"/>
            <w:noWrap w:val="false"/>
          </w:tcPr>
          <w:p>
            <w:pPr>
              <w:ind w:left="240" w:right="283"/>
              <w:jc w:val="right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 xml:space="preserve">38</w:t>
            </w:r>
            <w:r/>
          </w:p>
        </w:tc>
      </w:tr>
    </w:tbl>
    <w:p>
      <w:pPr>
        <w:ind w:right="28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/>
    </w:p>
    <w:p>
      <w:pPr>
        <w:pStyle w:val="625"/>
        <w:ind w:left="0" w:right="283"/>
        <w:spacing w:before="2" w:line="288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25"/>
        <w:ind w:right="283" w:firstLine="708"/>
        <w:spacing w:before="2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Для оценки работоспособности также используются два подхода</w:t>
      </w:r>
      <w:r>
        <w:rPr>
          <w:spacing w:val="-72"/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две модели.</w:t>
      </w:r>
      <w:r/>
    </w:p>
    <w:p>
      <w:pPr>
        <w:pStyle w:val="625"/>
        <w:ind w:left="0" w:right="283" w:firstLine="708"/>
        <w:spacing w:before="2" w:line="288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25"/>
        <w:numPr>
          <w:ilvl w:val="0"/>
          <w:numId w:val="8"/>
        </w:numPr>
        <w:ind w:right="283"/>
        <w:spacing w:before="2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Проверка первым </w:t>
      </w:r>
      <w:r>
        <w:rPr>
          <w:sz w:val="28"/>
          <w:szCs w:val="28"/>
        </w:rPr>
        <w:t xml:space="preserve">методом.</w:t>
      </w:r>
      <w:r/>
    </w:p>
    <w:p>
      <w:pPr>
        <w:pStyle w:val="625"/>
        <w:ind w:left="284" w:right="283" w:firstLine="708"/>
        <w:spacing w:before="2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Правило: 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пределах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области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коллизий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не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может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быть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более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двух</w:t>
      </w:r>
      <w:r>
        <w:rPr>
          <w:spacing w:val="-72"/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концентраторов класса II и не более одного концентратора класса I. </w:t>
      </w:r>
      <w:r/>
    </w:p>
    <w:p>
      <w:pPr>
        <w:pStyle w:val="625"/>
        <w:ind w:left="284" w:right="283" w:firstLine="708"/>
        <w:spacing w:before="2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Так как правило выполняется и в пределах области коллизий находится не более двух концентраторов класса, то сеть является </w:t>
      </w:r>
      <w:r>
        <w:rPr>
          <w:b/>
          <w:bCs/>
          <w:sz w:val="28"/>
          <w:szCs w:val="28"/>
        </w:rPr>
        <w:t xml:space="preserve">РАБОТОСПОСОБНОЙ</w:t>
      </w:r>
      <w:r>
        <w:rPr>
          <w:sz w:val="28"/>
          <w:szCs w:val="28"/>
        </w:rPr>
        <w:t xml:space="preserve">.</w:t>
      </w:r>
      <w:r/>
    </w:p>
    <w:p>
      <w:pPr>
        <w:pStyle w:val="625"/>
        <w:ind w:left="284" w:right="283" w:firstLine="708"/>
        <w:spacing w:before="2" w:line="288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25"/>
        <w:ind w:left="284" w:right="283" w:firstLine="708"/>
        <w:spacing w:before="2" w:line="288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25"/>
        <w:numPr>
          <w:ilvl w:val="0"/>
          <w:numId w:val="8"/>
        </w:numPr>
        <w:ind w:left="284" w:right="283" w:firstLine="567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Проверка вторым методом, расчет двойной круговой</w:t>
      </w:r>
      <w:r>
        <w:rPr>
          <w:spacing w:val="-72"/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задержки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сети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PDV.</w:t>
      </w:r>
      <w:r/>
    </w:p>
    <w:p>
      <w:pPr>
        <w:pStyle w:val="625"/>
        <w:ind w:left="1068" w:right="283"/>
        <w:jc w:val="left"/>
        <w:spacing w:before="71"/>
      </w:pPr>
      <w:r>
        <w:t xml:space="preserve">Длины</w:t>
      </w:r>
      <w:r>
        <w:rPr>
          <w:spacing w:val="-3"/>
        </w:rPr>
        <w:t xml:space="preserve"> </w:t>
      </w:r>
      <w:r>
        <w:t xml:space="preserve">кабелей</w:t>
      </w:r>
      <w:r>
        <w:rPr>
          <w:spacing w:val="-2"/>
        </w:rPr>
        <w:t xml:space="preserve"> </w:t>
      </w:r>
      <w:r>
        <w:t xml:space="preserve">приведены</w:t>
      </w:r>
      <w:r>
        <w:rPr>
          <w:spacing w:val="-2"/>
        </w:rPr>
        <w:t xml:space="preserve"> </w:t>
      </w:r>
      <w:r>
        <w:t xml:space="preserve">в</w:t>
      </w:r>
      <w:r>
        <w:rPr>
          <w:spacing w:val="-3"/>
        </w:rPr>
        <w:t xml:space="preserve"> </w:t>
      </w:r>
      <w:r>
        <w:t xml:space="preserve">табл.2.9.</w:t>
      </w:r>
      <w:r/>
    </w:p>
    <w:p>
      <w:pPr>
        <w:pStyle w:val="625"/>
        <w:ind w:left="1068" w:right="283"/>
        <w:jc w:val="left"/>
        <w:spacing w:before="71"/>
      </w:pPr>
      <w:r/>
      <w:r/>
    </w:p>
    <w:p>
      <w:pPr>
        <w:pStyle w:val="625"/>
        <w:ind w:left="1068" w:right="283"/>
        <w:jc w:val="left"/>
        <w:spacing w:before="71"/>
      </w:pPr>
      <w:r/>
      <w:r/>
    </w:p>
    <w:p>
      <w:pPr>
        <w:pStyle w:val="625"/>
        <w:ind w:left="1068" w:right="283"/>
        <w:jc w:val="left"/>
        <w:rPr>
          <w:sz w:val="20"/>
        </w:rPr>
      </w:pPr>
      <w:r>
        <w:rPr>
          <w:sz w:val="20"/>
        </w:rPr>
      </w:r>
      <w:r/>
    </w:p>
    <w:p>
      <w:pPr>
        <w:pStyle w:val="624"/>
        <w:ind w:left="1068" w:right="283"/>
        <w:jc w:val="right"/>
        <w:spacing w:before="88"/>
        <w:rPr>
          <w:sz w:val="28"/>
          <w:szCs w:val="28"/>
        </w:rPr>
      </w:pPr>
      <w:r>
        <w:rPr>
          <w:sz w:val="28"/>
          <w:szCs w:val="28"/>
        </w:rPr>
        <w:t xml:space="preserve">Таблица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 xml:space="preserve">2.9</w:t>
      </w:r>
      <w:r/>
    </w:p>
    <w:p>
      <w:pPr>
        <w:ind w:left="708" w:right="283"/>
        <w:jc w:val="center"/>
        <w:spacing w:before="8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Длины</w:t>
      </w:r>
      <w:r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кабелей</w:t>
      </w:r>
      <w:r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в</w:t>
      </w:r>
      <w:r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сети,</w:t>
      </w:r>
      <w:r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рис.2.4</w:t>
      </w:r>
      <w:r/>
    </w:p>
    <w:p>
      <w:pPr>
        <w:pStyle w:val="625"/>
        <w:numPr>
          <w:ilvl w:val="0"/>
          <w:numId w:val="8"/>
        </w:numPr>
        <w:ind w:right="283"/>
        <w:jc w:val="left"/>
        <w:spacing w:before="5"/>
        <w:rPr>
          <w:sz w:val="8"/>
        </w:rPr>
      </w:pPr>
      <w:r>
        <w:rPr>
          <w:sz w:val="8"/>
        </w:rPr>
      </w:r>
      <w:r/>
    </w:p>
    <w:tbl>
      <w:tblPr>
        <w:tblStyle w:val="627"/>
        <w:tblW w:w="0" w:type="auto"/>
        <w:tblInd w:w="4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847"/>
        <w:gridCol w:w="3094"/>
        <w:gridCol w:w="2849"/>
      </w:tblGrid>
      <w:tr>
        <w:trPr>
          <w:trHeight w:val="390"/>
        </w:trPr>
        <w:tc>
          <w:tcPr>
            <w:tcW w:w="2847" w:type="dxa"/>
            <w:textDirection w:val="lrTb"/>
            <w:noWrap w:val="false"/>
          </w:tcPr>
          <w:p>
            <w:pPr>
              <w:pStyle w:val="628"/>
              <w:ind w:left="741" w:right="283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 xml:space="preserve">Сегмент</w:t>
            </w:r>
            <w:r/>
          </w:p>
        </w:tc>
        <w:tc>
          <w:tcPr>
            <w:tcW w:w="3094" w:type="dxa"/>
            <w:textDirection w:val="lrTb"/>
            <w:noWrap w:val="false"/>
          </w:tcPr>
          <w:p>
            <w:pPr>
              <w:pStyle w:val="628"/>
              <w:ind w:left="351" w:right="283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 xml:space="preserve">Тип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 xml:space="preserve">сегмента</w:t>
            </w:r>
            <w:r/>
          </w:p>
        </w:tc>
        <w:tc>
          <w:tcPr>
            <w:tcW w:w="2849" w:type="dxa"/>
            <w:textDirection w:val="lrTb"/>
            <w:noWrap w:val="false"/>
          </w:tcPr>
          <w:p>
            <w:pPr>
              <w:pStyle w:val="628"/>
              <w:ind w:left="906" w:right="283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 xml:space="preserve">Длина</w:t>
            </w:r>
            <w:r>
              <w:rPr>
                <w:sz w:val="26"/>
              </w:rPr>
              <w:t xml:space="preserve">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м</w:t>
            </w:r>
            <w:r/>
          </w:p>
        </w:tc>
      </w:tr>
      <w:tr>
        <w:trPr>
          <w:trHeight w:val="388"/>
        </w:trPr>
        <w:tc>
          <w:tcPr>
            <w:tcW w:w="2847" w:type="dxa"/>
            <w:textDirection w:val="lrTb"/>
            <w:noWrap w:val="false"/>
          </w:tcPr>
          <w:p>
            <w:pPr>
              <w:pStyle w:val="628"/>
              <w:ind w:left="741" w:right="283"/>
              <w:rPr>
                <w:sz w:val="26"/>
              </w:rPr>
            </w:pPr>
            <w:r>
              <w:rPr>
                <w:sz w:val="26"/>
              </w:rPr>
              <w:t xml:space="preserve">t1</w:t>
            </w:r>
            <w:r/>
          </w:p>
        </w:tc>
        <w:tc>
          <w:tcPr>
            <w:tcW w:w="3094" w:type="dxa"/>
            <w:textDirection w:val="lrTb"/>
            <w:noWrap w:val="false"/>
          </w:tcPr>
          <w:p>
            <w:pPr>
              <w:pStyle w:val="628"/>
              <w:ind w:left="351" w:right="283"/>
              <w:rPr>
                <w:sz w:val="26"/>
              </w:rPr>
            </w:pPr>
            <w:r>
              <w:rPr>
                <w:sz w:val="26"/>
              </w:rPr>
              <w:t xml:space="preserve">100BASE-TX</w:t>
            </w:r>
            <w:r/>
          </w:p>
        </w:tc>
        <w:tc>
          <w:tcPr>
            <w:tcW w:w="2849" w:type="dxa"/>
            <w:textDirection w:val="lrTb"/>
            <w:noWrap w:val="false"/>
          </w:tcPr>
          <w:p>
            <w:pPr>
              <w:pStyle w:val="628"/>
              <w:ind w:left="906" w:right="283"/>
              <w:rPr>
                <w:sz w:val="26"/>
              </w:rPr>
            </w:pPr>
            <w:r>
              <w:rPr>
                <w:sz w:val="26"/>
              </w:rPr>
              <w:t xml:space="preserve">25</w:t>
            </w:r>
            <w:r/>
          </w:p>
        </w:tc>
      </w:tr>
      <w:tr>
        <w:trPr>
          <w:trHeight w:val="388"/>
        </w:trPr>
        <w:tc>
          <w:tcPr>
            <w:tcW w:w="2847" w:type="dxa"/>
            <w:textDirection w:val="lrTb"/>
            <w:noWrap w:val="false"/>
          </w:tcPr>
          <w:p>
            <w:pPr>
              <w:pStyle w:val="628"/>
              <w:ind w:left="741" w:right="283"/>
              <w:rPr>
                <w:sz w:val="26"/>
              </w:rPr>
            </w:pPr>
            <w:r>
              <w:rPr>
                <w:sz w:val="26"/>
              </w:rPr>
              <w:t xml:space="preserve">t2</w:t>
            </w:r>
            <w:r/>
          </w:p>
        </w:tc>
        <w:tc>
          <w:tcPr>
            <w:tcW w:w="3094" w:type="dxa"/>
            <w:textDirection w:val="lrTb"/>
            <w:noWrap w:val="false"/>
          </w:tcPr>
          <w:p>
            <w:pPr>
              <w:pStyle w:val="628"/>
              <w:ind w:left="351" w:right="283"/>
              <w:rPr>
                <w:sz w:val="26"/>
              </w:rPr>
            </w:pPr>
            <w:r>
              <w:rPr>
                <w:sz w:val="26"/>
              </w:rPr>
              <w:t xml:space="preserve">100BASE-TX</w:t>
            </w:r>
            <w:r/>
          </w:p>
        </w:tc>
        <w:tc>
          <w:tcPr>
            <w:tcW w:w="2849" w:type="dxa"/>
            <w:textDirection w:val="lrTb"/>
            <w:noWrap w:val="false"/>
          </w:tcPr>
          <w:p>
            <w:pPr>
              <w:pStyle w:val="628"/>
              <w:ind w:left="906" w:right="283"/>
              <w:rPr>
                <w:sz w:val="26"/>
              </w:rPr>
            </w:pPr>
            <w:r>
              <w:rPr>
                <w:sz w:val="26"/>
              </w:rPr>
              <w:t xml:space="preserve">15</w:t>
            </w:r>
            <w:r/>
          </w:p>
        </w:tc>
      </w:tr>
      <w:tr>
        <w:trPr>
          <w:trHeight w:val="388"/>
        </w:trPr>
        <w:tc>
          <w:tcPr>
            <w:tcW w:w="2847" w:type="dxa"/>
            <w:textDirection w:val="lrTb"/>
            <w:noWrap w:val="false"/>
          </w:tcPr>
          <w:p>
            <w:pPr>
              <w:pStyle w:val="628"/>
              <w:ind w:left="741" w:right="283"/>
              <w:rPr>
                <w:sz w:val="26"/>
              </w:rPr>
            </w:pPr>
            <w:r>
              <w:rPr>
                <w:sz w:val="26"/>
              </w:rPr>
              <w:t xml:space="preserve">T1</w:t>
            </w:r>
            <w:r/>
          </w:p>
        </w:tc>
        <w:tc>
          <w:tcPr>
            <w:tcW w:w="3094" w:type="dxa"/>
            <w:textDirection w:val="lrTb"/>
            <w:noWrap w:val="false"/>
          </w:tcPr>
          <w:p>
            <w:pPr>
              <w:pStyle w:val="628"/>
              <w:ind w:left="351" w:right="283"/>
              <w:rPr>
                <w:sz w:val="26"/>
              </w:rPr>
            </w:pPr>
            <w:r>
              <w:rPr>
                <w:sz w:val="26"/>
              </w:rPr>
              <w:t xml:space="preserve">100BASE-TX</w:t>
            </w:r>
            <w:r/>
          </w:p>
        </w:tc>
        <w:tc>
          <w:tcPr>
            <w:tcW w:w="2849" w:type="dxa"/>
            <w:textDirection w:val="lrTb"/>
            <w:noWrap w:val="false"/>
          </w:tcPr>
          <w:p>
            <w:pPr>
              <w:pStyle w:val="628"/>
              <w:ind w:left="906" w:right="283"/>
              <w:rPr>
                <w:sz w:val="26"/>
              </w:rPr>
            </w:pPr>
            <w:r>
              <w:rPr>
                <w:sz w:val="26"/>
              </w:rPr>
              <w:t xml:space="preserve">40</w:t>
            </w:r>
            <w:r/>
          </w:p>
        </w:tc>
      </w:tr>
      <w:tr>
        <w:trPr>
          <w:trHeight w:val="388"/>
        </w:trPr>
        <w:tc>
          <w:tcPr>
            <w:tcW w:w="2847" w:type="dxa"/>
            <w:textDirection w:val="lrTb"/>
            <w:noWrap w:val="false"/>
          </w:tcPr>
          <w:p>
            <w:pPr>
              <w:pStyle w:val="628"/>
              <w:ind w:left="741" w:right="283"/>
              <w:rPr>
                <w:sz w:val="26"/>
              </w:rPr>
            </w:pPr>
            <w:r>
              <w:rPr>
                <w:sz w:val="26"/>
              </w:rPr>
              <w:t xml:space="preserve">T2</w:t>
            </w:r>
            <w:r/>
          </w:p>
        </w:tc>
        <w:tc>
          <w:tcPr>
            <w:tcW w:w="3094" w:type="dxa"/>
            <w:textDirection w:val="lrTb"/>
            <w:noWrap w:val="false"/>
          </w:tcPr>
          <w:p>
            <w:pPr>
              <w:pStyle w:val="628"/>
              <w:ind w:left="351" w:right="283"/>
              <w:rPr>
                <w:sz w:val="26"/>
              </w:rPr>
            </w:pPr>
            <w:r>
              <w:rPr>
                <w:sz w:val="26"/>
              </w:rPr>
              <w:t xml:space="preserve">100BASE-TX</w:t>
            </w:r>
            <w:r/>
          </w:p>
        </w:tc>
        <w:tc>
          <w:tcPr>
            <w:tcW w:w="2849" w:type="dxa"/>
            <w:textDirection w:val="lrTb"/>
            <w:noWrap w:val="false"/>
          </w:tcPr>
          <w:p>
            <w:pPr>
              <w:pStyle w:val="628"/>
              <w:ind w:left="906" w:right="283"/>
              <w:rPr>
                <w:sz w:val="26"/>
              </w:rPr>
            </w:pPr>
            <w:r>
              <w:rPr>
                <w:sz w:val="26"/>
              </w:rPr>
              <w:t xml:space="preserve">50</w:t>
            </w:r>
            <w:r/>
          </w:p>
        </w:tc>
      </w:tr>
      <w:tr>
        <w:trPr>
          <w:trHeight w:val="388"/>
        </w:trPr>
        <w:tc>
          <w:tcPr>
            <w:tcW w:w="2847" w:type="dxa"/>
            <w:textDirection w:val="lrTb"/>
            <w:noWrap w:val="false"/>
          </w:tcPr>
          <w:p>
            <w:pPr>
              <w:pStyle w:val="628"/>
              <w:ind w:left="741" w:right="283"/>
              <w:rPr>
                <w:sz w:val="26"/>
              </w:rPr>
            </w:pPr>
            <w:r>
              <w:rPr>
                <w:sz w:val="26"/>
              </w:rPr>
              <w:t xml:space="preserve">F1</w:t>
            </w:r>
            <w:r/>
          </w:p>
        </w:tc>
        <w:tc>
          <w:tcPr>
            <w:tcW w:w="3094" w:type="dxa"/>
            <w:textDirection w:val="lrTb"/>
            <w:noWrap w:val="false"/>
          </w:tcPr>
          <w:p>
            <w:pPr>
              <w:pStyle w:val="628"/>
              <w:ind w:left="351" w:right="283"/>
              <w:rPr>
                <w:sz w:val="26"/>
              </w:rPr>
            </w:pPr>
            <w:r>
              <w:rPr>
                <w:sz w:val="26"/>
              </w:rPr>
              <w:t xml:space="preserve">100BASE-FX</w:t>
            </w:r>
            <w:r/>
          </w:p>
        </w:tc>
        <w:tc>
          <w:tcPr>
            <w:tcW w:w="2849" w:type="dxa"/>
            <w:textDirection w:val="lrTb"/>
            <w:noWrap w:val="false"/>
          </w:tcPr>
          <w:p>
            <w:pPr>
              <w:pStyle w:val="628"/>
              <w:ind w:left="906" w:right="283"/>
              <w:rPr>
                <w:sz w:val="26"/>
              </w:rPr>
            </w:pPr>
            <w:r>
              <w:rPr>
                <w:sz w:val="26"/>
              </w:rPr>
              <w:t xml:space="preserve">150</w:t>
            </w:r>
            <w:r/>
          </w:p>
        </w:tc>
      </w:tr>
    </w:tbl>
    <w:p>
      <w:pPr>
        <w:pStyle w:val="625"/>
        <w:ind w:right="283"/>
        <w:spacing w:line="288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25"/>
        <w:ind w:left="284" w:right="283" w:firstLine="708"/>
        <w:spacing w:before="2"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Путь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максимальной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длины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сети будет </w:t>
      </w:r>
      <w:r>
        <w:rPr>
          <w:sz w:val="28"/>
          <w:szCs w:val="28"/>
          <w:lang w:val="en-US"/>
        </w:rPr>
        <w:t xml:space="preserve">t</w:t>
      </w:r>
      <w:r>
        <w:rPr>
          <w:sz w:val="28"/>
          <w:szCs w:val="28"/>
        </w:rPr>
        <w:t xml:space="preserve">4-</w:t>
      </w:r>
      <w:r>
        <w:rPr>
          <w:sz w:val="28"/>
          <w:szCs w:val="28"/>
          <w:lang w:val="en-US"/>
        </w:rPr>
        <w:t xml:space="preserve">t</w:t>
      </w:r>
      <w:r>
        <w:rPr>
          <w:sz w:val="28"/>
          <w:szCs w:val="28"/>
        </w:rPr>
        <w:t xml:space="preserve">7-</w:t>
      </w:r>
      <w:r>
        <w:rPr>
          <w:sz w:val="28"/>
          <w:szCs w:val="28"/>
          <w:lang w:val="en-US"/>
        </w:rPr>
        <w:t xml:space="preserve">t</w:t>
      </w:r>
      <w:r>
        <w:rPr>
          <w:sz w:val="28"/>
          <w:szCs w:val="28"/>
        </w:rPr>
        <w:t xml:space="preserve">12,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что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соответствует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183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витой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пары</w:t>
      </w:r>
      <w:r/>
    </w:p>
    <w:p>
      <w:pPr>
        <w:pStyle w:val="625"/>
        <w:ind w:left="284" w:right="283" w:firstLine="708"/>
        <w:spacing w:before="1"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Задержки,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порождаемые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сетевым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оборудованием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кабелями,</w:t>
      </w:r>
      <w:r>
        <w:rPr>
          <w:spacing w:val="-72"/>
          <w:sz w:val="28"/>
          <w:szCs w:val="28"/>
        </w:rPr>
        <w:t xml:space="preserve"> </w:t>
      </w:r>
      <w:r>
        <w:rPr>
          <w:sz w:val="28"/>
          <w:szCs w:val="28"/>
        </w:rPr>
        <w:t xml:space="preserve">даны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в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 xml:space="preserve">табл.2.10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2.11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соответственно.</w:t>
      </w:r>
      <w:r/>
    </w:p>
    <w:p>
      <w:pPr>
        <w:ind w:left="284" w:right="283" w:firstLine="708"/>
        <w:jc w:val="right"/>
        <w:spacing w:after="8" w:line="312" w:lineRule="auto"/>
        <w:rPr>
          <w:rFonts w:ascii="Times New Roman" w:hAnsi="Times New Roman" w:cs="Times New Roman"/>
          <w:spacing w:val="-6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2.10</w:t>
      </w:r>
      <w:r>
        <w:rPr>
          <w:rFonts w:ascii="Times New Roman" w:hAnsi="Times New Roman" w:cs="Times New Roman"/>
          <w:spacing w:val="-62"/>
          <w:sz w:val="28"/>
          <w:szCs w:val="28"/>
        </w:rPr>
        <w:t xml:space="preserve"> </w:t>
      </w:r>
      <w:r/>
    </w:p>
    <w:p>
      <w:pPr>
        <w:ind w:left="284" w:right="283" w:firstLine="708"/>
        <w:spacing w:after="8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Двойная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круговая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задержка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сетевом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оборудовании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сети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Fast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Ethernet</w:t>
      </w:r>
      <w:r/>
    </w:p>
    <w:tbl>
      <w:tblPr>
        <w:tblStyle w:val="627"/>
        <w:tblW w:w="0" w:type="auto"/>
        <w:tblInd w:w="4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5955"/>
        <w:gridCol w:w="2835"/>
      </w:tblGrid>
      <w:tr>
        <w:trPr>
          <w:trHeight w:val="388"/>
        </w:trPr>
        <w:tc>
          <w:tcPr>
            <w:tcW w:w="5955" w:type="dxa"/>
            <w:textDirection w:val="lrTb"/>
            <w:noWrap w:val="false"/>
          </w:tcPr>
          <w:p>
            <w:pPr>
              <w:pStyle w:val="628"/>
              <w:ind w:left="284" w:right="283"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Сетевое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оборудование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628"/>
              <w:ind w:left="284" w:right="2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Двойная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задержка</w:t>
            </w:r>
            <w:r>
              <w:rPr>
                <w:sz w:val="28"/>
                <w:szCs w:val="28"/>
              </w:rPr>
              <w:t xml:space="preserve">,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ВТ</w:t>
            </w:r>
            <w:r/>
          </w:p>
        </w:tc>
      </w:tr>
      <w:tr>
        <w:trPr>
          <w:trHeight w:val="390"/>
        </w:trPr>
        <w:tc>
          <w:tcPr>
            <w:tcW w:w="5955" w:type="dxa"/>
            <w:textDirection w:val="lrTb"/>
            <w:noWrap w:val="false"/>
          </w:tcPr>
          <w:p>
            <w:pPr>
              <w:pStyle w:val="628"/>
              <w:ind w:left="284" w:right="283" w:firstLine="708"/>
              <w:spacing w:line="294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Два</w:t>
            </w:r>
            <w:r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сетевых</w:t>
            </w:r>
            <w:r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адаптера</w:t>
            </w:r>
            <w:r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ТХ/</w:t>
            </w:r>
            <w:r>
              <w:rPr>
                <w:sz w:val="28"/>
                <w:szCs w:val="28"/>
              </w:rPr>
              <w:t xml:space="preserve">FX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628"/>
              <w:ind w:left="284" w:right="283" w:firstLine="708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100</w:t>
            </w:r>
            <w:r/>
          </w:p>
        </w:tc>
      </w:tr>
      <w:tr>
        <w:trPr>
          <w:trHeight w:val="388"/>
        </w:trPr>
        <w:tc>
          <w:tcPr>
            <w:tcW w:w="5955" w:type="dxa"/>
            <w:textDirection w:val="lrTb"/>
            <w:noWrap w:val="false"/>
          </w:tcPr>
          <w:p>
            <w:pPr>
              <w:pStyle w:val="628"/>
              <w:ind w:left="284" w:right="283"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Два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сетевых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адаптера</w:t>
            </w:r>
            <w:r>
              <w:rPr>
                <w:sz w:val="28"/>
                <w:szCs w:val="28"/>
              </w:rPr>
              <w:t xml:space="preserve"> Т4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628"/>
              <w:ind w:left="284" w:right="283"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138</w:t>
            </w:r>
            <w:r/>
          </w:p>
        </w:tc>
      </w:tr>
      <w:tr>
        <w:trPr>
          <w:trHeight w:val="388"/>
        </w:trPr>
        <w:tc>
          <w:tcPr>
            <w:tcW w:w="5955" w:type="dxa"/>
            <w:textDirection w:val="lrTb"/>
            <w:noWrap w:val="false"/>
          </w:tcPr>
          <w:p>
            <w:pPr>
              <w:pStyle w:val="628"/>
              <w:ind w:left="284" w:right="283" w:firstLine="70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Один</w:t>
            </w:r>
            <w:r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сетевой</w:t>
            </w:r>
            <w:r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адаптер Т4</w:t>
            </w:r>
            <w:r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и</w:t>
            </w:r>
            <w:r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один ТХ/</w:t>
            </w:r>
            <w:r>
              <w:rPr>
                <w:sz w:val="28"/>
                <w:szCs w:val="28"/>
              </w:rPr>
              <w:t xml:space="preserve">FX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628"/>
              <w:ind w:left="284" w:right="283"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127</w:t>
            </w:r>
            <w:r/>
          </w:p>
        </w:tc>
      </w:tr>
      <w:tr>
        <w:trPr>
          <w:trHeight w:val="388"/>
        </w:trPr>
        <w:tc>
          <w:tcPr>
            <w:tcW w:w="5955" w:type="dxa"/>
            <w:textDirection w:val="lrTb"/>
            <w:noWrap w:val="false"/>
          </w:tcPr>
          <w:p>
            <w:pPr>
              <w:pStyle w:val="628"/>
              <w:ind w:left="284" w:right="283"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Концентратор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класса</w:t>
            </w:r>
            <w:r>
              <w:rPr>
                <w:sz w:val="28"/>
                <w:szCs w:val="28"/>
              </w:rPr>
              <w:t xml:space="preserve"> I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628"/>
              <w:ind w:left="284" w:right="283"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140</w:t>
            </w:r>
            <w:r/>
          </w:p>
        </w:tc>
      </w:tr>
      <w:tr>
        <w:trPr>
          <w:trHeight w:val="388"/>
        </w:trPr>
        <w:tc>
          <w:tcPr>
            <w:tcW w:w="5955" w:type="dxa"/>
            <w:textDirection w:val="lrTb"/>
            <w:noWrap w:val="false"/>
          </w:tcPr>
          <w:p>
            <w:pPr>
              <w:pStyle w:val="628"/>
              <w:ind w:left="284" w:right="283" w:firstLine="708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Концентратор</w:t>
            </w:r>
            <w:r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класса </w:t>
            </w:r>
            <w:r>
              <w:rPr>
                <w:sz w:val="28"/>
                <w:szCs w:val="28"/>
              </w:rPr>
              <w:t xml:space="preserve">II</w:t>
            </w:r>
            <w:r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 xml:space="preserve">(ТХ/</w:t>
            </w:r>
            <w:r>
              <w:rPr>
                <w:sz w:val="28"/>
                <w:szCs w:val="28"/>
              </w:rPr>
              <w:t xml:space="preserve">FX</w:t>
            </w:r>
            <w:r>
              <w:rPr>
                <w:sz w:val="28"/>
                <w:szCs w:val="28"/>
                <w:lang w:val="ru-RU"/>
              </w:rPr>
              <w:t xml:space="preserve">)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628"/>
              <w:ind w:left="284" w:right="283"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92</w:t>
            </w:r>
            <w:r/>
          </w:p>
        </w:tc>
      </w:tr>
      <w:tr>
        <w:trPr>
          <w:trHeight w:val="388"/>
        </w:trPr>
        <w:tc>
          <w:tcPr>
            <w:tcW w:w="5955" w:type="dxa"/>
            <w:textDirection w:val="lrTb"/>
            <w:noWrap w:val="false"/>
          </w:tcPr>
          <w:p>
            <w:pPr>
              <w:pStyle w:val="628"/>
              <w:ind w:left="284" w:right="283"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Концентратор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класса</w:t>
            </w:r>
            <w:r>
              <w:rPr>
                <w:sz w:val="28"/>
                <w:szCs w:val="28"/>
              </w:rPr>
              <w:t xml:space="preserve"> II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(Т4)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pStyle w:val="628"/>
              <w:ind w:left="284" w:right="283"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67</w:t>
            </w:r>
            <w:r/>
          </w:p>
        </w:tc>
      </w:tr>
    </w:tbl>
    <w:p>
      <w:pPr>
        <w:pStyle w:val="625"/>
        <w:ind w:left="284" w:right="283" w:firstLine="708"/>
        <w:jc w:val="right"/>
        <w:spacing w:before="4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left="284" w:right="283" w:firstLine="708"/>
        <w:jc w:val="right"/>
        <w:spacing w:after="8" w:line="312" w:lineRule="auto"/>
        <w:rPr>
          <w:rFonts w:ascii="Times New Roman" w:hAnsi="Times New Roman" w:cs="Times New Roman"/>
          <w:spacing w:val="-6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2.11</w:t>
      </w:r>
      <w:r>
        <w:rPr>
          <w:rFonts w:ascii="Times New Roman" w:hAnsi="Times New Roman" w:cs="Times New Roman"/>
          <w:spacing w:val="-62"/>
          <w:sz w:val="28"/>
          <w:szCs w:val="28"/>
        </w:rPr>
        <w:t xml:space="preserve"> </w:t>
      </w:r>
      <w:r/>
    </w:p>
    <w:p>
      <w:pPr>
        <w:ind w:left="284" w:right="283" w:firstLine="708"/>
        <w:spacing w:after="8"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Двойная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круговая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задержка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 кабеля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сети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Fast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Ethernet</w:t>
      </w:r>
      <w:r/>
    </w:p>
    <w:tbl>
      <w:tblPr>
        <w:tblStyle w:val="627"/>
        <w:tblW w:w="0" w:type="auto"/>
        <w:tblInd w:w="3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4396"/>
      </w:tblGrid>
      <w:tr>
        <w:trPr>
          <w:trHeight w:val="388"/>
        </w:trPr>
        <w:tc>
          <w:tcPr>
            <w:tcW w:w="4537" w:type="dxa"/>
            <w:textDirection w:val="lrTb"/>
            <w:noWrap w:val="false"/>
          </w:tcPr>
          <w:p>
            <w:pPr>
              <w:pStyle w:val="628"/>
              <w:ind w:left="284" w:right="283"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Тип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кабеля</w:t>
            </w:r>
            <w:r/>
          </w:p>
        </w:tc>
        <w:tc>
          <w:tcPr>
            <w:tcW w:w="4396" w:type="dxa"/>
            <w:textDirection w:val="lrTb"/>
            <w:noWrap w:val="false"/>
          </w:tcPr>
          <w:p>
            <w:pPr>
              <w:pStyle w:val="628"/>
              <w:ind w:left="284" w:right="283"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Двойная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задержка</w:t>
            </w:r>
            <w:r>
              <w:rPr>
                <w:sz w:val="28"/>
                <w:szCs w:val="28"/>
              </w:rPr>
              <w:t xml:space="preserve">,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ВТ</w:t>
            </w:r>
            <w:r/>
          </w:p>
        </w:tc>
      </w:tr>
      <w:tr>
        <w:trPr>
          <w:trHeight w:val="388"/>
        </w:trPr>
        <w:tc>
          <w:tcPr>
            <w:tcW w:w="4537" w:type="dxa"/>
            <w:textDirection w:val="lrTb"/>
            <w:noWrap w:val="false"/>
          </w:tcPr>
          <w:p>
            <w:pPr>
              <w:pStyle w:val="628"/>
              <w:ind w:left="284" w:right="283" w:firstLine="70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UTP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категория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3</w:t>
            </w:r>
            <w:r/>
          </w:p>
        </w:tc>
        <w:tc>
          <w:tcPr>
            <w:tcW w:w="4396" w:type="dxa"/>
            <w:textDirection w:val="lrTb"/>
            <w:noWrap w:val="false"/>
          </w:tcPr>
          <w:p>
            <w:pPr>
              <w:pStyle w:val="628"/>
              <w:ind w:left="284" w:right="283"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1,140</w:t>
            </w:r>
            <w:r/>
          </w:p>
        </w:tc>
      </w:tr>
      <w:tr>
        <w:trPr>
          <w:trHeight w:val="388"/>
        </w:trPr>
        <w:tc>
          <w:tcPr>
            <w:tcW w:w="4537" w:type="dxa"/>
            <w:textDirection w:val="lrTb"/>
            <w:noWrap w:val="false"/>
          </w:tcPr>
          <w:p>
            <w:pPr>
              <w:pStyle w:val="628"/>
              <w:ind w:left="284" w:right="283" w:firstLine="70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UTP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категория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5</w:t>
            </w:r>
            <w:r/>
          </w:p>
        </w:tc>
        <w:tc>
          <w:tcPr>
            <w:tcW w:w="4396" w:type="dxa"/>
            <w:textDirection w:val="lrTb"/>
            <w:noWrap w:val="false"/>
          </w:tcPr>
          <w:p>
            <w:pPr>
              <w:pStyle w:val="628"/>
              <w:ind w:left="284" w:right="283"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1,112</w:t>
            </w:r>
            <w:r/>
          </w:p>
        </w:tc>
      </w:tr>
      <w:tr>
        <w:trPr>
          <w:trHeight w:val="390"/>
        </w:trPr>
        <w:tc>
          <w:tcPr>
            <w:tcW w:w="4537" w:type="dxa"/>
            <w:textDirection w:val="lrTb"/>
            <w:noWrap w:val="false"/>
          </w:tcPr>
          <w:p>
            <w:pPr>
              <w:pStyle w:val="628"/>
              <w:ind w:left="284" w:right="283" w:firstLine="708"/>
              <w:jc w:val="left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Оптоволоконный</w:t>
            </w:r>
            <w:r/>
          </w:p>
        </w:tc>
        <w:tc>
          <w:tcPr>
            <w:tcW w:w="4396" w:type="dxa"/>
            <w:textDirection w:val="lrTb"/>
            <w:noWrap w:val="false"/>
          </w:tcPr>
          <w:p>
            <w:pPr>
              <w:pStyle w:val="628"/>
              <w:ind w:left="284" w:right="283" w:firstLine="708"/>
              <w:spacing w:line="294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1,000</w:t>
            </w:r>
            <w:r/>
          </w:p>
        </w:tc>
      </w:tr>
    </w:tbl>
    <w:p>
      <w:pPr>
        <w:pStyle w:val="625"/>
        <w:ind w:left="284" w:right="283" w:firstLine="708"/>
        <w:spacing w:before="71" w:line="312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25"/>
        <w:ind w:right="283" w:firstLine="707"/>
        <w:spacing w:before="102"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,где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PDVа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–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задержка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сетевых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адаптерах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компьютеров,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расположенных на концах анализируемого пути; </w:t>
      </w:r>
      <w:r>
        <w:rPr>
          <w:sz w:val="28"/>
          <w:szCs w:val="28"/>
        </w:rPr>
        <w:t xml:space="preserve">PDVк</w:t>
      </w:r>
      <w:r>
        <w:rPr>
          <w:sz w:val="28"/>
          <w:szCs w:val="28"/>
        </w:rPr>
        <w:t xml:space="preserve"> – суммарная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задержка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на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концентраторах,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проходит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рассматриваемый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путь,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PDVс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–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суммарная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задержка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кабельных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сегментах рассматриваемого пути. Сеть считается работоспособной,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PDV&lt;</w:t>
      </w:r>
      <w:r>
        <w:rPr>
          <w:sz w:val="28"/>
          <w:szCs w:val="28"/>
        </w:rPr>
        <w:t xml:space="preserve">512 (508) ВТ.</w:t>
      </w:r>
      <w:r/>
    </w:p>
    <w:p>
      <w:pPr>
        <w:pStyle w:val="625"/>
        <w:ind w:left="284" w:right="283" w:firstLine="708"/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Результирующая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задержка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 xml:space="preserve"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сети:</w:t>
      </w:r>
      <w:r/>
    </w:p>
    <w:p>
      <w:pPr>
        <w:pStyle w:val="625"/>
        <w:ind w:left="284" w:right="283" w:firstLine="708"/>
        <w:jc w:val="center"/>
        <w:spacing w:before="1"/>
        <w:rPr>
          <w:sz w:val="28"/>
          <w:szCs w:val="28"/>
        </w:rPr>
      </w:pPr>
      <w:r>
        <w:rPr>
          <w:sz w:val="28"/>
          <w:szCs w:val="28"/>
        </w:rPr>
        <w:t xml:space="preserve">PDV=</w:t>
      </w:r>
      <w:r>
        <w:rPr>
          <w:sz w:val="28"/>
          <w:szCs w:val="28"/>
        </w:rPr>
        <w:t xml:space="preserve">PDVа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+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 xml:space="preserve">PDVк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+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 xml:space="preserve">PDVс</w:t>
      </w:r>
      <w:r>
        <w:rPr>
          <w:sz w:val="28"/>
          <w:szCs w:val="28"/>
        </w:rPr>
        <w:t xml:space="preserve">,</w:t>
      </w:r>
      <w:r/>
    </w:p>
    <w:p>
      <w:pPr>
        <w:pStyle w:val="625"/>
        <w:ind w:left="142" w:right="283" w:firstLine="850"/>
        <w:jc w:val="center"/>
        <w:spacing w:before="1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25"/>
        <w:ind w:left="142" w:right="283" w:firstLine="850"/>
        <w:spacing w:before="2"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Выполним оценку работоспособности сети. В сети</w:t>
      </w:r>
      <w:r>
        <w:rPr>
          <w:spacing w:val="75"/>
          <w:sz w:val="28"/>
          <w:szCs w:val="28"/>
        </w:rPr>
        <w:t xml:space="preserve"> </w:t>
      </w:r>
      <w:r>
        <w:rPr>
          <w:sz w:val="28"/>
          <w:szCs w:val="28"/>
        </w:rPr>
        <w:t xml:space="preserve">только один путь максимальной длины, включающий 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себя три кабельных сегмента </w:t>
      </w:r>
      <w:r>
        <w:rPr>
          <w:sz w:val="28"/>
          <w:szCs w:val="28"/>
          <w:lang w:val="en-US"/>
        </w:rPr>
        <w:t xml:space="preserve">t</w:t>
      </w:r>
      <w:r>
        <w:rPr>
          <w:sz w:val="28"/>
          <w:szCs w:val="28"/>
        </w:rPr>
        <w:t xml:space="preserve">4, </w:t>
      </w:r>
      <w:r>
        <w:rPr>
          <w:sz w:val="28"/>
          <w:szCs w:val="28"/>
          <w:lang w:val="en-US"/>
        </w:rPr>
        <w:t xml:space="preserve">t</w:t>
      </w:r>
      <w:r>
        <w:rPr>
          <w:sz w:val="28"/>
          <w:szCs w:val="28"/>
        </w:rPr>
        <w:t xml:space="preserve">7 и </w:t>
      </w:r>
      <w:r>
        <w:rPr>
          <w:sz w:val="28"/>
          <w:szCs w:val="28"/>
          <w:lang w:val="en-US"/>
        </w:rPr>
        <w:t xml:space="preserve">t</w:t>
      </w:r>
      <w:r>
        <w:rPr>
          <w:sz w:val="28"/>
          <w:szCs w:val="28"/>
        </w:rPr>
        <w:t xml:space="preserve">12. Задержка в кабеле UTP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категории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 xml:space="preserve">3:</w:t>
      </w:r>
      <w:r/>
    </w:p>
    <w:p>
      <w:pPr>
        <w:pStyle w:val="625"/>
        <w:ind w:left="142" w:right="283" w:firstLine="850"/>
        <w:spacing w:line="344" w:lineRule="exact"/>
        <w:rPr>
          <w:sz w:val="28"/>
          <w:szCs w:val="28"/>
        </w:rPr>
      </w:pPr>
      <w:r>
        <w:rPr>
          <w:sz w:val="28"/>
          <w:szCs w:val="28"/>
        </w:rPr>
        <w:t xml:space="preserve">PDVс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 xml:space="preserve">=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 xml:space="preserve">(15+130+</w:t>
      </w:r>
      <w:r>
        <w:rPr>
          <w:sz w:val="28"/>
          <w:szCs w:val="28"/>
        </w:rPr>
        <w:t xml:space="preserve">38)</w:t>
      </w:r>
      <w:r>
        <w:rPr>
          <w:sz w:val="28"/>
          <w:szCs w:val="28"/>
          <w:vertAlign w:val="superscript"/>
        </w:rPr>
        <w:t xml:space="preserve">*</w:t>
      </w:r>
      <w:r>
        <w:rPr>
          <w:sz w:val="28"/>
          <w:szCs w:val="28"/>
        </w:rPr>
        <w:t xml:space="preserve">1,140=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 xml:space="preserve">208,62 ВТ,</w:t>
      </w:r>
      <w:r/>
    </w:p>
    <w:p>
      <w:pPr>
        <w:pStyle w:val="625"/>
        <w:ind w:left="142" w:right="283" w:firstLine="850"/>
        <w:spacing w:before="104"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Задержка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двух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сетевых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адаптерах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(сегменты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100BASE-TX)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PDVа</w:t>
      </w:r>
      <w:r>
        <w:rPr>
          <w:sz w:val="28"/>
          <w:szCs w:val="28"/>
        </w:rPr>
        <w:t xml:space="preserve">=100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ВТ.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Задержка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двух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концентраторах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класса</w:t>
      </w:r>
      <w:r>
        <w:rPr>
          <w:spacing w:val="76"/>
          <w:sz w:val="28"/>
          <w:szCs w:val="28"/>
        </w:rPr>
        <w:t xml:space="preserve"> </w:t>
      </w:r>
      <w:r>
        <w:rPr>
          <w:sz w:val="28"/>
          <w:szCs w:val="28"/>
        </w:rPr>
        <w:t xml:space="preserve">II: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PDVк</w:t>
      </w:r>
      <w:r>
        <w:rPr>
          <w:sz w:val="28"/>
          <w:szCs w:val="28"/>
        </w:rPr>
        <w:t xml:space="preserve">=2</w:t>
      </w:r>
      <w:r>
        <w:rPr>
          <w:sz w:val="28"/>
          <w:szCs w:val="28"/>
          <w:vertAlign w:val="superscript"/>
        </w:rPr>
        <w:t xml:space="preserve">.</w:t>
      </w:r>
      <w:r>
        <w:rPr>
          <w:sz w:val="28"/>
          <w:szCs w:val="28"/>
        </w:rPr>
        <w:t xml:space="preserve">92=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 xml:space="preserve">184 ВТ.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 xml:space="preserve">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результате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получим:</w:t>
      </w:r>
      <w:r/>
    </w:p>
    <w:p>
      <w:pPr>
        <w:pStyle w:val="625"/>
        <w:ind w:left="142" w:right="283" w:firstLine="850"/>
        <w:spacing w:line="344" w:lineRule="exac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PDV=100+184+208,62=</w:t>
      </w:r>
      <w:r>
        <w:rPr>
          <w:color w:val="ff0000"/>
          <w:spacing w:val="-5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492,62</w:t>
      </w:r>
      <w:r>
        <w:rPr>
          <w:color w:val="ff0000"/>
          <w:spacing w:val="-4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ВТ,</w:t>
      </w:r>
      <w:r/>
    </w:p>
    <w:p>
      <w:pPr>
        <w:pStyle w:val="625"/>
        <w:ind w:left="284" w:right="283" w:firstLine="708"/>
        <w:spacing w:before="104"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Так как условие </w:t>
      </w:r>
      <w:r>
        <w:rPr>
          <w:sz w:val="28"/>
          <w:szCs w:val="28"/>
        </w:rPr>
        <w:t xml:space="preserve">PDV&lt;</w:t>
      </w:r>
      <w:r>
        <w:rPr>
          <w:sz w:val="28"/>
          <w:szCs w:val="28"/>
        </w:rPr>
        <w:t xml:space="preserve">512 (508) ВТ в рассматриваемой сети выполняется,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то сеть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</w:t>
      </w:r>
      <w:r>
        <w:rPr>
          <w:b/>
          <w:bCs/>
          <w:sz w:val="28"/>
          <w:szCs w:val="28"/>
        </w:rPr>
        <w:t xml:space="preserve">РАБОТОСПОСОБНОЙ</w:t>
      </w:r>
      <w:r>
        <w:rPr>
          <w:sz w:val="28"/>
          <w:szCs w:val="28"/>
        </w:rPr>
        <w:t xml:space="preserve">.</w:t>
      </w:r>
      <w:r/>
    </w:p>
    <w:p>
      <w:pPr>
        <w:ind w:left="284" w:right="283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24"/>
        <w:contextualSpacing w:val="0"/>
        <w:ind w:left="1532" w:right="283"/>
        <w:jc w:val="center"/>
        <w:widowControl w:val="off"/>
        <w:tabs>
          <w:tab w:val="left" w:pos="1533" w:leader="none"/>
        </w:tabs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Контрольные</w:t>
      </w:r>
      <w:r>
        <w:rPr>
          <w:b/>
          <w:bCs/>
          <w:spacing w:val="-7"/>
          <w:sz w:val="32"/>
          <w:szCs w:val="28"/>
        </w:rPr>
        <w:t xml:space="preserve"> </w:t>
      </w:r>
      <w:r>
        <w:rPr>
          <w:b/>
          <w:bCs/>
          <w:sz w:val="32"/>
          <w:szCs w:val="28"/>
        </w:rPr>
        <w:t xml:space="preserve">вопросы</w:t>
      </w:r>
      <w:r/>
    </w:p>
    <w:p>
      <w:pPr>
        <w:pStyle w:val="624"/>
        <w:contextualSpacing w:val="0"/>
        <w:ind w:left="1532" w:right="283"/>
        <w:jc w:val="center"/>
        <w:widowControl w:val="off"/>
        <w:tabs>
          <w:tab w:val="left" w:pos="1533" w:leader="none"/>
        </w:tabs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</w:r>
      <w:r/>
    </w:p>
    <w:p>
      <w:pPr>
        <w:pStyle w:val="624"/>
        <w:numPr>
          <w:ilvl w:val="0"/>
          <w:numId w:val="11"/>
        </w:numPr>
        <w:contextualSpacing w:val="0"/>
        <w:ind w:left="142" w:right="283" w:firstLine="851"/>
        <w:jc w:val="both"/>
        <w:spacing w:before="104" w:line="312" w:lineRule="auto"/>
        <w:widowControl w:val="off"/>
        <w:tabs>
          <w:tab w:val="left" w:pos="1394" w:leader="none"/>
          <w:tab w:val="left" w:pos="8505" w:leader="none"/>
        </w:tabs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Что</w:t>
      </w:r>
      <w:r>
        <w:rPr>
          <w:b/>
          <w:bCs/>
          <w:i/>
          <w:iCs/>
          <w:spacing w:val="6"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такое</w:t>
      </w:r>
      <w:r>
        <w:rPr>
          <w:b/>
          <w:bCs/>
          <w:i/>
          <w:iCs/>
          <w:spacing w:val="4"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область</w:t>
      </w:r>
      <w:r>
        <w:rPr>
          <w:b/>
          <w:bCs/>
          <w:i/>
          <w:iCs/>
          <w:spacing w:val="6"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коллизий?</w:t>
      </w:r>
      <w:r>
        <w:rPr>
          <w:b/>
          <w:bCs/>
          <w:i/>
          <w:iCs/>
          <w:spacing w:val="8"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Как</w:t>
      </w:r>
      <w:r>
        <w:rPr>
          <w:b/>
          <w:bCs/>
          <w:i/>
          <w:iCs/>
          <w:spacing w:val="6"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производится</w:t>
      </w:r>
      <w:r>
        <w:rPr>
          <w:b/>
          <w:bCs/>
          <w:i/>
          <w:iCs/>
          <w:spacing w:val="4"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разбиение</w:t>
      </w:r>
      <w:r>
        <w:rPr>
          <w:b/>
          <w:bCs/>
          <w:i/>
          <w:iCs/>
          <w:spacing w:val="-72"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сети</w:t>
      </w:r>
      <w:r>
        <w:rPr>
          <w:b/>
          <w:bCs/>
          <w:i/>
          <w:iCs/>
          <w:spacing w:val="-1"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на</w:t>
      </w:r>
      <w:r>
        <w:rPr>
          <w:b/>
          <w:bCs/>
          <w:i/>
          <w:iCs/>
          <w:spacing w:val="-2"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области коллизий?</w:t>
      </w:r>
      <w:r/>
    </w:p>
    <w:p>
      <w:pPr>
        <w:pStyle w:val="629"/>
        <w:ind w:left="142" w:right="283" w:firstLine="1134"/>
        <w:jc w:val="both"/>
        <w:spacing w:before="120" w:beforeAutospacing="0" w:after="120" w:afterAutospacing="0"/>
        <w:shd w:val="clear" w:color="auto" w:fill="ffffff"/>
        <w:tabs>
          <w:tab w:val="left" w:pos="8505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Доме́н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колли́зий</w:t>
      </w:r>
      <w:r>
        <w:rPr>
          <w:sz w:val="28"/>
          <w:szCs w:val="28"/>
        </w:rPr>
        <w:t xml:space="preserve"> — часть сети </w:t>
      </w:r>
      <w:r>
        <w:fldChar w:fldCharType="begin"/>
      </w:r>
      <w:r>
        <w:instrText xml:space="preserve"> HYPERLINK "https://ru.wikipedia.org/wiki/Ethernet" \o "Ethernet" </w:instrText>
      </w:r>
      <w:r>
        <w:fldChar w:fldCharType="separate"/>
      </w:r>
      <w:r>
        <w:rPr>
          <w:rStyle w:val="630"/>
          <w:color w:val="auto"/>
          <w:sz w:val="28"/>
          <w:szCs w:val="28"/>
          <w:u w:val="none"/>
        </w:rPr>
        <w:t xml:space="preserve">Ethernet</w:t>
      </w:r>
      <w:r>
        <w:rPr>
          <w:rStyle w:val="630"/>
          <w:color w:val="auto"/>
          <w:sz w:val="28"/>
          <w:szCs w:val="28"/>
          <w:u w:val="none"/>
        </w:rPr>
        <w:fldChar w:fldCharType="end"/>
      </w:r>
      <w:r>
        <w:rPr>
          <w:sz w:val="28"/>
          <w:szCs w:val="28"/>
        </w:rPr>
        <w:t xml:space="preserve">, все </w:t>
      </w:r>
      <w:hyperlink r:id="rId11" w:tooltip="Узел сети" w:history="1">
        <w:r>
          <w:rPr>
            <w:rStyle w:val="630"/>
            <w:color w:val="auto"/>
            <w:sz w:val="28"/>
            <w:szCs w:val="28"/>
            <w:u w:val="none"/>
          </w:rPr>
          <w:t xml:space="preserve">узлы</w:t>
        </w:r>
      </w:hyperlink>
      <w:r>
        <w:rPr>
          <w:sz w:val="28"/>
          <w:szCs w:val="28"/>
        </w:rPr>
        <w:t xml:space="preserve"> которой конкурируют за общую разделяемую </w:t>
      </w:r>
      <w:hyperlink r:id="rId12" w:tooltip="Среда передачи" w:history="1">
        <w:r>
          <w:rPr>
            <w:rStyle w:val="630"/>
            <w:color w:val="auto"/>
            <w:sz w:val="28"/>
            <w:szCs w:val="28"/>
            <w:u w:val="none"/>
          </w:rPr>
          <w:t xml:space="preserve">среду передачи</w:t>
        </w:r>
      </w:hyperlink>
      <w:r>
        <w:rPr>
          <w:sz w:val="28"/>
          <w:szCs w:val="28"/>
        </w:rPr>
        <w:t xml:space="preserve"> и, следовательно, каждый узел которой может создать коллизию с любым другим узлом этой части сети.</w:t>
      </w:r>
      <w:r/>
    </w:p>
    <w:p>
      <w:pPr>
        <w:pStyle w:val="629"/>
        <w:ind w:left="142" w:right="283" w:firstLine="1134"/>
        <w:jc w:val="both"/>
        <w:spacing w:before="120" w:beforeAutospacing="0" w:after="120" w:afterAutospacing="0"/>
        <w:shd w:val="clear" w:color="auto" w:fill="ffffff"/>
        <w:tabs>
          <w:tab w:val="left" w:pos="8505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Другими словами — </w:t>
      </w:r>
      <w:hyperlink r:id="rId13" w:tooltip="Сегмент сети" w:history="1">
        <w:r>
          <w:rPr>
            <w:rStyle w:val="630"/>
            <w:color w:val="auto"/>
            <w:sz w:val="28"/>
            <w:szCs w:val="28"/>
            <w:u w:val="none"/>
          </w:rPr>
          <w:t xml:space="preserve">сегмент сети</w:t>
        </w:r>
      </w:hyperlink>
      <w:r>
        <w:rPr>
          <w:sz w:val="28"/>
          <w:szCs w:val="28"/>
        </w:rPr>
        <w:t xml:space="preserve">, имеющий общий </w:t>
      </w:r>
      <w:hyperlink r:id="rId14" w:tooltip="Канальный уровень" w:history="1">
        <w:r>
          <w:rPr>
            <w:rStyle w:val="630"/>
            <w:color w:val="auto"/>
            <w:sz w:val="28"/>
            <w:szCs w:val="28"/>
            <w:u w:val="none"/>
          </w:rPr>
          <w:t xml:space="preserve">канальный уровень</w:t>
        </w:r>
      </w:hyperlink>
      <w:r>
        <w:rPr>
          <w:sz w:val="28"/>
          <w:szCs w:val="28"/>
        </w:rPr>
        <w:t xml:space="preserve"> </w:t>
      </w:r>
      <w:hyperlink r:id="rId15" w:tooltip="Сетевая модель OSI" w:history="1">
        <w:r>
          <w:rPr>
            <w:rStyle w:val="630"/>
            <w:color w:val="auto"/>
            <w:sz w:val="28"/>
            <w:szCs w:val="28"/>
            <w:u w:val="none"/>
          </w:rPr>
          <w:t xml:space="preserve">модели OSI</w:t>
        </w:r>
      </w:hyperlink>
      <w:r>
        <w:rPr>
          <w:sz w:val="28"/>
          <w:szCs w:val="28"/>
        </w:rPr>
        <w:t xml:space="preserve">, в котором передать </w:t>
      </w:r>
      <w:hyperlink r:id="rId16" w:tooltip="Кадр (телекоммуникации)" w:history="1">
        <w:r>
          <w:rPr>
            <w:rStyle w:val="630"/>
            <w:color w:val="auto"/>
            <w:sz w:val="28"/>
            <w:szCs w:val="28"/>
            <w:u w:val="none"/>
          </w:rPr>
          <w:t xml:space="preserve">фрейм</w:t>
        </w:r>
      </w:hyperlink>
      <w:r>
        <w:rPr>
          <w:sz w:val="28"/>
          <w:szCs w:val="28"/>
        </w:rPr>
        <w:t xml:space="preserve"> может только один абонент одновременно. Задержка распространения </w:t>
      </w:r>
      <w:hyperlink r:id="rId17" w:tooltip="Кадр (телекоммуникации)" w:history="1">
        <w:r>
          <w:rPr>
            <w:rStyle w:val="630"/>
            <w:color w:val="auto"/>
            <w:sz w:val="28"/>
            <w:szCs w:val="28"/>
            <w:u w:val="none"/>
          </w:rPr>
          <w:t xml:space="preserve">фреймов</w:t>
        </w:r>
      </w:hyperlink>
      <w:r>
        <w:rPr>
          <w:sz w:val="28"/>
          <w:szCs w:val="28"/>
        </w:rPr>
        <w:t xml:space="preserve"> между </w:t>
      </w:r>
      <w:hyperlink r:id="rId18" w:tooltip="Рабочая станция" w:history="1">
        <w:r>
          <w:rPr>
            <w:rStyle w:val="630"/>
            <w:color w:val="auto"/>
            <w:sz w:val="28"/>
            <w:szCs w:val="28"/>
            <w:u w:val="none"/>
          </w:rPr>
          <w:t xml:space="preserve">станциями</w:t>
        </w:r>
      </w:hyperlink>
      <w:r>
        <w:rPr>
          <w:sz w:val="28"/>
          <w:szCs w:val="28"/>
        </w:rPr>
        <w:t xml:space="preserve">, либо одновременное начало передачи вызывает возникновение </w:t>
      </w:r>
      <w:hyperlink r:id="rId19" w:tooltip="Коллизия кадров" w:history="1">
        <w:r>
          <w:rPr>
            <w:rStyle w:val="630"/>
            <w:color w:val="auto"/>
            <w:sz w:val="28"/>
            <w:szCs w:val="28"/>
            <w:u w:val="none"/>
          </w:rPr>
          <w:t xml:space="preserve">коллизий</w:t>
        </w:r>
      </w:hyperlink>
      <w:r>
        <w:rPr>
          <w:sz w:val="28"/>
          <w:szCs w:val="28"/>
        </w:rPr>
        <w:t xml:space="preserve">, которые требуют специальной обработки и снижают производительность </w:t>
      </w:r>
      <w:hyperlink r:id="rId20" w:tooltip="Компьютерная сеть" w:history="1">
        <w:r>
          <w:rPr>
            <w:rStyle w:val="630"/>
            <w:color w:val="auto"/>
            <w:sz w:val="28"/>
            <w:szCs w:val="28"/>
            <w:u w:val="none"/>
          </w:rPr>
          <w:t xml:space="preserve">сети</w:t>
        </w:r>
      </w:hyperlink>
      <w:r>
        <w:rPr>
          <w:sz w:val="28"/>
          <w:szCs w:val="28"/>
        </w:rPr>
        <w:t xml:space="preserve">.</w:t>
      </w:r>
      <w:r/>
    </w:p>
    <w:p>
      <w:pPr>
        <w:ind w:left="142" w:right="283" w:firstLine="1134"/>
        <w:jc w:val="both"/>
        <w:spacing w:line="312" w:lineRule="auto"/>
        <w:tabs>
          <w:tab w:val="left" w:pos="8505" w:leader="none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предотвращения коллизий крупные локальные сети делятся на сегменты или домены коллизий, с помощью маршрутизаторов 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routers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или коммутаторов 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switches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Непосредственно к маршрутизатору конечные узлы (компьютеры) обычно не подключаются; подключение обычно выполняется через коммутаторы. Каждый порт коммутатора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оснащен процессором, память которого позволяет создавать буфер для хранения поступающих кадров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</w:t>
      </w:r>
      <w:r/>
    </w:p>
    <w:p>
      <w:pPr>
        <w:ind w:left="142" w:right="283" w:firstLine="1134"/>
        <w:jc w:val="both"/>
        <w:spacing w:line="312" w:lineRule="auto"/>
        <w:tabs>
          <w:tab w:val="left" w:pos="8505" w:leader="none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r>
      <w:r/>
    </w:p>
    <w:p>
      <w:pPr>
        <w:pStyle w:val="624"/>
        <w:numPr>
          <w:ilvl w:val="0"/>
          <w:numId w:val="11"/>
        </w:numPr>
        <w:contextualSpacing w:val="0"/>
        <w:ind w:left="142" w:right="283" w:firstLine="851"/>
        <w:jc w:val="both"/>
        <w:spacing w:before="71" w:line="312" w:lineRule="auto"/>
        <w:widowControl w:val="off"/>
        <w:tabs>
          <w:tab w:val="left" w:pos="1370" w:leader="none"/>
          <w:tab w:val="left" w:pos="8505" w:leader="none"/>
        </w:tabs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Каким</w:t>
      </w:r>
      <w:r>
        <w:rPr>
          <w:b/>
          <w:bCs/>
          <w:i/>
          <w:iCs/>
          <w:spacing w:val="56"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условиям</w:t>
      </w:r>
      <w:r>
        <w:rPr>
          <w:b/>
          <w:bCs/>
          <w:i/>
          <w:iCs/>
          <w:spacing w:val="57"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должна</w:t>
      </w:r>
      <w:r>
        <w:rPr>
          <w:b/>
          <w:bCs/>
          <w:i/>
          <w:iCs/>
          <w:spacing w:val="55"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удовлетворять</w:t>
      </w:r>
      <w:r>
        <w:rPr>
          <w:b/>
          <w:bCs/>
          <w:i/>
          <w:iCs/>
          <w:spacing w:val="58"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компьютерная</w:t>
      </w:r>
      <w:r>
        <w:rPr>
          <w:b/>
          <w:bCs/>
          <w:i/>
          <w:iCs/>
          <w:spacing w:val="57"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сеть,</w:t>
      </w:r>
      <w:r>
        <w:rPr>
          <w:b/>
          <w:bCs/>
          <w:i/>
          <w:iCs/>
          <w:spacing w:val="-72"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если</w:t>
      </w:r>
      <w:r>
        <w:rPr>
          <w:b/>
          <w:bCs/>
          <w:i/>
          <w:iCs/>
          <w:spacing w:val="1"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она</w:t>
      </w:r>
      <w:r>
        <w:rPr>
          <w:b/>
          <w:bCs/>
          <w:i/>
          <w:iCs/>
          <w:spacing w:val="-1"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является работоспособной?</w:t>
      </w:r>
      <w:r/>
    </w:p>
    <w:p>
      <w:pPr>
        <w:pStyle w:val="624"/>
        <w:ind w:left="142" w:right="283" w:firstLine="1134"/>
        <w:jc w:val="both"/>
        <w:spacing w:before="71" w:line="312" w:lineRule="auto"/>
        <w:widowControl w:val="off"/>
        <w:tabs>
          <w:tab w:val="left" w:pos="1276" w:leader="none"/>
          <w:tab w:val="left" w:pos="1370" w:leader="none"/>
          <w:tab w:val="left" w:pos="1701" w:leader="none"/>
          <w:tab w:val="left" w:pos="8505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При анализе работоспособности локальной компьютерной сети рассчитываются ее основные (критиче</w:t>
      </w:r>
      <w:r>
        <w:rPr>
          <w:sz w:val="28"/>
          <w:szCs w:val="28"/>
        </w:rPr>
        <w:t xml:space="preserve">ски значимые) параметры и сравниваются с их допустимыми значениями, указанными в стандарте и/или в каких-либо нормативных документах. В работе будет рассматриваться самая распространенная 100 Мбит сеть Ethernet, известная также под названием Fast Ethernet.</w:t>
      </w:r>
      <w:r/>
    </w:p>
    <w:p>
      <w:pPr>
        <w:pStyle w:val="624"/>
        <w:ind w:left="142" w:right="283" w:firstLine="1134"/>
        <w:jc w:val="both"/>
        <w:spacing w:before="71" w:line="312" w:lineRule="auto"/>
        <w:widowControl w:val="off"/>
        <w:tabs>
          <w:tab w:val="left" w:pos="1276" w:leader="none"/>
          <w:tab w:val="left" w:pos="1370" w:leader="none"/>
          <w:tab w:val="left" w:pos="1701" w:leader="none"/>
          <w:tab w:val="left" w:pos="8505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Первым из критически важных параметров сети является двойная круговая задержка распространения сигнала по сети PDV (</w:t>
      </w:r>
      <w:r>
        <w:rPr>
          <w:sz w:val="28"/>
          <w:szCs w:val="28"/>
        </w:rPr>
        <w:t xml:space="preserve">Path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Delay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Value</w:t>
      </w:r>
      <w:r>
        <w:rPr>
          <w:sz w:val="28"/>
          <w:szCs w:val="28"/>
        </w:rPr>
        <w:t xml:space="preserve">), которая, в соответствии со стандартом, не должна быть больше минимальной длительности пакета и составляет 512 битовых интервалов. Рекомендуемое стандартом значение двойной круговой задержки даже несколько меньше и составляет 508 битовых интервалов.</w:t>
      </w:r>
      <w:r/>
    </w:p>
    <w:p>
      <w:pPr>
        <w:pStyle w:val="624"/>
        <w:ind w:left="142" w:right="283" w:firstLine="1134"/>
        <w:jc w:val="both"/>
        <w:spacing w:before="71" w:line="312" w:lineRule="auto"/>
        <w:widowControl w:val="off"/>
        <w:tabs>
          <w:tab w:val="left" w:pos="1276" w:leader="none"/>
          <w:tab w:val="left" w:pos="1370" w:leader="none"/>
          <w:tab w:val="left" w:pos="1701" w:leader="none"/>
          <w:tab w:val="left" w:pos="8505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Вто</w:t>
      </w:r>
      <w:r>
        <w:rPr>
          <w:sz w:val="28"/>
          <w:szCs w:val="28"/>
        </w:rPr>
        <w:t xml:space="preserve">рой критически важный параметр связан с тем, что пакеты в сети передаются не подряд, а между ними существует, по крайней мере, минимально допустимый временной зазор IPG (Inter Packet Gap). После прохождения через все промежуточные сетевые устройства величи</w:t>
      </w:r>
      <w:r>
        <w:rPr>
          <w:sz w:val="28"/>
          <w:szCs w:val="28"/>
        </w:rPr>
        <w:t xml:space="preserve">на PVV не должна превышать 49 битовых интервалов (поскольку в процессе отправки пакетов обеспечивается изначальное расстояние между пакетами в 96 битовых интервалов, то после прохождения всех промежуточных сетевых устройств оно должно быть не менее чем 96 </w:t>
      </w:r>
      <w:r>
        <w:rPr>
          <w:sz w:val="28"/>
          <w:szCs w:val="28"/>
        </w:rPr>
        <w:t xml:space="preserve"> 49 = 47 битовых интервалов). Если PVV превысит 49 битовых интервалов, то межпакетная щель станет меньше допустимой, и сетевой адаптер принимающего компьютера может воспринять, например, два следующих друг за дружкой пакета как один пакет.</w:t>
      </w:r>
      <w:r/>
    </w:p>
    <w:p>
      <w:pPr>
        <w:pStyle w:val="624"/>
        <w:contextualSpacing w:val="0"/>
        <w:ind w:left="142" w:right="283" w:firstLine="1134"/>
        <w:jc w:val="both"/>
        <w:spacing w:before="71" w:line="312" w:lineRule="auto"/>
        <w:widowControl w:val="off"/>
        <w:tabs>
          <w:tab w:val="left" w:pos="1276" w:leader="none"/>
          <w:tab w:val="left" w:pos="1370" w:leader="none"/>
          <w:tab w:val="left" w:pos="1701" w:leader="none"/>
          <w:tab w:val="left" w:pos="8505" w:leader="none"/>
        </w:tabs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24"/>
        <w:contextualSpacing w:val="0"/>
        <w:ind w:left="142" w:right="283" w:firstLine="1134"/>
        <w:jc w:val="both"/>
        <w:spacing w:before="71" w:line="312" w:lineRule="auto"/>
        <w:widowControl w:val="off"/>
        <w:tabs>
          <w:tab w:val="left" w:pos="1276" w:leader="none"/>
          <w:tab w:val="left" w:pos="1370" w:leader="none"/>
          <w:tab w:val="left" w:pos="1701" w:leader="none"/>
          <w:tab w:val="left" w:pos="8505" w:leader="none"/>
        </w:tabs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24"/>
        <w:numPr>
          <w:ilvl w:val="0"/>
          <w:numId w:val="11"/>
        </w:numPr>
        <w:contextualSpacing w:val="0"/>
        <w:ind w:left="142" w:right="283" w:firstLine="1134"/>
        <w:jc w:val="both"/>
        <w:spacing w:before="1"/>
        <w:widowControl w:val="off"/>
        <w:tabs>
          <w:tab w:val="left" w:pos="1560" w:leader="none"/>
          <w:tab w:val="left" w:pos="8505" w:leader="none"/>
        </w:tabs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Концентраторы</w:t>
      </w:r>
      <w:r>
        <w:rPr>
          <w:b/>
          <w:bCs/>
          <w:i/>
          <w:iCs/>
          <w:spacing w:val="-3"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класса</w:t>
      </w:r>
      <w:r>
        <w:rPr>
          <w:b/>
          <w:bCs/>
          <w:i/>
          <w:iCs/>
          <w:spacing w:val="-5"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I</w:t>
      </w:r>
      <w:r>
        <w:rPr>
          <w:b/>
          <w:bCs/>
          <w:i/>
          <w:iCs/>
          <w:spacing w:val="-2"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и</w:t>
      </w:r>
      <w:r>
        <w:rPr>
          <w:b/>
          <w:bCs/>
          <w:i/>
          <w:iCs/>
          <w:spacing w:val="-4"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концентраторы</w:t>
      </w:r>
      <w:r>
        <w:rPr>
          <w:b/>
          <w:bCs/>
          <w:i/>
          <w:iCs/>
          <w:spacing w:val="-2"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класса</w:t>
      </w:r>
      <w:r>
        <w:rPr>
          <w:b/>
          <w:bCs/>
          <w:i/>
          <w:iCs/>
          <w:spacing w:val="-5"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II.</w:t>
      </w:r>
      <w:r/>
    </w:p>
    <w:p>
      <w:pPr>
        <w:pStyle w:val="625"/>
        <w:ind w:left="142" w:right="283" w:firstLine="1134"/>
        <w:spacing w:line="312" w:lineRule="auto"/>
        <w:tabs>
          <w:tab w:val="left" w:pos="8505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В сетях используется два вида концентраторов: концентраторы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класса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 xml:space="preserve">I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концентраторы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класса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II.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Изначально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в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 xml:space="preserve">сети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Ethernet</w:t>
      </w:r>
      <w:r/>
    </w:p>
    <w:p>
      <w:pPr>
        <w:pStyle w:val="625"/>
        <w:ind w:left="142" w:right="283" w:firstLine="1134"/>
        <w:spacing w:before="1" w:line="312" w:lineRule="auto"/>
        <w:tabs>
          <w:tab w:val="left" w:pos="8505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(10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Мбит)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такого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деления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концентраторов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на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классы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не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было.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Первоначально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круг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задач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концентраторов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входило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только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объединение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компьютеров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самая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примитивная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обработка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электрических сигналов, заключающаяся в восстановлении их</w:t>
      </w:r>
      <w:r>
        <w:rPr>
          <w:sz w:val="28"/>
          <w:szCs w:val="28"/>
        </w:rPr>
        <w:t xml:space="preserve"> амплитуды и формы. В них не было предусмотрено функций кодирования, декодирования и управления. Это концентраторы класса II. Достоинством таких концентраторов является их сравнительно высокое быстродействие. Концентраторы класса II также используются и в </w:t>
      </w:r>
      <w:r>
        <w:rPr>
          <w:sz w:val="28"/>
          <w:szCs w:val="28"/>
        </w:rPr>
        <w:t xml:space="preserve">сети Fast Ethernet (100 Мбит). Концентраторы класса I стали использоваться начиная с сети Fast Ethernet. Концентраторы класса I, в дополнение к функциям концентраторов класса II, имеют функции управления, кодирования и декодирования электрических сигналов.</w:t>
      </w:r>
      <w:r/>
    </w:p>
    <w:p>
      <w:pPr>
        <w:pStyle w:val="625"/>
        <w:ind w:left="142" w:right="283" w:firstLine="1134"/>
        <w:spacing w:before="1" w:line="312" w:lineRule="auto"/>
        <w:tabs>
          <w:tab w:val="left" w:pos="8505" w:leader="none"/>
        </w:tabs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24"/>
        <w:numPr>
          <w:ilvl w:val="0"/>
          <w:numId w:val="11"/>
        </w:numPr>
        <w:contextualSpacing w:val="0"/>
        <w:ind w:left="142" w:right="283" w:firstLine="1134"/>
        <w:jc w:val="both"/>
        <w:spacing w:before="101"/>
        <w:widowControl w:val="off"/>
        <w:tabs>
          <w:tab w:val="left" w:pos="1701" w:leader="none"/>
          <w:tab w:val="left" w:pos="8505" w:leader="none"/>
        </w:tabs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Алгоритм</w:t>
      </w:r>
      <w:r>
        <w:rPr>
          <w:b/>
          <w:bCs/>
          <w:i/>
          <w:iCs/>
          <w:spacing w:val="-7"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проверки</w:t>
      </w:r>
      <w:r>
        <w:rPr>
          <w:b/>
          <w:bCs/>
          <w:i/>
          <w:iCs/>
          <w:spacing w:val="-5"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работоспособности</w:t>
      </w:r>
      <w:r>
        <w:rPr>
          <w:b/>
          <w:bCs/>
          <w:i/>
          <w:iCs/>
          <w:spacing w:val="-5"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сети</w:t>
      </w:r>
      <w:r>
        <w:rPr>
          <w:b/>
          <w:bCs/>
          <w:i/>
          <w:iCs/>
          <w:spacing w:val="-1"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Ethernet.</w:t>
      </w:r>
      <w:r/>
    </w:p>
    <w:p>
      <w:pPr>
        <w:pStyle w:val="624"/>
        <w:contextualSpacing w:val="0"/>
        <w:ind w:left="142" w:right="283" w:firstLine="1134"/>
        <w:jc w:val="both"/>
        <w:spacing w:before="71" w:line="312" w:lineRule="auto"/>
        <w:widowControl w:val="off"/>
        <w:tabs>
          <w:tab w:val="left" w:pos="1276" w:leader="none"/>
          <w:tab w:val="left" w:pos="1370" w:leader="none"/>
          <w:tab w:val="left" w:pos="1701" w:leader="none"/>
          <w:tab w:val="left" w:pos="8505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Для оценки работоспособности области коллизий сети </w:t>
      </w:r>
      <w:r>
        <w:rPr>
          <w:sz w:val="28"/>
          <w:szCs w:val="28"/>
        </w:rPr>
        <w:t xml:space="preserve">Ethernet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(10 </w:t>
      </w:r>
      <w:r>
        <w:rPr>
          <w:sz w:val="28"/>
          <w:szCs w:val="28"/>
        </w:rPr>
        <w:t xml:space="preserve">мбит</w:t>
      </w:r>
      <w:r>
        <w:rPr>
          <w:sz w:val="28"/>
          <w:szCs w:val="28"/>
        </w:rPr>
        <w:t xml:space="preserve">) применяют два способа. В соответствии с первым способом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проверяется выполнение правил: длина кабеля не должна превышать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максимально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допустимого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значения;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правило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5-4-3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(любой</w:t>
      </w:r>
      <w:r>
        <w:rPr>
          <w:spacing w:val="75"/>
          <w:sz w:val="28"/>
          <w:szCs w:val="28"/>
        </w:rPr>
        <w:t xml:space="preserve"> </w:t>
      </w:r>
      <w:r>
        <w:rPr>
          <w:sz w:val="28"/>
          <w:szCs w:val="28"/>
        </w:rPr>
        <w:t xml:space="preserve">путь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между двумя любыми компьютерами сети должен включать в себя не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более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пяти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сегментов,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объединенных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не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более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чем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четырьмя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репитерами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или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репитерными</w:t>
      </w:r>
      <w:r>
        <w:rPr>
          <w:sz w:val="28"/>
          <w:szCs w:val="28"/>
        </w:rPr>
        <w:t xml:space="preserve">)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концентраторами,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максимальное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число сегментов, к которым могут быть подключены компьютеры, не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превышать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трех).</w:t>
      </w:r>
      <w:r/>
    </w:p>
    <w:p>
      <w:pPr>
        <w:pStyle w:val="624"/>
        <w:contextualSpacing w:val="0"/>
        <w:ind w:left="142" w:right="283" w:firstLine="1134"/>
        <w:jc w:val="both"/>
        <w:spacing w:before="71" w:line="312" w:lineRule="auto"/>
        <w:widowControl w:val="off"/>
        <w:tabs>
          <w:tab w:val="left" w:pos="1276" w:leader="none"/>
          <w:tab w:val="left" w:pos="1370" w:leader="none"/>
          <w:tab w:val="left" w:pos="1701" w:leader="none"/>
          <w:tab w:val="left" w:pos="8505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Оценка работоспособности сети Ethernet заключается в выборе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пути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максимальной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длины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рассматриваемой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области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коллизий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и</w:t>
      </w:r>
      <w:r>
        <w:rPr>
          <w:spacing w:val="-72"/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последующей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проверки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выполнения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двух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вышеописанных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условий</w:t>
      </w:r>
      <w:r>
        <w:rPr>
          <w:spacing w:val="-72"/>
          <w:sz w:val="28"/>
          <w:szCs w:val="28"/>
        </w:rPr>
        <w:t xml:space="preserve"> </w:t>
      </w:r>
      <w:r>
        <w:rPr>
          <w:sz w:val="28"/>
          <w:szCs w:val="28"/>
        </w:rPr>
        <w:t xml:space="preserve">(PDV не более 512 и PVV не более 49 битовых интервалов).</w:t>
      </w:r>
      <w:r/>
    </w:p>
    <w:p>
      <w:pPr>
        <w:pStyle w:val="624"/>
        <w:contextualSpacing w:val="0"/>
        <w:ind w:left="142" w:right="283" w:firstLine="1134"/>
        <w:jc w:val="both"/>
        <w:spacing w:before="101"/>
        <w:widowControl w:val="off"/>
        <w:tabs>
          <w:tab w:val="left" w:pos="1307" w:leader="none"/>
          <w:tab w:val="left" w:pos="8505" w:leader="none"/>
        </w:tabs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  <w:r/>
    </w:p>
    <w:p>
      <w:pPr>
        <w:pStyle w:val="624"/>
        <w:contextualSpacing w:val="0"/>
        <w:ind w:left="142" w:right="283" w:firstLine="1134"/>
        <w:jc w:val="both"/>
        <w:spacing w:before="101"/>
        <w:widowControl w:val="off"/>
        <w:tabs>
          <w:tab w:val="left" w:pos="1307" w:leader="none"/>
          <w:tab w:val="left" w:pos="8505" w:leader="none"/>
        </w:tabs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  <w:r/>
    </w:p>
    <w:p>
      <w:pPr>
        <w:pStyle w:val="624"/>
        <w:contextualSpacing w:val="0"/>
        <w:ind w:left="142" w:right="283" w:firstLine="1134"/>
        <w:jc w:val="both"/>
        <w:spacing w:before="101"/>
        <w:widowControl w:val="off"/>
        <w:tabs>
          <w:tab w:val="left" w:pos="1307" w:leader="none"/>
          <w:tab w:val="left" w:pos="8505" w:leader="none"/>
        </w:tabs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  <w:r/>
    </w:p>
    <w:p>
      <w:pPr>
        <w:pStyle w:val="624"/>
        <w:contextualSpacing w:val="0"/>
        <w:ind w:left="142" w:right="283" w:firstLine="1134"/>
        <w:jc w:val="both"/>
        <w:spacing w:before="101"/>
        <w:widowControl w:val="off"/>
        <w:tabs>
          <w:tab w:val="left" w:pos="1307" w:leader="none"/>
          <w:tab w:val="left" w:pos="8505" w:leader="none"/>
        </w:tabs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  <w:r/>
    </w:p>
    <w:p>
      <w:pPr>
        <w:pStyle w:val="624"/>
        <w:contextualSpacing w:val="0"/>
        <w:ind w:left="142" w:right="283" w:firstLine="1134"/>
        <w:jc w:val="both"/>
        <w:spacing w:before="101"/>
        <w:widowControl w:val="off"/>
        <w:tabs>
          <w:tab w:val="left" w:pos="1307" w:leader="none"/>
          <w:tab w:val="left" w:pos="8505" w:leader="none"/>
        </w:tabs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  <w:r/>
    </w:p>
    <w:p>
      <w:pPr>
        <w:pStyle w:val="624"/>
        <w:numPr>
          <w:ilvl w:val="0"/>
          <w:numId w:val="11"/>
        </w:numPr>
        <w:contextualSpacing w:val="0"/>
        <w:ind w:left="142" w:right="283" w:firstLine="1134"/>
        <w:jc w:val="both"/>
        <w:spacing w:before="104"/>
        <w:widowControl w:val="off"/>
        <w:tabs>
          <w:tab w:val="left" w:pos="1701" w:leader="none"/>
          <w:tab w:val="left" w:pos="8505" w:leader="none"/>
        </w:tabs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Алгоритм</w:t>
      </w:r>
      <w:r>
        <w:rPr>
          <w:b/>
          <w:bCs/>
          <w:i/>
          <w:iCs/>
          <w:spacing w:val="-6"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проверки</w:t>
      </w:r>
      <w:r>
        <w:rPr>
          <w:b/>
          <w:bCs/>
          <w:i/>
          <w:iCs/>
          <w:spacing w:val="-4"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работоспособности</w:t>
      </w:r>
      <w:r>
        <w:rPr>
          <w:b/>
          <w:bCs/>
          <w:i/>
          <w:iCs/>
          <w:spacing w:val="-4"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сети</w:t>
      </w:r>
      <w:r>
        <w:rPr>
          <w:b/>
          <w:bCs/>
          <w:i/>
          <w:iCs/>
          <w:spacing w:val="-3"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Fast</w:t>
      </w:r>
      <w:r>
        <w:rPr>
          <w:b/>
          <w:bCs/>
          <w:i/>
          <w:iCs/>
          <w:spacing w:val="-3"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Ethernet.</w:t>
      </w:r>
      <w:r/>
    </w:p>
    <w:p>
      <w:pPr>
        <w:pStyle w:val="625"/>
        <w:ind w:left="142" w:right="283" w:firstLine="1134"/>
        <w:spacing w:before="2" w:line="288" w:lineRule="auto"/>
        <w:tabs>
          <w:tab w:val="left" w:pos="8505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Для оценки работоспособности также используются два подхода</w:t>
      </w:r>
      <w:r>
        <w:rPr>
          <w:spacing w:val="-72"/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две модели. Согласно первой модели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проверяется выполнение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правила: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пределах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области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коллизий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не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может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быть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более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двух</w:t>
      </w:r>
      <w:r>
        <w:rPr>
          <w:spacing w:val="-72"/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концентраторов класса II и не более одного концентратора класса I.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Таким образом, число концентраторов в сети становится малым и,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следовательно,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исчезает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необходимость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проверки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сокращения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межпакетной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 xml:space="preserve">щели,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 xml:space="preserve">то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есть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расчета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PVV.</w:t>
      </w:r>
      <w:r/>
    </w:p>
    <w:p>
      <w:pPr>
        <w:pStyle w:val="625"/>
        <w:ind w:left="142" w:right="283" w:firstLine="1134"/>
        <w:spacing w:line="288" w:lineRule="auto"/>
        <w:tabs>
          <w:tab w:val="left" w:pos="8505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Согласно второй модели производится расчет двойной круговой</w:t>
      </w:r>
      <w:r>
        <w:rPr>
          <w:spacing w:val="-72"/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задержки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в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сети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PDV.</w:t>
      </w:r>
      <w:r/>
    </w:p>
    <w:p>
      <w:pPr>
        <w:ind w:left="142" w:right="283" w:firstLine="1134"/>
        <w:jc w:val="both"/>
        <w:spacing w:before="104"/>
        <w:widowControl w:val="off"/>
        <w:tabs>
          <w:tab w:val="left" w:pos="1307" w:leader="none"/>
          <w:tab w:val="left" w:pos="8505" w:leader="none"/>
        </w:tabs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  <w:r/>
    </w:p>
    <w:p>
      <w:pPr>
        <w:pStyle w:val="624"/>
        <w:numPr>
          <w:ilvl w:val="0"/>
          <w:numId w:val="11"/>
        </w:numPr>
        <w:contextualSpacing w:val="0"/>
        <w:ind w:left="142" w:right="283" w:firstLine="1134"/>
        <w:jc w:val="both"/>
        <w:spacing w:before="104"/>
        <w:widowControl w:val="off"/>
        <w:tabs>
          <w:tab w:val="left" w:pos="1701" w:leader="none"/>
          <w:tab w:val="left" w:pos="8505" w:leader="none"/>
        </w:tabs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Сегмент</w:t>
      </w:r>
      <w:r>
        <w:rPr>
          <w:b/>
          <w:bCs/>
          <w:i/>
          <w:iCs/>
          <w:spacing w:val="-5"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10BASE5.</w:t>
      </w:r>
      <w:r/>
    </w:p>
    <w:p>
      <w:pPr>
        <w:ind w:left="142" w:right="283" w:firstLine="1134"/>
        <w:jc w:val="both"/>
        <w:spacing w:before="104"/>
        <w:widowControl w:val="off"/>
        <w:tabs>
          <w:tab w:val="left" w:pos="1307" w:leader="none"/>
          <w:tab w:val="left" w:pos="8505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10BASE5 </w:t>
      </w:r>
      <w:r>
        <w:rPr>
          <w:rFonts w:ascii="Symbol" w:hAnsi="Symbol" w:eastAsia="Times New Roman" w:cs="Times New Roman"/>
          <w:sz w:val="28"/>
          <w:szCs w:val="28"/>
        </w:rPr>
        <w:t xml:space="preserve">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самый первый сегмент сети Ethernet. Именно для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него был разработан первоначальный стандарт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компьютерной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сети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Ethernet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IEEE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802.3.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качестве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среды</w:t>
      </w:r>
      <w:r>
        <w:rPr>
          <w:rFonts w:ascii="Times New Roman" w:hAnsi="Times New Roman" w:eastAsia="Times New Roman" w:cs="Times New Roman"/>
          <w:spacing w:val="7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передачи</w:t>
      </w:r>
      <w:r>
        <w:rPr>
          <w:rFonts w:ascii="Times New Roman" w:hAnsi="Times New Roman" w:eastAsia="Times New Roman" w:cs="Times New Roman"/>
          <w:spacing w:val="7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данных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использовался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толстый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коаксиальный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кабель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(диаметр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10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мм)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волновым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сопротивлением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50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Ом.</w:t>
      </w:r>
      <w:r/>
    </w:p>
    <w:p>
      <w:pPr>
        <w:ind w:left="142" w:right="283" w:firstLine="1134"/>
        <w:jc w:val="both"/>
        <w:spacing w:before="104"/>
        <w:widowControl w:val="off"/>
        <w:tabs>
          <w:tab w:val="left" w:pos="1307" w:leader="none"/>
          <w:tab w:val="left" w:pos="8505" w:leader="none"/>
        </w:tabs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  <w:r/>
    </w:p>
    <w:p>
      <w:pPr>
        <w:pStyle w:val="624"/>
        <w:numPr>
          <w:ilvl w:val="0"/>
          <w:numId w:val="11"/>
        </w:numPr>
        <w:contextualSpacing w:val="0"/>
        <w:ind w:left="142" w:right="283" w:firstLine="1134"/>
        <w:jc w:val="both"/>
        <w:spacing w:before="104"/>
        <w:widowControl w:val="off"/>
        <w:tabs>
          <w:tab w:val="left" w:pos="1701" w:leader="none"/>
          <w:tab w:val="left" w:pos="8505" w:leader="none"/>
        </w:tabs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Сегмент</w:t>
      </w:r>
      <w:r>
        <w:rPr>
          <w:b/>
          <w:bCs/>
          <w:i/>
          <w:iCs/>
          <w:spacing w:val="-5"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10BASE2.</w:t>
      </w:r>
      <w:r/>
    </w:p>
    <w:p>
      <w:pPr>
        <w:pStyle w:val="625"/>
        <w:ind w:left="142" w:right="283" w:firstLine="1134"/>
        <w:spacing w:line="312" w:lineRule="auto"/>
        <w:tabs>
          <w:tab w:val="left" w:pos="8505" w:leader="none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10BASE2</w:t>
      </w:r>
      <w:r>
        <w:rPr>
          <w:b/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(</w:t>
      </w:r>
      <w:r>
        <w:rPr>
          <w:sz w:val="28"/>
          <w:szCs w:val="28"/>
        </w:rPr>
        <w:t xml:space="preserve">Cheapernet</w:t>
      </w:r>
      <w:r>
        <w:rPr>
          <w:sz w:val="28"/>
          <w:szCs w:val="28"/>
        </w:rPr>
        <w:t xml:space="preserve">)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–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дальнейшее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развитие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сегмента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10BASE5.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Сегмент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10BASE2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значительно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дешевле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его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предшественника.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качестве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среды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передачи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информации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тонкий коаксиальный кабель (диаметр 5 мм) с волновым</w:t>
      </w:r>
      <w:r>
        <w:rPr>
          <w:spacing w:val="-72"/>
          <w:sz w:val="28"/>
          <w:szCs w:val="28"/>
        </w:rPr>
        <w:t xml:space="preserve"> </w:t>
      </w:r>
      <w:r>
        <w:rPr>
          <w:sz w:val="28"/>
          <w:szCs w:val="28"/>
        </w:rPr>
        <w:t xml:space="preserve">сопротивлением 50 Ом. Так как этот кабель достаточно гибкий, то его</w:t>
      </w:r>
      <w:r>
        <w:rPr>
          <w:spacing w:val="-72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подключают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непосредственно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к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компьютерам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(нет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необходимости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использовать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 xml:space="preserve">трансиверы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 xml:space="preserve">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 xml:space="preserve">специальные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 xml:space="preserve">трансиверные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 xml:space="preserve">кабели).</w:t>
      </w:r>
      <w:r/>
    </w:p>
    <w:p>
      <w:pPr>
        <w:ind w:left="142" w:right="283" w:firstLine="1134"/>
        <w:jc w:val="both"/>
        <w:spacing w:before="104"/>
        <w:widowControl w:val="off"/>
        <w:tabs>
          <w:tab w:val="left" w:pos="1307" w:leader="none"/>
          <w:tab w:val="left" w:pos="8505" w:leader="none"/>
        </w:tabs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  <w:r/>
    </w:p>
    <w:p>
      <w:pPr>
        <w:pStyle w:val="624"/>
        <w:numPr>
          <w:ilvl w:val="0"/>
          <w:numId w:val="11"/>
        </w:numPr>
        <w:contextualSpacing w:val="0"/>
        <w:ind w:left="142" w:right="283" w:firstLine="1134"/>
        <w:jc w:val="both"/>
        <w:spacing w:before="104"/>
        <w:widowControl w:val="off"/>
        <w:tabs>
          <w:tab w:val="left" w:pos="1701" w:leader="none"/>
          <w:tab w:val="left" w:pos="8505" w:leader="none"/>
        </w:tabs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Сегмент</w:t>
      </w:r>
      <w:r>
        <w:rPr>
          <w:b/>
          <w:bCs/>
          <w:i/>
          <w:iCs/>
          <w:spacing w:val="-4"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10BASE-T.</w:t>
      </w:r>
      <w:r/>
    </w:p>
    <w:p>
      <w:pPr>
        <w:pStyle w:val="625"/>
        <w:ind w:left="142" w:right="283" w:firstLine="1134"/>
        <w:spacing w:line="312" w:lineRule="auto"/>
        <w:tabs>
          <w:tab w:val="left" w:pos="8505" w:leader="none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10BASE-T </w:t>
      </w:r>
      <w:r>
        <w:rPr>
          <w:sz w:val="28"/>
          <w:szCs w:val="28"/>
        </w:rPr>
        <w:t xml:space="preserve">появился в 1990 году. В качестве среды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передачи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данных используется витая пара (кабель UTP) и восьми контактные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коннекторы с защелкой RJ-45. В этом сегменте произошел переход от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физической топологии общая шина к звезде (пассивной звезде). Все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компьютеры подключаются к </w:t>
      </w:r>
      <w:r>
        <w:rPr>
          <w:sz w:val="28"/>
          <w:szCs w:val="28"/>
        </w:rPr>
        <w:t xml:space="preserve">репитерному</w:t>
      </w:r>
      <w:r>
        <w:rPr>
          <w:sz w:val="28"/>
          <w:szCs w:val="28"/>
        </w:rPr>
        <w:t xml:space="preserve"> концентратору. Возможно</w:t>
      </w:r>
      <w:r>
        <w:rPr>
          <w:spacing w:val="-72"/>
          <w:sz w:val="28"/>
          <w:szCs w:val="28"/>
        </w:rPr>
        <w:t xml:space="preserve"> </w:t>
      </w:r>
      <w:r>
        <w:rPr>
          <w:sz w:val="28"/>
          <w:szCs w:val="28"/>
        </w:rPr>
        <w:t xml:space="preserve">соединение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витой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парой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двух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компьютеров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напрямую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без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использования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концентратора.</w:t>
      </w:r>
      <w:r/>
    </w:p>
    <w:p>
      <w:pPr>
        <w:ind w:left="142" w:right="283" w:firstLine="1134"/>
        <w:jc w:val="both"/>
        <w:spacing w:before="104"/>
        <w:widowControl w:val="off"/>
        <w:tabs>
          <w:tab w:val="left" w:pos="1307" w:leader="none"/>
          <w:tab w:val="left" w:pos="8505" w:leader="none"/>
        </w:tabs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  <w:r/>
    </w:p>
    <w:p>
      <w:pPr>
        <w:pStyle w:val="624"/>
        <w:numPr>
          <w:ilvl w:val="0"/>
          <w:numId w:val="11"/>
        </w:numPr>
        <w:contextualSpacing w:val="0"/>
        <w:ind w:left="142" w:right="283" w:firstLine="1134"/>
        <w:jc w:val="both"/>
        <w:spacing w:before="104"/>
        <w:widowControl w:val="off"/>
        <w:tabs>
          <w:tab w:val="left" w:pos="1701" w:leader="none"/>
          <w:tab w:val="left" w:pos="8505" w:leader="none"/>
        </w:tabs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Сегмент</w:t>
      </w:r>
      <w:r>
        <w:rPr>
          <w:b/>
          <w:bCs/>
          <w:i/>
          <w:iCs/>
          <w:spacing w:val="-3"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10BASE-FL.</w:t>
      </w:r>
      <w:r/>
    </w:p>
    <w:p>
      <w:pPr>
        <w:pStyle w:val="625"/>
        <w:ind w:left="142" w:right="283" w:firstLine="1134"/>
        <w:spacing w:before="10"/>
        <w:tabs>
          <w:tab w:val="left" w:pos="8505" w:leader="none"/>
        </w:tabs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25"/>
        <w:ind w:left="142" w:right="283" w:firstLine="1134"/>
        <w:spacing w:line="312" w:lineRule="auto"/>
        <w:tabs>
          <w:tab w:val="left" w:pos="8505" w:leader="none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10BASE-FL</w:t>
      </w:r>
      <w:r>
        <w:rPr>
          <w:b/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–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самый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массовый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из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всех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разработанных</w:t>
      </w:r>
      <w:r>
        <w:rPr>
          <w:spacing w:val="-72"/>
          <w:sz w:val="28"/>
          <w:szCs w:val="28"/>
        </w:rPr>
        <w:t xml:space="preserve"> </w:t>
      </w:r>
      <w:r>
        <w:rPr>
          <w:sz w:val="28"/>
          <w:szCs w:val="28"/>
        </w:rPr>
        <w:t xml:space="preserve">оптоволоконных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сегментов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сети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Ethernet.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сегмента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может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достигать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2 км.</w:t>
      </w:r>
      <w:r/>
    </w:p>
    <w:p>
      <w:pPr>
        <w:pStyle w:val="625"/>
        <w:ind w:left="142" w:right="283" w:firstLine="1134"/>
        <w:spacing w:before="1" w:line="312" w:lineRule="auto"/>
        <w:tabs>
          <w:tab w:val="left" w:pos="8505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Первоначально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оптоволоконный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концентратор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соединялся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с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сетевым адаптером компьютера через трансивер FOMAU (</w:t>
      </w:r>
      <w:r>
        <w:rPr>
          <w:sz w:val="28"/>
          <w:szCs w:val="28"/>
        </w:rPr>
        <w:t xml:space="preserve">Fiber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Optic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Medium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 xml:space="preserve">Attachment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Unit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или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 xml:space="preserve">Fiber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Optics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 xml:space="preserve">Medium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 xml:space="preserve">Access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Unit).</w:t>
      </w:r>
      <w:r/>
    </w:p>
    <w:p>
      <w:pPr>
        <w:pStyle w:val="625"/>
        <w:ind w:left="142" w:right="283" w:firstLine="1134"/>
        <w:spacing w:before="2" w:line="309" w:lineRule="auto"/>
        <w:tabs>
          <w:tab w:val="left" w:pos="8505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От оптоволоконного концентратора к FOMAU шел оптоволоконный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кабель,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 xml:space="preserve">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 xml:space="preserve">от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FOMAU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 xml:space="preserve">к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 xml:space="preserve">сетевому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 xml:space="preserve">адаптеру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компьютера –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витая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 xml:space="preserve">пара.</w:t>
      </w:r>
      <w:r/>
    </w:p>
    <w:p>
      <w:pPr>
        <w:pStyle w:val="625"/>
        <w:ind w:left="142" w:right="283" w:firstLine="1134"/>
        <w:spacing w:before="5"/>
        <w:tabs>
          <w:tab w:val="left" w:pos="8505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Физическая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 xml:space="preserve">топология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 xml:space="preserve">сегмента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–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 xml:space="preserve">пассивная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 xml:space="preserve">звезда.</w:t>
      </w:r>
      <w:r/>
    </w:p>
    <w:p>
      <w:pPr>
        <w:ind w:left="142" w:right="283" w:firstLine="1134"/>
        <w:jc w:val="both"/>
        <w:spacing w:before="104"/>
        <w:widowControl w:val="off"/>
        <w:tabs>
          <w:tab w:val="left" w:pos="1307" w:leader="none"/>
          <w:tab w:val="left" w:pos="8505" w:leader="none"/>
        </w:tabs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  <w:r/>
    </w:p>
    <w:p>
      <w:pPr>
        <w:pStyle w:val="624"/>
        <w:numPr>
          <w:ilvl w:val="0"/>
          <w:numId w:val="11"/>
        </w:numPr>
        <w:contextualSpacing w:val="0"/>
        <w:ind w:left="142" w:right="283" w:firstLine="1134"/>
        <w:jc w:val="both"/>
        <w:spacing w:before="104"/>
        <w:widowControl w:val="off"/>
        <w:tabs>
          <w:tab w:val="left" w:pos="1843" w:leader="none"/>
          <w:tab w:val="left" w:pos="8505" w:leader="none"/>
        </w:tabs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Сегмент</w:t>
      </w:r>
      <w:r>
        <w:rPr>
          <w:b/>
          <w:bCs/>
          <w:i/>
          <w:iCs/>
          <w:spacing w:val="-5"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100BASE-TX.</w:t>
      </w:r>
      <w:r/>
    </w:p>
    <w:p>
      <w:pPr>
        <w:pStyle w:val="625"/>
        <w:ind w:left="142" w:right="283" w:firstLine="1134"/>
        <w:spacing w:line="312" w:lineRule="auto"/>
        <w:tabs>
          <w:tab w:val="left" w:pos="8505" w:leader="none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100BASE-TX</w:t>
      </w:r>
      <w:r>
        <w:rPr>
          <w:b/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предполагает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использование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качестве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среды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передачи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информации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кабеля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UTP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(четыре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витые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пары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в</w:t>
      </w:r>
      <w:r>
        <w:rPr>
          <w:spacing w:val="75"/>
          <w:sz w:val="28"/>
          <w:szCs w:val="28"/>
        </w:rPr>
        <w:t xml:space="preserve"> </w:t>
      </w:r>
      <w:r>
        <w:rPr>
          <w:sz w:val="28"/>
          <w:szCs w:val="28"/>
        </w:rPr>
        <w:t xml:space="preserve">кабеле)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пятой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категории.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компьютеров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концентраторов</w:t>
      </w:r>
      <w:r>
        <w:rPr>
          <w:spacing w:val="-72"/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используются</w:t>
      </w:r>
      <w:r>
        <w:rPr>
          <w:spacing w:val="32"/>
          <w:sz w:val="28"/>
          <w:szCs w:val="28"/>
        </w:rPr>
        <w:t xml:space="preserve"> </w:t>
      </w:r>
      <w:r>
        <w:rPr>
          <w:sz w:val="28"/>
          <w:szCs w:val="28"/>
        </w:rPr>
        <w:t xml:space="preserve">две</w:t>
      </w:r>
      <w:r>
        <w:rPr>
          <w:spacing w:val="38"/>
          <w:sz w:val="28"/>
          <w:szCs w:val="28"/>
        </w:rPr>
        <w:t xml:space="preserve"> </w:t>
      </w:r>
      <w:r>
        <w:rPr>
          <w:sz w:val="28"/>
          <w:szCs w:val="28"/>
        </w:rPr>
        <w:t xml:space="preserve">витые</w:t>
      </w:r>
      <w:r>
        <w:rPr>
          <w:spacing w:val="32"/>
          <w:sz w:val="28"/>
          <w:szCs w:val="28"/>
        </w:rPr>
        <w:t xml:space="preserve"> </w:t>
      </w:r>
      <w:r>
        <w:rPr>
          <w:sz w:val="28"/>
          <w:szCs w:val="28"/>
        </w:rPr>
        <w:t xml:space="preserve">пары.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 xml:space="preserve">В</w:t>
      </w:r>
      <w:r>
        <w:rPr>
          <w:spacing w:val="32"/>
          <w:sz w:val="28"/>
          <w:szCs w:val="28"/>
        </w:rPr>
        <w:t xml:space="preserve"> </w:t>
      </w:r>
      <w:r>
        <w:rPr>
          <w:sz w:val="28"/>
          <w:szCs w:val="28"/>
        </w:rPr>
        <w:t xml:space="preserve">сегменте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предусмотрена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 xml:space="preserve">топология</w:t>
      </w:r>
      <w:r/>
    </w:p>
    <w:p>
      <w:pPr>
        <w:pStyle w:val="625"/>
        <w:ind w:left="142" w:right="283" w:firstLine="1134"/>
        <w:spacing w:before="1"/>
        <w:tabs>
          <w:tab w:val="left" w:pos="8505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«пассивная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 xml:space="preserve">звезда»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 xml:space="preserve">или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«пассивное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 xml:space="preserve">дерево».</w:t>
      </w:r>
      <w:r/>
    </w:p>
    <w:p>
      <w:pPr>
        <w:ind w:left="142" w:right="283" w:firstLine="1134"/>
        <w:jc w:val="both"/>
        <w:spacing w:before="104"/>
        <w:widowControl w:val="off"/>
        <w:tabs>
          <w:tab w:val="left" w:pos="1458" w:leader="none"/>
          <w:tab w:val="left" w:pos="850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основной сегмент сети Fast Ethernet, так как он наиболее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близок</w:t>
      </w:r>
      <w:r>
        <w:rPr>
          <w:rFonts w:ascii="Times New Roman" w:hAnsi="Times New Roman" w:cs="Times New Roman"/>
          <w:spacing w:val="7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</w:t>
      </w:r>
      <w:r>
        <w:rPr>
          <w:rFonts w:ascii="Times New Roman" w:hAnsi="Times New Roman" w:cs="Times New Roman"/>
          <w:spacing w:val="7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базовому</w:t>
      </w:r>
      <w:r>
        <w:rPr>
          <w:rFonts w:ascii="Times New Roman" w:hAnsi="Times New Roman" w:cs="Times New Roman"/>
          <w:spacing w:val="6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сегменту</w:t>
      </w:r>
      <w:r>
        <w:rPr>
          <w:rFonts w:ascii="Times New Roman" w:hAnsi="Times New Roman" w:cs="Times New Roman"/>
          <w:spacing w:val="6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сети</w:t>
      </w:r>
      <w:r>
        <w:rPr>
          <w:rFonts w:ascii="Times New Roman" w:hAnsi="Times New Roman" w:cs="Times New Roman"/>
          <w:spacing w:val="7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Ethernet</w:t>
      </w:r>
      <w:r>
        <w:rPr>
          <w:rFonts w:ascii="Times New Roman" w:hAnsi="Times New Roman" w:cs="Times New Roman"/>
          <w:spacing w:val="7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10BASE-T.</w:t>
      </w:r>
      <w:r/>
    </w:p>
    <w:p>
      <w:pPr>
        <w:ind w:left="142" w:right="283" w:firstLine="1134"/>
        <w:jc w:val="both"/>
        <w:spacing w:before="104"/>
        <w:widowControl w:val="off"/>
        <w:tabs>
          <w:tab w:val="left" w:pos="1458" w:leader="none"/>
          <w:tab w:val="left" w:pos="8505" w:leader="none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</w:r>
      <w:r/>
    </w:p>
    <w:p>
      <w:pPr>
        <w:pStyle w:val="624"/>
        <w:numPr>
          <w:ilvl w:val="0"/>
          <w:numId w:val="11"/>
        </w:numPr>
        <w:contextualSpacing w:val="0"/>
        <w:ind w:left="142" w:right="283" w:firstLine="1134"/>
        <w:jc w:val="both"/>
        <w:spacing w:before="101"/>
        <w:widowControl w:val="off"/>
        <w:tabs>
          <w:tab w:val="left" w:pos="1843" w:leader="none"/>
          <w:tab w:val="left" w:pos="8505" w:leader="none"/>
        </w:tabs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Сегмент</w:t>
      </w:r>
      <w:r>
        <w:rPr>
          <w:b/>
          <w:bCs/>
          <w:i/>
          <w:iCs/>
          <w:spacing w:val="-4"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100BASE-T4.</w:t>
      </w:r>
      <w:r/>
    </w:p>
    <w:p>
      <w:pPr>
        <w:ind w:left="142" w:right="283" w:firstLine="1134"/>
        <w:jc w:val="both"/>
        <w:spacing w:before="101"/>
        <w:widowControl w:val="off"/>
        <w:tabs>
          <w:tab w:val="left" w:pos="1458" w:leader="none"/>
          <w:tab w:val="left" w:pos="8505" w:leader="none"/>
        </w:tabs>
        <w:rPr>
          <w:b/>
          <w:bCs/>
          <w:i/>
          <w:i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100BASE-T4</w:t>
      </w:r>
      <w:r>
        <w:rPr>
          <w:rFonts w:ascii="Times New Roman" w:hAnsi="Times New Roman" w:eastAsia="Times New Roman" w:cs="Times New Roman"/>
          <w:b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предполагает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использование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качестве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среды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передачи информации кабеля UTP третьей или пятой категории. Если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речь идет о модернизации сети Ethernet до уровня Fast Ethernet, то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можно оставить уже существующие кабельные коммуникации (кабель</w:t>
      </w:r>
      <w:r>
        <w:rPr>
          <w:rFonts w:ascii="Times New Roman" w:hAnsi="Times New Roman" w:eastAsia="Times New Roman" w:cs="Times New Roman"/>
          <w:spacing w:val="-7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UTP третьей категории). В случае создания новой сети Fast Ethernet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рекомендуется использовать кабель UTP пятой категории. Чем выше</w:t>
      </w:r>
      <w:r>
        <w:rPr>
          <w:rFonts w:ascii="Times New Roman" w:hAnsi="Times New Roman" w:eastAsia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категория</w:t>
      </w:r>
      <w:r>
        <w:rPr>
          <w:rFonts w:ascii="Times New Roman" w:hAnsi="Times New Roman" w:eastAsia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кабеля,</w:t>
      </w:r>
      <w:r>
        <w:rPr>
          <w:rFonts w:ascii="Times New Roman" w:hAnsi="Times New Roman" w:eastAsia="Times New Roman" w:cs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тем</w:t>
      </w:r>
      <w:r>
        <w:rPr>
          <w:rFonts w:ascii="Times New Roman" w:hAnsi="Times New Roman" w:eastAsia="Times New Roman" w:cs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меньше</w:t>
      </w:r>
      <w:r>
        <w:rPr>
          <w:rFonts w:ascii="Times New Roman" w:hAnsi="Times New Roman" w:eastAsia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уровень</w:t>
      </w:r>
      <w:r>
        <w:rPr>
          <w:rFonts w:ascii="Times New Roman" w:hAnsi="Times New Roman" w:eastAsia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затухания</w:t>
      </w:r>
      <w:r>
        <w:rPr>
          <w:rFonts w:ascii="Times New Roman" w:hAnsi="Times New Roman" w:eastAsia="Times New Roman" w:cs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сигнала</w:t>
      </w:r>
      <w:r>
        <w:rPr>
          <w:rFonts w:ascii="Times New Roman" w:hAnsi="Times New Roman" w:eastAsia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он</w:t>
      </w:r>
      <w:r>
        <w:rPr>
          <w:rFonts w:ascii="Times New Roman" w:hAnsi="Times New Roman" w:eastAsia="Times New Roman" w:cs="Times New Roman"/>
          <w:spacing w:val="-1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имеет.</w:t>
      </w:r>
      <w:r/>
    </w:p>
    <w:p>
      <w:pPr>
        <w:pStyle w:val="624"/>
        <w:numPr>
          <w:ilvl w:val="0"/>
          <w:numId w:val="11"/>
        </w:numPr>
        <w:contextualSpacing w:val="0"/>
        <w:ind w:left="142" w:right="283" w:firstLine="1134"/>
        <w:jc w:val="both"/>
        <w:spacing w:before="104"/>
        <w:widowControl w:val="off"/>
        <w:tabs>
          <w:tab w:val="left" w:pos="1843" w:leader="none"/>
          <w:tab w:val="left" w:pos="8505" w:leader="none"/>
        </w:tabs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Сегмент</w:t>
      </w:r>
      <w:r>
        <w:rPr>
          <w:b/>
          <w:bCs/>
          <w:i/>
          <w:iCs/>
          <w:spacing w:val="-4"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100BASE-FX.</w:t>
      </w:r>
      <w:r/>
    </w:p>
    <w:p>
      <w:pPr>
        <w:ind w:left="142" w:right="283" w:firstLine="1134"/>
        <w:jc w:val="both"/>
        <w:tabs>
          <w:tab w:val="left" w:pos="850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100BASE-FX</w:t>
      </w:r>
      <w:r>
        <w:rPr>
          <w:rFonts w:ascii="Times New Roman" w:hAnsi="Times New Roman" w:cs="Times New Roman"/>
          <w:sz w:val="28"/>
          <w:szCs w:val="28"/>
        </w:rPr>
        <w:t xml:space="preserve"> – оптоволоконный сегмент, рассчитанный на топологию пассивная звезда или пассивное дерево.</w:t>
      </w:r>
      <w:r/>
    </w:p>
    <w:p>
      <w:pPr>
        <w:ind w:left="142" w:right="283" w:firstLine="1134"/>
        <w:jc w:val="both"/>
        <w:tabs>
          <w:tab w:val="left" w:pos="850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кодирования информации используется код 4В/5В. Сегменты 100BASE-FX и 100BASE-ТX имеют много общего, хотя в них используются разные среды передачи данных. Иногда оба этих сегмента обозначают как 100BASE-X. В них используется один и тот же метод </w:t>
      </w:r>
      <w:r>
        <w:rPr>
          <w:rFonts w:ascii="Times New Roman" w:hAnsi="Times New Roman" w:cs="Times New Roman"/>
          <w:sz w:val="28"/>
          <w:szCs w:val="28"/>
        </w:rPr>
        <w:t xml:space="preserve">кодирования. В обоих сегментах используется метод передачи информации точка-точка по двум витым парам (также как и в 10BASE-FL).</w:t>
      </w:r>
      <w:r/>
    </w:p>
    <w:p>
      <w:pPr>
        <w:ind w:right="283"/>
        <w:jc w:val="both"/>
        <w:tabs>
          <w:tab w:val="left" w:pos="8505" w:leader="none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624"/>
        <w:contextualSpacing w:val="0"/>
        <w:ind w:left="142" w:right="283" w:firstLine="1134"/>
        <w:jc w:val="both"/>
        <w:spacing w:before="104" w:line="312" w:lineRule="auto"/>
        <w:widowControl w:val="off"/>
        <w:tabs>
          <w:tab w:val="left" w:pos="1350" w:leader="none"/>
          <w:tab w:val="left" w:pos="8505" w:leader="none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я изучил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 xml:space="preserve">алгоритм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проверк</w:t>
      </w:r>
      <w:r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работоспособности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 xml:space="preserve">локальной</w:t>
      </w:r>
      <w:r>
        <w:rPr>
          <w:sz w:val="28"/>
          <w:szCs w:val="28"/>
        </w:rPr>
        <w:t xml:space="preserve"> </w:t>
      </w:r>
      <w:r>
        <w:rPr>
          <w:spacing w:val="-72"/>
          <w:sz w:val="28"/>
          <w:szCs w:val="28"/>
        </w:rPr>
        <w:t xml:space="preserve"> </w:t>
      </w:r>
      <w:r>
        <w:rPr>
          <w:spacing w:val="-72"/>
          <w:sz w:val="28"/>
          <w:szCs w:val="28"/>
        </w:rPr>
        <w:t xml:space="preserve">     </w:t>
      </w:r>
      <w:r>
        <w:rPr>
          <w:sz w:val="28"/>
          <w:szCs w:val="28"/>
        </w:rPr>
        <w:t xml:space="preserve">компьютерной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 xml:space="preserve">сети и проверил</w:t>
      </w:r>
      <w:r>
        <w:rPr>
          <w:spacing w:val="46"/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работоспособность</w:t>
      </w:r>
      <w:r>
        <w:rPr>
          <w:spacing w:val="49"/>
          <w:sz w:val="28"/>
          <w:szCs w:val="28"/>
        </w:rPr>
        <w:t xml:space="preserve"> </w:t>
      </w:r>
      <w:r>
        <w:rPr>
          <w:sz w:val="28"/>
          <w:szCs w:val="28"/>
        </w:rPr>
        <w:t xml:space="preserve">локальной</w:t>
      </w:r>
      <w:r>
        <w:rPr>
          <w:spacing w:val="48"/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компьютерной</w:t>
      </w:r>
      <w:r>
        <w:rPr>
          <w:sz w:val="28"/>
          <w:szCs w:val="28"/>
        </w:rPr>
        <w:t xml:space="preserve"> сети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 xml:space="preserve">з</w:t>
      </w:r>
      <w:r>
        <w:rPr>
          <w:sz w:val="28"/>
          <w:szCs w:val="28"/>
        </w:rPr>
        <w:t xml:space="preserve">аданной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конфигурации.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63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35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07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9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51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23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95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67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96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36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08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0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2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4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96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8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0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26" w:hanging="180"/>
      </w:pPr>
    </w:lvl>
  </w:abstractNum>
  <w:abstractNum w:abstractNumId="3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4240" w:hanging="52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isLgl w:val="false"/>
      <w:suff w:val="tab"/>
      <w:lvlText w:val="%1.%2."/>
      <w:lvlJc w:val="left"/>
      <w:pPr>
        <w:ind w:left="4240" w:hanging="526"/>
        <w:jc w:val="right"/>
      </w:pPr>
      <w:rPr>
        <w:rFonts w:hint="default" w:ascii="Times New Roman" w:hAnsi="Times New Roman" w:eastAsia="Times New Roman" w:cs="Times New Roman"/>
        <w:sz w:val="30"/>
        <w:szCs w:val="30"/>
        <w:lang w:val="ru-RU" w:eastAsia="en-US" w:bidi="ar-SA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98" w:hanging="844"/>
        <w:jc w:val="left"/>
      </w:pPr>
      <w:rPr>
        <w:rFonts w:hint="default" w:ascii="Times New Roman" w:hAnsi="Times New Roman" w:eastAsia="Times New Roman" w:cs="Times New Roman"/>
        <w:sz w:val="30"/>
        <w:szCs w:val="30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5574" w:hanging="844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6242" w:hanging="844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6909" w:hanging="844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7576" w:hanging="844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8244" w:hanging="844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911" w:hanging="844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98" w:hanging="343"/>
        <w:jc w:val="left"/>
      </w:pPr>
      <w:rPr>
        <w:rFonts w:hint="default" w:ascii="Times New Roman" w:hAnsi="Times New Roman" w:eastAsia="Times New Roman" w:cs="Times New Roman"/>
        <w:sz w:val="30"/>
        <w:szCs w:val="30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294" w:hanging="343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289" w:hanging="343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283" w:hanging="343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278" w:hanging="343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273" w:hanging="343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267" w:hanging="343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262" w:hanging="343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257" w:hanging="343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ind w:left="4240" w:hanging="52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isLgl w:val="false"/>
      <w:suff w:val="tab"/>
      <w:lvlText w:val="%1.%2."/>
      <w:lvlJc w:val="left"/>
      <w:pPr>
        <w:ind w:left="4240" w:hanging="526"/>
        <w:jc w:val="right"/>
      </w:pPr>
      <w:rPr>
        <w:rFonts w:hint="default" w:ascii="Times New Roman" w:hAnsi="Times New Roman" w:eastAsia="Times New Roman" w:cs="Times New Roman"/>
        <w:sz w:val="30"/>
        <w:szCs w:val="30"/>
        <w:lang w:val="ru-RU" w:eastAsia="en-US" w:bidi="ar-SA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98" w:hanging="844"/>
        <w:jc w:val="left"/>
      </w:pPr>
      <w:rPr>
        <w:rFonts w:hint="default" w:ascii="Times New Roman" w:hAnsi="Times New Roman" w:eastAsia="Times New Roman" w:cs="Times New Roman"/>
        <w:sz w:val="30"/>
        <w:szCs w:val="30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5574" w:hanging="844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6242" w:hanging="844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6909" w:hanging="844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7576" w:hanging="844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8244" w:hanging="844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911" w:hanging="844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eastAsia="Times New Roman"/>
        <w:sz w:val="3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98" w:hanging="387"/>
        <w:jc w:val="left"/>
      </w:pPr>
      <w:rPr>
        <w:rFonts w:hint="default" w:ascii="Times New Roman" w:hAnsi="Times New Roman" w:eastAsia="Times New Roman" w:cs="Times New Roman"/>
        <w:spacing w:val="0"/>
        <w:sz w:val="30"/>
        <w:szCs w:val="30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294" w:hanging="387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289" w:hanging="387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283" w:hanging="387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278" w:hanging="387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273" w:hanging="387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267" w:hanging="387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262" w:hanging="387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257" w:hanging="387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298" w:hanging="343"/>
        <w:jc w:val="left"/>
      </w:pPr>
      <w:rPr>
        <w:rFonts w:hint="default" w:ascii="Symbol" w:hAnsi="Symbol" w:eastAsia="Symbol" w:cs="Symbol"/>
        <w:sz w:val="30"/>
        <w:szCs w:val="30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294" w:hanging="343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289" w:hanging="343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283" w:hanging="343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278" w:hanging="343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273" w:hanging="343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267" w:hanging="343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262" w:hanging="343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257" w:hanging="343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4"/>
  </w:num>
  <w:num w:numId="5">
    <w:abstractNumId w:val="9"/>
  </w:num>
  <w:num w:numId="6">
    <w:abstractNumId w:val="7"/>
  </w:num>
  <w:num w:numId="7">
    <w:abstractNumId w:val="2"/>
  </w:num>
  <w:num w:numId="8">
    <w:abstractNumId w:val="0"/>
  </w:num>
  <w:num w:numId="9">
    <w:abstractNumId w:val="8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20"/>
    <w:next w:val="620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21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20"/>
    <w:next w:val="620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21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20"/>
    <w:next w:val="620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21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20"/>
    <w:next w:val="620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21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20"/>
    <w:next w:val="620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21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20"/>
    <w:next w:val="620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21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20"/>
    <w:next w:val="620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21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20"/>
    <w:next w:val="620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21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20"/>
    <w:next w:val="620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21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20"/>
    <w:next w:val="620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21"/>
    <w:link w:val="33"/>
    <w:uiPriority w:val="10"/>
    <w:rPr>
      <w:sz w:val="48"/>
      <w:szCs w:val="48"/>
    </w:rPr>
  </w:style>
  <w:style w:type="paragraph" w:styleId="35">
    <w:name w:val="Subtitle"/>
    <w:basedOn w:val="620"/>
    <w:next w:val="620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21"/>
    <w:link w:val="35"/>
    <w:uiPriority w:val="11"/>
    <w:rPr>
      <w:sz w:val="24"/>
      <w:szCs w:val="24"/>
    </w:rPr>
  </w:style>
  <w:style w:type="paragraph" w:styleId="37">
    <w:name w:val="Quote"/>
    <w:basedOn w:val="620"/>
    <w:next w:val="620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20"/>
    <w:next w:val="620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20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21"/>
    <w:link w:val="41"/>
    <w:uiPriority w:val="99"/>
  </w:style>
  <w:style w:type="paragraph" w:styleId="43">
    <w:name w:val="Footer"/>
    <w:basedOn w:val="620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21"/>
    <w:link w:val="43"/>
    <w:uiPriority w:val="99"/>
  </w:style>
  <w:style w:type="paragraph" w:styleId="45">
    <w:name w:val="Caption"/>
    <w:basedOn w:val="620"/>
    <w:next w:val="6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2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2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2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2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620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21"/>
    <w:uiPriority w:val="99"/>
    <w:unhideWhenUsed/>
    <w:rPr>
      <w:vertAlign w:val="superscript"/>
    </w:rPr>
  </w:style>
  <w:style w:type="paragraph" w:styleId="177">
    <w:name w:val="endnote text"/>
    <w:basedOn w:val="620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21"/>
    <w:uiPriority w:val="99"/>
    <w:semiHidden/>
    <w:unhideWhenUsed/>
    <w:rPr>
      <w:vertAlign w:val="superscript"/>
    </w:rPr>
  </w:style>
  <w:style w:type="paragraph" w:styleId="180">
    <w:name w:val="toc 1"/>
    <w:basedOn w:val="620"/>
    <w:next w:val="620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20"/>
    <w:next w:val="620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20"/>
    <w:next w:val="620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20"/>
    <w:next w:val="620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20"/>
    <w:next w:val="620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20"/>
    <w:next w:val="620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20"/>
    <w:next w:val="620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20"/>
    <w:next w:val="620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20"/>
    <w:next w:val="620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20"/>
    <w:next w:val="620"/>
    <w:uiPriority w:val="99"/>
    <w:unhideWhenUsed/>
    <w:pPr>
      <w:spacing w:after="0" w:afterAutospacing="0"/>
    </w:pPr>
  </w:style>
  <w:style w:type="paragraph" w:styleId="620" w:default="1">
    <w:name w:val="Normal"/>
    <w:qFormat/>
  </w:style>
  <w:style w:type="character" w:styleId="621" w:default="1">
    <w:name w:val="Default Paragraph Font"/>
    <w:uiPriority w:val="1"/>
    <w:semiHidden/>
    <w:unhideWhenUsed/>
  </w:style>
  <w:style w:type="table" w:styleId="62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3" w:default="1">
    <w:name w:val="No List"/>
    <w:uiPriority w:val="99"/>
    <w:semiHidden/>
    <w:unhideWhenUsed/>
  </w:style>
  <w:style w:type="paragraph" w:styleId="624">
    <w:name w:val="List Paragraph"/>
    <w:basedOn w:val="620"/>
    <w:uiPriority w:val="1"/>
    <w:qFormat/>
    <w:pPr>
      <w:contextualSpacing/>
      <w:ind w:left="720"/>
      <w:spacing w:after="0" w:line="240" w:lineRule="auto"/>
    </w:pPr>
    <w:rPr>
      <w:rFonts w:ascii="Times New Roman" w:hAnsi="Times New Roman" w:eastAsia="Calibri" w:cs="Times New Roman"/>
      <w:sz w:val="24"/>
      <w:szCs w:val="24"/>
      <w:lang w:eastAsia="ru-RU"/>
    </w:rPr>
  </w:style>
  <w:style w:type="paragraph" w:styleId="625">
    <w:name w:val="Body Text"/>
    <w:basedOn w:val="620"/>
    <w:link w:val="626"/>
    <w:uiPriority w:val="1"/>
    <w:qFormat/>
    <w:pPr>
      <w:ind w:left="298"/>
      <w:jc w:val="both"/>
      <w:spacing w:after="0" w:line="240" w:lineRule="auto"/>
      <w:widowControl w:val="off"/>
    </w:pPr>
    <w:rPr>
      <w:rFonts w:ascii="Times New Roman" w:hAnsi="Times New Roman" w:eastAsia="Times New Roman" w:cs="Times New Roman"/>
      <w:sz w:val="30"/>
      <w:szCs w:val="30"/>
    </w:rPr>
  </w:style>
  <w:style w:type="character" w:styleId="626" w:customStyle="1">
    <w:name w:val="Основной текст Знак"/>
    <w:basedOn w:val="621"/>
    <w:link w:val="625"/>
    <w:uiPriority w:val="1"/>
    <w:rPr>
      <w:rFonts w:ascii="Times New Roman" w:hAnsi="Times New Roman" w:eastAsia="Times New Roman" w:cs="Times New Roman"/>
      <w:sz w:val="30"/>
      <w:szCs w:val="30"/>
    </w:rPr>
  </w:style>
  <w:style w:type="table" w:styleId="627" w:customStyle="1">
    <w:name w:val="Table Normal"/>
    <w:uiPriority w:val="2"/>
    <w:semiHidden/>
    <w:unhideWhenUsed/>
    <w:qFormat/>
    <w:pPr>
      <w:spacing w:after="0" w:line="240" w:lineRule="auto"/>
      <w:widowControl w:val="off"/>
    </w:pPr>
    <w:rPr>
      <w:lang w:val="en-US"/>
    </w:rPr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628" w:customStyle="1">
    <w:name w:val="Table Paragraph"/>
    <w:basedOn w:val="620"/>
    <w:uiPriority w:val="1"/>
    <w:qFormat/>
    <w:pPr>
      <w:jc w:val="center"/>
      <w:spacing w:after="0" w:line="291" w:lineRule="exact"/>
      <w:widowControl w:val="off"/>
    </w:pPr>
    <w:rPr>
      <w:rFonts w:ascii="Times New Roman" w:hAnsi="Times New Roman" w:eastAsia="Times New Roman" w:cs="Times New Roman"/>
    </w:rPr>
  </w:style>
  <w:style w:type="paragraph" w:styleId="629">
    <w:name w:val="Normal (Web)"/>
    <w:basedOn w:val="620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30">
    <w:name w:val="Hyperlink"/>
    <w:basedOn w:val="621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ru.wikipedia.org/wiki/%D0%A3%D0%B7%D0%B5%D0%BB_%D1%81%D0%B5%D1%82%D0%B8" TargetMode="External"/><Relationship Id="rId12" Type="http://schemas.openxmlformats.org/officeDocument/2006/relationships/hyperlink" Target="https://ru.wikipedia.org/wiki/%D0%A1%D1%80%D0%B5%D0%B4%D0%B0_%D0%BF%D0%B5%D1%80%D0%B5%D0%B4%D0%B0%D1%87%D0%B8" TargetMode="External"/><Relationship Id="rId13" Type="http://schemas.openxmlformats.org/officeDocument/2006/relationships/hyperlink" Target="https://ru.wikipedia.org/wiki/%D0%A1%D0%B5%D0%B3%D0%BC%D0%B5%D0%BD%D1%82_%D1%81%D0%B5%D1%82%D0%B8" TargetMode="External"/><Relationship Id="rId14" Type="http://schemas.openxmlformats.org/officeDocument/2006/relationships/hyperlink" Target="https://ru.wikipedia.org/wiki/%D0%9A%D0%B0%D0%BD%D0%B0%D0%BB%D1%8C%D0%BD%D1%8B%D0%B9_%D1%83%D1%80%D0%BE%D0%B2%D0%B5%D0%BD%D1%8C" TargetMode="External"/><Relationship Id="rId15" Type="http://schemas.openxmlformats.org/officeDocument/2006/relationships/hyperlink" Target="https://ru.wikipedia.org/wiki/%D0%A1%D0%B5%D1%82%D0%B5%D0%B2%D0%B0%D1%8F_%D0%BC%D0%BE%D0%B4%D0%B5%D0%BB%D1%8C_OSI" TargetMode="External"/><Relationship Id="rId16" Type="http://schemas.openxmlformats.org/officeDocument/2006/relationships/hyperlink" Target="https://ru.wikipedia.org/wiki/%D0%9A%D0%B0%D0%B4%D1%80_(%D1%82%D0%B5%D0%BB%D0%B5%D0%BA%D0%BE%D0%BC%D0%BC%D1%83%D0%BD%D0%B8%D0%BA%D0%B0%D1%86%D0%B8%D0%B8)" TargetMode="External"/><Relationship Id="rId17" Type="http://schemas.openxmlformats.org/officeDocument/2006/relationships/hyperlink" Target="https://ru.wikipedia.org/wiki/%D0%9A%D0%B0%D0%B4%D1%80_(%D1%82%D0%B5%D0%BB%D0%B5%D0%BA%D0%BE%D0%BC%D0%BC%D1%83%D0%BD%D0%B8%D0%BA%D0%B0%D1%86%D0%B8%D0%B8)" TargetMode="External"/><Relationship Id="rId18" Type="http://schemas.openxmlformats.org/officeDocument/2006/relationships/hyperlink" Target="https://ru.wikipedia.org/wiki/%D0%A0%D0%B0%D0%B1%D0%BE%D1%87%D0%B0%D1%8F_%D1%81%D1%82%D0%B0%D0%BD%D1%86%D0%B8%D1%8F" TargetMode="External"/><Relationship Id="rId19" Type="http://schemas.openxmlformats.org/officeDocument/2006/relationships/hyperlink" Target="https://ru.wikipedia.org/wiki/%D0%9A%D0%BE%D0%BB%D0%BB%D0%B8%D0%B7%D0%B8%D1%8F_%D0%BA%D0%B0%D0%B4%D1%80%D0%BE%D0%B2" TargetMode="External"/><Relationship Id="rId20" Type="http://schemas.openxmlformats.org/officeDocument/2006/relationships/hyperlink" Target="https://ru.wikipedia.org/wiki/%D0%9A%D0%BE%D0%BC%D0%BF%D1%8C%D1%8E%D1%82%D0%B5%D1%80%D0%BD%D0%B0%D1%8F_%D1%81%D0%B5%D1%82%D1%8C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Ильиных Дмитрий Геннадьевич</dc:creator>
  <cp:keywords/>
  <dc:description/>
  <cp:lastModifiedBy>Никита Володин</cp:lastModifiedBy>
  <cp:revision>3</cp:revision>
  <dcterms:created xsi:type="dcterms:W3CDTF">2023-04-06T16:32:00Z</dcterms:created>
  <dcterms:modified xsi:type="dcterms:W3CDTF">2023-05-09T13:18:43Z</dcterms:modified>
</cp:coreProperties>
</file>