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4FFF0826" w:rsidR="004E00FA" w:rsidRPr="004B51EC" w:rsidRDefault="0027501C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Эссе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48AB7E50" w:rsidR="004E00FA" w:rsidRPr="004B51EC" w:rsidRDefault="0027501C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27501C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«Золотые» правила администратора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F76280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05E88A0D" w:rsidR="004E00FA" w:rsidRPr="00F76280" w:rsidRDefault="004E00FA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F76280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77777777" w:rsidR="00D0019D" w:rsidRDefault="00D0019D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 w:rsidRPr="00F762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Рамазанов Эмиль Рустамович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664CC26C" w:rsidR="004E00FA" w:rsidRPr="00F76280" w:rsidRDefault="00D0019D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29CB8DA4" wp14:editId="01058F58">
                  <wp:extent cx="796290" cy="459105"/>
                  <wp:effectExtent l="0" t="0" r="3810" b="0"/>
                  <wp:docPr id="348975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75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1E4858A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01рсоб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59BD529C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lastRenderedPageBreak/>
        <w:t>Администрирование информационных систем — это сложная и ответственная задача, от которой зависит работа организаций, стабильность бизнес-процессов и безопасность данных. Администратор — это не просто человек, поддерживающий работу серверов и сетей, но также специалист, который должен сочетать технические навыки с организаторскими и аналитическими способностями. В данной работе рассмотрим основные принципы, или «золотые» правила, которым должен следовать каждый успешный администратор.</w:t>
      </w:r>
    </w:p>
    <w:p w14:paraId="4F170961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1. Безопасность превыше всего</w:t>
      </w:r>
    </w:p>
    <w:p w14:paraId="41CFBEDB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Один из ключевых принципов администрирования — это обеспечение безопасности системы. Ключевые аспекты:</w:t>
      </w:r>
    </w:p>
    <w:p w14:paraId="59D9B19F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Регулярное обновление программного обеспечения и операционных систем для устранения уязвимостей.</w:t>
      </w:r>
    </w:p>
    <w:p w14:paraId="0F800758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Использование надежных паролей и управление учетными записями пользователей.</w:t>
      </w:r>
    </w:p>
    <w:p w14:paraId="3DA661A2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Настройка систем мониторинга для выявления подозрительных действий и попыток взлома.</w:t>
      </w:r>
    </w:p>
    <w:p w14:paraId="32FC5334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Регулярное проведение резервного копирования данных.</w:t>
      </w:r>
    </w:p>
    <w:p w14:paraId="1510B315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должен быть всегда в курсе актуальных угроз кибербезопасности и применять передовые методы защиты.</w:t>
      </w:r>
    </w:p>
    <w:p w14:paraId="3CB2E12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2. Планирование и документирование</w:t>
      </w:r>
    </w:p>
    <w:p w14:paraId="35747BAC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Хороший администратор всегда работает на опережение. Это включает:</w:t>
      </w:r>
    </w:p>
    <w:p w14:paraId="50B93B8B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Создание четкого плана работы системы, включая возможные сценарии аварийного восстановления.</w:t>
      </w:r>
    </w:p>
    <w:p w14:paraId="6D2E16F7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Документирование всех изменений в конфигурациях и структуре системы.</w:t>
      </w:r>
    </w:p>
    <w:p w14:paraId="1C33E8E9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Обновление технической документации при внедрении новых решений.</w:t>
      </w:r>
    </w:p>
    <w:p w14:paraId="0E7AEAC5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Документы не только облегчают работу, но и позволяют другим специалистам быстро разобраться в системе в случае необходимости.</w:t>
      </w:r>
    </w:p>
    <w:p w14:paraId="1C8D3CEB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3. Мониторинг и профилактика</w:t>
      </w:r>
    </w:p>
    <w:p w14:paraId="7166C36F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Регулярный мониторинг состояния системы — залог ее стабильной работы. Администратор должен:</w:t>
      </w:r>
    </w:p>
    <w:p w14:paraId="0E645EC8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Использовать инструменты мониторинга для отслеживания загрузки процессора, памяти и сетевых ресурсов.</w:t>
      </w:r>
    </w:p>
    <w:p w14:paraId="3B94D009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Проводить профилактическое обслуживание оборудования.</w:t>
      </w:r>
    </w:p>
    <w:p w14:paraId="56FDB7A5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Упреждать возможные проблемы, такие как заполнение дискового пространства или устаревание аппаратной части.</w:t>
      </w:r>
    </w:p>
    <w:p w14:paraId="5E7B0EA1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Профилактика всегда дешевле и эффективнее, чем устранение последствий аварий.</w:t>
      </w:r>
    </w:p>
    <w:p w14:paraId="31ED209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4. Простота и оптимизация</w:t>
      </w:r>
    </w:p>
    <w:p w14:paraId="7107FC1F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Сложные решения зачастую оказываются менее надежными. Администратор должен стремиться к:</w:t>
      </w:r>
    </w:p>
    <w:p w14:paraId="5A602519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Использованию интуитивно понятных интерфейсов и автоматизации рутинных задач.</w:t>
      </w:r>
    </w:p>
    <w:p w14:paraId="357C2964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Минимизации числа точек отказа.</w:t>
      </w:r>
    </w:p>
    <w:p w14:paraId="774CBE16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Упрощению архитектуры системы без потери функциональности.</w:t>
      </w:r>
    </w:p>
    <w:p w14:paraId="56254D40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Простота управления значительно снижает риск ошибок и упрощает обслуживание.</w:t>
      </w:r>
    </w:p>
    <w:p w14:paraId="70116272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5. Коммуникация и работа в команде</w:t>
      </w:r>
    </w:p>
    <w:p w14:paraId="65FA933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часто взаимодействует с коллегами, пользователями и руководством. Важно:</w:t>
      </w:r>
    </w:p>
    <w:p w14:paraId="58EEA315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Уметь объяснить сложные технические аспекты понятным языком.</w:t>
      </w:r>
    </w:p>
    <w:p w14:paraId="55F3515E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Быстро реагировать на запросы и решать проблемы пользователей.</w:t>
      </w:r>
    </w:p>
    <w:p w14:paraId="72855CD6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Согласовывать изменения в системе с другими членами команды.</w:t>
      </w:r>
    </w:p>
    <w:p w14:paraId="014767D8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Эффективная коммуникация помогает избежать конфликтов и ошибок.</w:t>
      </w:r>
    </w:p>
    <w:p w14:paraId="2B6784BD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6. Постоянное обучение и развитие</w:t>
      </w:r>
    </w:p>
    <w:p w14:paraId="3D5C1423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Технологии постоянно развиваются, и администраторы должны идти в ногу со временем. Это предполагает:</w:t>
      </w:r>
    </w:p>
    <w:p w14:paraId="107D6104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Участие в профессиональных тренингах и конференциях.</w:t>
      </w:r>
    </w:p>
    <w:p w14:paraId="34FF8D9A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Изучение новых технологий и инструментов.</w:t>
      </w:r>
    </w:p>
    <w:p w14:paraId="4AE81ACC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Обмен опытом с коллегами.</w:t>
      </w:r>
    </w:p>
    <w:p w14:paraId="4558D362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Администратор, который постоянно учится, становится более ценным специалистом.</w:t>
      </w:r>
    </w:p>
    <w:p w14:paraId="7BB2372E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7. Ответственность и дисциплина</w:t>
      </w:r>
    </w:p>
    <w:p w14:paraId="7EFBE514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отвечает за работу информационной системы. Это требует:</w:t>
      </w:r>
    </w:p>
    <w:p w14:paraId="20903CC2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Тщательного выполнения своих обязанностей.</w:t>
      </w:r>
    </w:p>
    <w:p w14:paraId="5877A821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Соблюдения установленных сроков.</w:t>
      </w:r>
    </w:p>
    <w:p w14:paraId="0179E909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Готовности решать проблемы в любое время.</w:t>
      </w:r>
    </w:p>
    <w:p w14:paraId="3CEDB91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Дисциплинированный администратор — это гарант стабильной работы системы.</w:t>
      </w:r>
    </w:p>
    <w:p w14:paraId="06E27164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824B39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«Золотые» правила администратора — это не просто рекомендации, а основа профессиональной этики и эффективности. Безопасность, планирование, мониторинг, оптимизация, коммуникация, обучение и ответственность — вот ключевые принципы, которые обеспечивают успешную работу администратора и информационных систем в целом. Следование этим правилам помогает не только предотвращать проблемы, но и строить надежные и эффективные системы, которые становятся основой для успеха всей организации.</w:t>
      </w:r>
    </w:p>
    <w:p w14:paraId="72D70603" w14:textId="77777777" w:rsidR="004B51EC" w:rsidRPr="0027501C" w:rsidRDefault="004B51E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27501C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B0049"/>
    <w:multiLevelType w:val="multilevel"/>
    <w:tmpl w:val="514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9B4FFA"/>
    <w:multiLevelType w:val="multilevel"/>
    <w:tmpl w:val="DFE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30404"/>
    <w:multiLevelType w:val="multilevel"/>
    <w:tmpl w:val="673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1F786D"/>
    <w:multiLevelType w:val="multilevel"/>
    <w:tmpl w:val="67A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11AEB"/>
    <w:multiLevelType w:val="multilevel"/>
    <w:tmpl w:val="C11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1F90"/>
    <w:multiLevelType w:val="multilevel"/>
    <w:tmpl w:val="405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6D07E1"/>
    <w:multiLevelType w:val="multilevel"/>
    <w:tmpl w:val="CD2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6"/>
  </w:num>
  <w:num w:numId="2" w16cid:durableId="1512796750">
    <w:abstractNumId w:val="1"/>
  </w:num>
  <w:num w:numId="3" w16cid:durableId="1633511470">
    <w:abstractNumId w:val="10"/>
  </w:num>
  <w:num w:numId="4" w16cid:durableId="1133983557">
    <w:abstractNumId w:val="4"/>
  </w:num>
  <w:num w:numId="5" w16cid:durableId="372003731">
    <w:abstractNumId w:val="8"/>
  </w:num>
  <w:num w:numId="6" w16cid:durableId="590895208">
    <w:abstractNumId w:val="13"/>
  </w:num>
  <w:num w:numId="7" w16cid:durableId="560605421">
    <w:abstractNumId w:val="14"/>
  </w:num>
  <w:num w:numId="8" w16cid:durableId="1861356764">
    <w:abstractNumId w:val="11"/>
  </w:num>
  <w:num w:numId="9" w16cid:durableId="1376388938">
    <w:abstractNumId w:val="12"/>
  </w:num>
  <w:num w:numId="10" w16cid:durableId="2067751592">
    <w:abstractNumId w:val="5"/>
  </w:num>
  <w:num w:numId="11" w16cid:durableId="1883665778">
    <w:abstractNumId w:val="0"/>
  </w:num>
  <w:num w:numId="12" w16cid:durableId="1290935128">
    <w:abstractNumId w:val="9"/>
  </w:num>
  <w:num w:numId="13" w16cid:durableId="1862282293">
    <w:abstractNumId w:val="3"/>
  </w:num>
  <w:num w:numId="14" w16cid:durableId="1968661732">
    <w:abstractNumId w:val="2"/>
  </w:num>
  <w:num w:numId="15" w16cid:durableId="677537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D5856"/>
    <w:rsid w:val="00114B5C"/>
    <w:rsid w:val="00197C03"/>
    <w:rsid w:val="001C6A88"/>
    <w:rsid w:val="002258A4"/>
    <w:rsid w:val="002707FA"/>
    <w:rsid w:val="0027501C"/>
    <w:rsid w:val="00311523"/>
    <w:rsid w:val="003961D0"/>
    <w:rsid w:val="004B51EC"/>
    <w:rsid w:val="004C486F"/>
    <w:rsid w:val="004C61D8"/>
    <w:rsid w:val="004E00FA"/>
    <w:rsid w:val="005129F9"/>
    <w:rsid w:val="0054569B"/>
    <w:rsid w:val="0068368F"/>
    <w:rsid w:val="006E3E6D"/>
    <w:rsid w:val="006E528C"/>
    <w:rsid w:val="00712611"/>
    <w:rsid w:val="007A46B3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B5F7D"/>
    <w:rsid w:val="00CE4D31"/>
    <w:rsid w:val="00D0019D"/>
    <w:rsid w:val="00D44FAA"/>
    <w:rsid w:val="00DD1296"/>
    <w:rsid w:val="00DD706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750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Рамазанов</dc:creator>
  <cp:keywords/>
  <dc:description/>
  <cp:lastModifiedBy>Эмиль Рамазанов</cp:lastModifiedBy>
  <cp:revision>2</cp:revision>
  <dcterms:created xsi:type="dcterms:W3CDTF">2025-01-06T19:49:00Z</dcterms:created>
  <dcterms:modified xsi:type="dcterms:W3CDTF">2025-01-06T19:49:00Z</dcterms:modified>
</cp:coreProperties>
</file>