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55" w:rsidRPr="004518A4" w:rsidRDefault="003B4C55" w:rsidP="003B4C55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3B4C55" w:rsidRDefault="003B4C55" w:rsidP="003B4C55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3B4C55" w:rsidRDefault="003B4C55" w:rsidP="003B4C55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3B4C55" w:rsidRDefault="003B4C55" w:rsidP="003B4C55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3B4C55" w:rsidRPr="004518A4" w:rsidRDefault="003B4C55" w:rsidP="003B4C55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3B4C55" w:rsidRPr="004518A4" w:rsidRDefault="003B4C55" w:rsidP="003B4C55">
      <w:pPr>
        <w:rPr>
          <w:rFonts w:ascii="Arial" w:hAnsi="Arial" w:cs="Arial"/>
          <w:i/>
          <w:sz w:val="36"/>
          <w:szCs w:val="36"/>
        </w:rPr>
      </w:pPr>
    </w:p>
    <w:p w:rsidR="003B4C55" w:rsidRDefault="003B4C55" w:rsidP="003B4C55"/>
    <w:p w:rsidR="003B4C55" w:rsidRDefault="003B4C55" w:rsidP="003B4C55"/>
    <w:p w:rsidR="003B4C55" w:rsidRDefault="003B4C55" w:rsidP="003B4C55"/>
    <w:p w:rsidR="003B4C55" w:rsidRPr="00754FE7" w:rsidRDefault="003B4C55" w:rsidP="003B4C55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3B4C55" w:rsidRDefault="003B4C55" w:rsidP="003B4C55"/>
    <w:p w:rsidR="003B4C55" w:rsidRPr="00824FF6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>
        <w:rPr>
          <w:rFonts w:ascii="Arial" w:hAnsi="Arial" w:cs="Arial"/>
          <w:i/>
          <w:sz w:val="36"/>
          <w:szCs w:val="36"/>
        </w:rPr>
        <w:t>3</w:t>
      </w:r>
    </w:p>
    <w:p w:rsidR="003B4C55" w:rsidRPr="00A9594A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  <w:r w:rsidRPr="00A9594A">
        <w:rPr>
          <w:rFonts w:ascii="Arial" w:hAnsi="Arial" w:cs="Arial"/>
          <w:i/>
          <w:sz w:val="36"/>
          <w:szCs w:val="36"/>
        </w:rPr>
        <w:t>Тема «</w:t>
      </w:r>
      <w:r w:rsidRPr="00082C34">
        <w:rPr>
          <w:rFonts w:ascii="Arial" w:hAnsi="Arial" w:cs="Arial"/>
          <w:i/>
          <w:sz w:val="36"/>
          <w:szCs w:val="36"/>
        </w:rPr>
        <w:t xml:space="preserve">Базовые средства администрирования Microsoft Windows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Server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2012. Администрирование сетей передачи данных. Сетевые службы и протоколы.</w:t>
      </w:r>
      <w:r w:rsidRPr="00A9594A">
        <w:rPr>
          <w:rFonts w:ascii="Arial" w:hAnsi="Arial" w:cs="Arial"/>
          <w:i/>
          <w:sz w:val="36"/>
          <w:szCs w:val="36"/>
        </w:rPr>
        <w:t>»</w:t>
      </w:r>
    </w:p>
    <w:p w:rsidR="003B4C55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</w:p>
    <w:p w:rsidR="003B4C55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</w:p>
    <w:p w:rsidR="003B4C55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</w:p>
    <w:p w:rsidR="003B4C55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</w:p>
    <w:p w:rsidR="003B4C55" w:rsidRDefault="003B4C55" w:rsidP="003B4C55">
      <w:pPr>
        <w:jc w:val="center"/>
        <w:rPr>
          <w:rFonts w:ascii="Arial" w:hAnsi="Arial" w:cs="Arial"/>
          <w:i/>
          <w:sz w:val="36"/>
          <w:szCs w:val="36"/>
        </w:rPr>
      </w:pPr>
    </w:p>
    <w:p w:rsidR="003B4C55" w:rsidRDefault="003B4C55" w:rsidP="003B4C55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proofErr w:type="spellStart"/>
      <w:r>
        <w:rPr>
          <w:rFonts w:ascii="Arial" w:hAnsi="Arial" w:cs="Arial"/>
          <w:i/>
          <w:sz w:val="32"/>
          <w:szCs w:val="32"/>
        </w:rPr>
        <w:t>Тилаков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Акмал</w:t>
      </w:r>
      <w:bookmarkStart w:id="3" w:name="_GoBack"/>
      <w:bookmarkEnd w:id="3"/>
      <w:r>
        <w:rPr>
          <w:rFonts w:ascii="Arial" w:hAnsi="Arial" w:cs="Arial"/>
          <w:i/>
          <w:sz w:val="32"/>
          <w:szCs w:val="32"/>
        </w:rPr>
        <w:t>.</w:t>
      </w:r>
    </w:p>
    <w:p w:rsidR="003B4C55" w:rsidRDefault="003B4C55" w:rsidP="003B4C55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ВБИо-302 </w:t>
      </w:r>
      <w:proofErr w:type="spellStart"/>
      <w:r>
        <w:rPr>
          <w:rFonts w:ascii="Arial" w:hAnsi="Arial" w:cs="Arial"/>
          <w:i/>
          <w:sz w:val="32"/>
          <w:szCs w:val="32"/>
        </w:rPr>
        <w:t>рсоб</w:t>
      </w:r>
      <w:proofErr w:type="spellEnd"/>
    </w:p>
    <w:p w:rsidR="003B4C55" w:rsidRDefault="003B4C55" w:rsidP="003B4C55">
      <w:pPr>
        <w:rPr>
          <w:rFonts w:ascii="Arial" w:hAnsi="Arial" w:cs="Arial"/>
          <w:i/>
          <w:sz w:val="32"/>
          <w:szCs w:val="32"/>
        </w:rPr>
      </w:pPr>
    </w:p>
    <w:p w:rsidR="003B4C55" w:rsidRPr="00A733D4" w:rsidRDefault="003B4C55" w:rsidP="003B4C55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3B4C55" w:rsidRDefault="003B4C55" w:rsidP="003B4C55">
      <w:r>
        <w:lastRenderedPageBreak/>
        <w:t>Установка компонента «Удаленный доступ»</w:t>
      </w:r>
    </w:p>
    <w:p w:rsidR="003B4C55" w:rsidRDefault="003B4C55" w:rsidP="003B4C55">
      <w:r>
        <w:rPr>
          <w:noProof/>
          <w:lang w:eastAsia="ru-RU"/>
        </w:rPr>
        <w:drawing>
          <wp:inline distT="0" distB="0" distL="0" distR="0" wp14:anchorId="20B79F50" wp14:editId="3F677A36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r>
        <w:t>Выбор ролей</w:t>
      </w:r>
    </w:p>
    <w:p w:rsidR="003B4C55" w:rsidRDefault="003B4C55" w:rsidP="003B4C55">
      <w:r>
        <w:rPr>
          <w:noProof/>
          <w:lang w:eastAsia="ru-RU"/>
        </w:rPr>
        <w:drawing>
          <wp:inline distT="0" distB="0" distL="0" distR="0" wp14:anchorId="7FC8324B" wp14:editId="3E3E6ECB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/>
    <w:p w:rsidR="003B4C55" w:rsidRDefault="003B4C55" w:rsidP="003B4C55">
      <w:r>
        <w:lastRenderedPageBreak/>
        <w:t>Настраиваем конфигурацию</w:t>
      </w:r>
      <w:r>
        <w:rPr>
          <w:noProof/>
          <w:lang w:eastAsia="ru-RU"/>
        </w:rPr>
        <w:drawing>
          <wp:inline distT="0" distB="0" distL="0" distR="0" wp14:anchorId="7C2D2BD9" wp14:editId="6BF81652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/>
    <w:p w:rsidR="003B4C55" w:rsidRDefault="003B4C55" w:rsidP="003B4C55">
      <w:r>
        <w:t>Запуск службы</w:t>
      </w:r>
      <w:r>
        <w:rPr>
          <w:noProof/>
          <w:lang w:eastAsia="ru-RU"/>
        </w:rPr>
        <w:drawing>
          <wp:inline distT="0" distB="0" distL="0" distR="0" wp14:anchorId="277D369C" wp14:editId="09A4CB07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Pr="00AB5944" w:rsidRDefault="003B4C55" w:rsidP="003B4C55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3B4C55" w:rsidRDefault="003B4C55" w:rsidP="003B4C55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 wp14:anchorId="120D828B" wp14:editId="2B55CE69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3B4C55" w:rsidRDefault="003B4C55" w:rsidP="003B4C55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 wp14:anchorId="15DC69AA" wp14:editId="43CE583A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pPr>
        <w:rPr>
          <w:lang w:val="en-US"/>
        </w:rPr>
      </w:pPr>
    </w:p>
    <w:p w:rsidR="003B4C55" w:rsidRDefault="003B4C55" w:rsidP="003B4C5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5E1B8F1F" wp14:editId="624E813C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B4C55" w:rsidRDefault="003B4C55" w:rsidP="003B4C5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78C0C6FD" wp14:editId="169EE334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687F0F24" wp14:editId="6D74BC54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3269E411" wp14:editId="235F3C44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55" w:rsidRDefault="003B4C55" w:rsidP="003B4C55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B4C55" w:rsidRPr="002306D1" w:rsidRDefault="003B4C55" w:rsidP="003B4C55">
      <w:r>
        <w:rPr>
          <w:noProof/>
          <w:lang w:eastAsia="ru-RU"/>
        </w:rPr>
        <w:drawing>
          <wp:inline distT="0" distB="0" distL="0" distR="0" wp14:anchorId="1797B93F" wp14:editId="32AA76BC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20" w:rsidRDefault="003B4C55"/>
    <w:sectPr w:rsidR="003B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55"/>
    <w:rsid w:val="001E4139"/>
    <w:rsid w:val="003B4C55"/>
    <w:rsid w:val="007D660E"/>
    <w:rsid w:val="0092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4999"/>
  <w15:chartTrackingRefBased/>
  <w15:docId w15:val="{6B03B5C8-2197-49E6-9697-47527279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C5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1</cp:revision>
  <dcterms:created xsi:type="dcterms:W3CDTF">2024-12-23T16:19:00Z</dcterms:created>
  <dcterms:modified xsi:type="dcterms:W3CDTF">2024-12-23T16:21:00Z</dcterms:modified>
</cp:coreProperties>
</file>