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E3270" w:rsidRPr="00D652B9" w:rsidRDefault="002E3270" w:rsidP="002E327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2E3270" w:rsidRPr="006F07AE" w:rsidRDefault="002E3270" w:rsidP="002E327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2E3270" w:rsidRPr="00D652B9" w:rsidTr="00ED1C02">
        <w:tc>
          <w:tcPr>
            <w:tcW w:w="3115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2E3270" w:rsidRPr="00D652B9" w:rsidTr="00ED1C02">
        <w:trPr>
          <w:trHeight w:val="526"/>
        </w:trPr>
        <w:tc>
          <w:tcPr>
            <w:tcW w:w="3115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E3270" w:rsidRPr="00D652B9" w:rsidTr="00ED1C02">
        <w:tc>
          <w:tcPr>
            <w:tcW w:w="3115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5A6B"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2E3270" w:rsidRPr="00D652B9" w:rsidTr="00ED1C02">
        <w:tc>
          <w:tcPr>
            <w:tcW w:w="3115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E3270" w:rsidRPr="00D652B9" w:rsidTr="00ED1C02">
        <w:tc>
          <w:tcPr>
            <w:tcW w:w="3115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2E3270" w:rsidRPr="00D652B9" w:rsidTr="00ED1C02">
        <w:tc>
          <w:tcPr>
            <w:tcW w:w="3115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2E3270" w:rsidRPr="00D652B9" w:rsidTr="00ED1C02">
        <w:trPr>
          <w:trHeight w:val="68"/>
        </w:trPr>
        <w:tc>
          <w:tcPr>
            <w:tcW w:w="3115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2E3270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E3270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E3270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E3270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E3270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E3270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2E3270" w:rsidRPr="00D652B9" w:rsidRDefault="002E3270" w:rsidP="002E327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2E3270" w:rsidRPr="00D652B9" w:rsidTr="00ED1C02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E3270" w:rsidRPr="00D652B9" w:rsidRDefault="002E327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Администрирование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информационных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систем</w:t>
            </w:r>
            <w:proofErr w:type="spellEnd"/>
          </w:p>
        </w:tc>
      </w:tr>
      <w:tr w:rsidR="002E3270" w:rsidRPr="00D652B9" w:rsidTr="00ED1C02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2E3270" w:rsidRPr="00D652B9" w:rsidRDefault="002E3270" w:rsidP="002E327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2E3270" w:rsidRPr="00D652B9" w:rsidRDefault="002E3270" w:rsidP="002E327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2E3270" w:rsidRPr="00D652B9" w:rsidTr="00ED1C02">
        <w:tc>
          <w:tcPr>
            <w:tcW w:w="2265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2E3270" w:rsidRPr="00E83865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Арабов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Шерзод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 А</w:t>
            </w:r>
          </w:p>
        </w:tc>
        <w:tc>
          <w:tcPr>
            <w:tcW w:w="285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64C717A0" wp14:editId="44E249F0">
                  <wp:extent cx="1454132" cy="37338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y_signature_cocosig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880" cy="435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270" w:rsidRPr="00D652B9" w:rsidTr="00ED1C02">
        <w:tc>
          <w:tcPr>
            <w:tcW w:w="2265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2E3270" w:rsidRPr="00D652B9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2E3270" w:rsidRPr="00F543CB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Вб</w:t>
            </w:r>
            <w:r w:rsidRPr="00E838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ио-302-рсоб</w:t>
            </w:r>
          </w:p>
        </w:tc>
        <w:tc>
          <w:tcPr>
            <w:tcW w:w="285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E3270" w:rsidRPr="00D652B9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2E3270" w:rsidRPr="00D652B9" w:rsidRDefault="002E3270" w:rsidP="002E327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2E3270" w:rsidRPr="00D652B9" w:rsidRDefault="002E3270" w:rsidP="002E327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2E3270" w:rsidRPr="00D652B9" w:rsidTr="00ED1C02">
        <w:tc>
          <w:tcPr>
            <w:tcW w:w="2410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3270" w:rsidRPr="00D652B9" w:rsidTr="00ED1C02">
        <w:tc>
          <w:tcPr>
            <w:tcW w:w="2410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2E3270" w:rsidRPr="00D652B9" w:rsidRDefault="002E3270" w:rsidP="002E327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2E3270" w:rsidRPr="00D652B9" w:rsidRDefault="002E3270" w:rsidP="002E327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2E3270" w:rsidRPr="00D652B9" w:rsidRDefault="002E3270" w:rsidP="002E327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2E3270" w:rsidRPr="00D652B9" w:rsidRDefault="002E3270" w:rsidP="002E327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2E3270" w:rsidRDefault="002E3270" w:rsidP="002E3270">
      <w:pPr>
        <w:ind w:left="212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lastRenderedPageBreak/>
        <w:t>1. Настройка службы каталогов Active Directory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Active Directory (AD) </w:t>
      </w:r>
      <w:proofErr w:type="gramStart"/>
      <w:r w:rsidRPr="002E3270">
        <w:rPr>
          <w:rFonts w:cstheme="minorHAnsi"/>
          <w:sz w:val="32"/>
          <w:szCs w:val="32"/>
        </w:rPr>
        <w:t>- это</w:t>
      </w:r>
      <w:proofErr w:type="gramEnd"/>
      <w:r w:rsidRPr="002E3270">
        <w:rPr>
          <w:rFonts w:cstheme="minorHAnsi"/>
          <w:sz w:val="32"/>
          <w:szCs w:val="32"/>
        </w:rPr>
        <w:t xml:space="preserve"> служба каталогов Microsoft, которая обеспечивает централизованное управление пользователями, компьютерами, группами и другими объектами в сети.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>Основные этапы настройки: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Установка доменных служб Active Directory (AD DS):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Добавить роль AD DS на выделенный сервер.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Создать новый лес или присоединиться к существующему.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Выбрать функциональный уровень домена и леса.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Создание домена: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Определить имя домена и DNS-суффикс.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Создать объекты Active Directory: сайты, домены, организационные подразделения (OU).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Создание пользователей и групп: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Создать учетные записи пользователей, групп и определить их права доступа.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Настройка DNS: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Настроить DNS-сервер для разрешения имен в домене.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Делегирование полномочий: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Предоставить администраторам необходимые полномочия для управления объектами Active Directory.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>Параметры настройки: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Функциональный уровень: определяет набор функций, доступных в домене и лесу.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lastRenderedPageBreak/>
        <w:t xml:space="preserve"> * Схемы: определяют типы объектов и атрибутов, которые могут храниться в Active Directory.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Репликация: определяет, как изменения реплицируются между контроллерами домена.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Безопасность: определяет уровень безопасности домена, включая парольную политику, блокировку учетных записей и аудит.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>2. Настройка механизмов групповой политики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Групповая политика </w:t>
      </w:r>
      <w:proofErr w:type="gramStart"/>
      <w:r w:rsidRPr="002E3270">
        <w:rPr>
          <w:rFonts w:cstheme="minorHAnsi"/>
          <w:sz w:val="32"/>
          <w:szCs w:val="32"/>
        </w:rPr>
        <w:t>- это</w:t>
      </w:r>
      <w:proofErr w:type="gramEnd"/>
      <w:r w:rsidRPr="002E3270">
        <w:rPr>
          <w:rFonts w:cstheme="minorHAnsi"/>
          <w:sz w:val="32"/>
          <w:szCs w:val="32"/>
        </w:rPr>
        <w:t xml:space="preserve"> механизм, позволяющий централизованно управлять настройками компьютеров и пользователей в домене.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>Основные этапы настройки: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Создание объектов групповой политики (GPO):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Создать GPO и связать его с определенными OU или группами безопасности.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Настройка параметров GPO: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Конфигурировать параметры в разделе "Конфигурация компьютера" и "Конфигурация пользователя".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Настраивать параметры безопасности, сетевые настройки, установки программного обеспечения и другие параметры.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Связывание GPO: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Связать GPO с определенными OU или группами безопасности для применения настроек.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>Параметры настройки: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Настройки безопасности: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lastRenderedPageBreak/>
        <w:t xml:space="preserve">   * Контроль доступа пользователей к ресурсам, настройка аудита событий.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Настройки программного обеспечения: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Установка и удаление программ, настройка параметров программ.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Настройки Windows: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Настройка параметров рабочего стола, меню "Пуск", панели задач и других компонентов Windows.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Сетевые настройки: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Настройка параметров сети, прокси-сервера и VPN.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>Дополнительные возможности: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Фильтрация WMI: применение GPO только к компьютерам, удовлетворяющим определенным условиям.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Делегация управления: делегирование полномочий по управлению GPO определенным группам пользователей.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>Важные моменты: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Порядок применения GPO: GPO применяются в порядке, определенном приоритетом связывания.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Конфликты GPO: при конфликте настроек применяется GPO с более высоким приоритетом.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Тестирование GPO: перед развертыванием GPO рекомендуется протестировать его на тестовой среде.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>Пример настройки GPO: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Создать GPO с именем "Настройки для отдела продаж".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Связать GPO с OU "Отдел продаж".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lastRenderedPageBreak/>
        <w:t xml:space="preserve"> * В разделе "Конфигурация пользователя" настроить параметры рабочего стола: установить определенные обои, отключить некоторые элементы меню "Пуск".</w:t>
      </w:r>
    </w:p>
    <w:p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В разделе "Конфигурация компьютера" установить программное обеспечение Microsoft Office.</w:t>
      </w:r>
    </w:p>
    <w:sectPr w:rsidR="002E3270" w:rsidRPr="002E3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70"/>
    <w:rsid w:val="002E3270"/>
    <w:rsid w:val="00AB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03D4"/>
  <w15:chartTrackingRefBased/>
  <w15:docId w15:val="{813EB6AE-9089-46D3-BEF2-A3127CD5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270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a</dc:creator>
  <cp:keywords/>
  <dc:description/>
  <cp:lastModifiedBy>sh a</cp:lastModifiedBy>
  <cp:revision>1</cp:revision>
  <dcterms:created xsi:type="dcterms:W3CDTF">2025-01-10T14:36:00Z</dcterms:created>
  <dcterms:modified xsi:type="dcterms:W3CDTF">2025-01-10T14:38:00Z</dcterms:modified>
</cp:coreProperties>
</file>