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180C" w14:textId="4867601C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77237F61" w14:textId="3A55B01C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41F197" w14:textId="629912D5" w:rsidR="00DF61F5" w:rsidRDefault="04F0E175" w:rsidP="30ACE98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48A097A6"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E9E8AC" w14:textId="760071EE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Служба каталогов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Active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Directory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>. Механизм групповой политики.</w:t>
      </w: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CFD6D6" w14:textId="7B019D0D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5DAA59" w14:textId="10D702C9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9EF857" w14:textId="783A85A5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4CDD1A" w14:textId="37B8F792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70616B" w14:textId="1059B98F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9563D4" w14:textId="4DEDA012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6E2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Пашаев Сеймур Эмиль оглы</w:t>
      </w:r>
      <w:bookmarkStart w:id="0" w:name="_GoBack"/>
      <w:bookmarkEnd w:id="0"/>
    </w:p>
    <w:p w14:paraId="067AC838" w14:textId="1C62EDEA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3C412000" w14:textId="3E3FB1A5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BDA79DB" w14:textId="368DFE47" w:rsidR="00DF61F5" w:rsidRDefault="00DF61F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0F968572" w:rsidR="00DF61F5" w:rsidRDefault="00DF61F5"/>
    <w:p w14:paraId="122A4DA8" w14:textId="17B7F677" w:rsidR="30ACE98F" w:rsidRDefault="30ACE98F"/>
    <w:p w14:paraId="3E130737" w14:textId="6FCA999B" w:rsidR="30ACE98F" w:rsidRDefault="30ACE98F" w:rsidP="30ACE98F"/>
    <w:p w14:paraId="07E5002C" w14:textId="60CA67F9" w:rsidR="04F0E175" w:rsidRDefault="04F0E175" w:rsidP="30ACE98F">
      <w:r>
        <w:lastRenderedPageBreak/>
        <w:t xml:space="preserve">Выбор роли для установки </w:t>
      </w:r>
      <w:r>
        <w:br/>
      </w:r>
      <w:r w:rsidR="5ED72411">
        <w:rPr>
          <w:noProof/>
          <w:lang w:eastAsia="ru-RU"/>
        </w:rPr>
        <w:drawing>
          <wp:inline distT="0" distB="0" distL="0" distR="0" wp14:anchorId="0609F9B1" wp14:editId="64DABE6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813" w14:textId="4A3BC805" w:rsidR="1C1C2D73" w:rsidRDefault="1C1C2D73" w:rsidP="30ACE98F">
      <w:r>
        <w:lastRenderedPageBreak/>
        <w:t>Добавил</w:t>
      </w:r>
      <w:r w:rsidR="4D0072BD">
        <w:t xml:space="preserve">/установил </w:t>
      </w:r>
      <w:r>
        <w:br/>
      </w:r>
      <w:r w:rsidR="5B12A2E9">
        <w:rPr>
          <w:noProof/>
          <w:lang w:eastAsia="ru-RU"/>
        </w:rPr>
        <w:drawing>
          <wp:inline distT="0" distB="0" distL="0" distR="0" wp14:anchorId="54865A1F" wp14:editId="07C86DC8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F61" w14:textId="08AC4725" w:rsidR="7434A888" w:rsidRDefault="7434A888" w:rsidP="30ACE98F">
      <w:r>
        <w:rPr>
          <w:noProof/>
          <w:lang w:eastAsia="ru-RU"/>
        </w:rPr>
        <w:lastRenderedPageBreak/>
        <w:drawing>
          <wp:inline distT="0" distB="0" distL="0" distR="0" wp14:anchorId="70F716CD" wp14:editId="7DE44E47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FDA" w14:textId="437B6230" w:rsidR="23874AC9" w:rsidRDefault="23874AC9" w:rsidP="30ACE98F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E2DF830" wp14:editId="34F9DFEC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825" w14:textId="193E7A09" w:rsidR="30ACE98F" w:rsidRDefault="30ACE98F" w:rsidP="30ACE98F">
      <w:pPr>
        <w:rPr>
          <w:rFonts w:ascii="Aptos" w:eastAsia="Aptos" w:hAnsi="Aptos" w:cs="Aptos"/>
        </w:rPr>
      </w:pPr>
    </w:p>
    <w:p w14:paraId="21CD0667" w14:textId="54CF268A" w:rsidR="23874AC9" w:rsidRDefault="23874AC9" w:rsidP="30ACE98F">
      <w:pPr>
        <w:rPr>
          <w:rFonts w:ascii="Aptos" w:eastAsia="Aptos" w:hAnsi="Aptos" w:cs="Aptos"/>
          <w:color w:val="000000" w:themeColor="text1"/>
        </w:rPr>
      </w:pPr>
      <w:r w:rsidRPr="30ACE98F">
        <w:rPr>
          <w:rFonts w:ascii="Aptos" w:eastAsia="Aptos" w:hAnsi="Aptos" w:cs="Aptos"/>
          <w:color w:val="000000" w:themeColor="text1"/>
        </w:rP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71A3185E" wp14:editId="4B054A94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387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70AEA"/>
    <w:rsid w:val="006E2CA0"/>
    <w:rsid w:val="009972F8"/>
    <w:rsid w:val="00D23EA3"/>
    <w:rsid w:val="00DF61F5"/>
    <w:rsid w:val="01E3648F"/>
    <w:rsid w:val="04F0E175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F89"/>
  <w15:chartTrackingRefBased/>
  <w15:docId w15:val="{78E4E172-381A-48E3-BCBA-24B2729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2025-01-10T16:28:00Z</dcterms:created>
  <dcterms:modified xsi:type="dcterms:W3CDTF">2025-01-10T16:28:00Z</dcterms:modified>
</cp:coreProperties>
</file>