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EB" w:rsidRDefault="004360EB" w:rsidP="004360EB">
      <w:pPr>
        <w:spacing w:after="0" w:line="240" w:lineRule="auto"/>
        <w:jc w:val="center"/>
        <w:rPr>
          <w:rFonts w:ascii="Arial" w:eastAsia="Arial" w:hAnsi="Arial" w:cs="Arial"/>
          <w:b/>
          <w:i/>
          <w:sz w:val="36"/>
        </w:rPr>
      </w:pPr>
      <w:r>
        <w:rPr>
          <w:rFonts w:ascii="Arial" w:eastAsia="Arial" w:hAnsi="Arial" w:cs="Arial"/>
          <w:b/>
          <w:i/>
          <w:sz w:val="36"/>
        </w:rPr>
        <w:t>Негосударственное образовательное частное учреждение высшего образования «Московский финансово-промышленный университет «Синергия»</w:t>
      </w:r>
    </w:p>
    <w:p w:rsidR="004360EB" w:rsidRDefault="004360EB" w:rsidP="004360EB">
      <w:pPr>
        <w:spacing w:after="0" w:line="240" w:lineRule="auto"/>
        <w:jc w:val="center"/>
        <w:rPr>
          <w:rFonts w:ascii="Arial" w:eastAsia="Arial" w:hAnsi="Arial" w:cs="Arial"/>
          <w:b/>
          <w:i/>
          <w:caps/>
          <w:sz w:val="36"/>
        </w:rPr>
      </w:pPr>
    </w:p>
    <w:p w:rsidR="004360EB" w:rsidRDefault="004360EB" w:rsidP="004360EB">
      <w:pPr>
        <w:spacing w:after="0" w:line="240" w:lineRule="auto"/>
        <w:jc w:val="center"/>
        <w:rPr>
          <w:rFonts w:ascii="Arial" w:eastAsia="Arial" w:hAnsi="Arial" w:cs="Arial"/>
          <w:b/>
          <w:i/>
          <w:sz w:val="36"/>
        </w:rPr>
      </w:pPr>
      <w:r>
        <w:rPr>
          <w:rFonts w:ascii="Arial" w:eastAsia="Arial" w:hAnsi="Arial" w:cs="Arial"/>
          <w:b/>
          <w:i/>
          <w:sz w:val="36"/>
        </w:rPr>
        <w:t>Институт информационных систем и технологий</w:t>
      </w:r>
    </w:p>
    <w:p w:rsidR="004360EB" w:rsidRDefault="004360EB" w:rsidP="004360EB">
      <w:pPr>
        <w:spacing w:after="0" w:line="240" w:lineRule="auto"/>
        <w:jc w:val="center"/>
        <w:rPr>
          <w:rFonts w:ascii="Arial" w:eastAsia="Arial" w:hAnsi="Arial" w:cs="Arial"/>
          <w:b/>
          <w:i/>
          <w:sz w:val="36"/>
        </w:rPr>
      </w:pPr>
    </w:p>
    <w:p w:rsidR="004360EB" w:rsidRDefault="004360EB" w:rsidP="004360EB">
      <w:pPr>
        <w:spacing w:after="0" w:line="240" w:lineRule="auto"/>
        <w:jc w:val="center"/>
        <w:rPr>
          <w:rFonts w:ascii="Arial" w:eastAsia="Arial" w:hAnsi="Arial" w:cs="Arial"/>
          <w:b/>
          <w:i/>
          <w:sz w:val="36"/>
        </w:rPr>
      </w:pPr>
      <w:r>
        <w:rPr>
          <w:rFonts w:ascii="Arial" w:eastAsia="Arial" w:hAnsi="Arial" w:cs="Arial"/>
          <w:b/>
          <w:i/>
          <w:sz w:val="36"/>
        </w:rPr>
        <w:t>Кафедра Цифровой экономики</w:t>
      </w:r>
    </w:p>
    <w:p w:rsidR="004360EB" w:rsidRDefault="004360EB" w:rsidP="004360EB">
      <w:pPr>
        <w:rPr>
          <w:rFonts w:ascii="Arial" w:eastAsia="Arial" w:hAnsi="Arial" w:cs="Arial"/>
          <w:i/>
          <w:sz w:val="36"/>
        </w:rPr>
      </w:pPr>
    </w:p>
    <w:p w:rsidR="004360EB" w:rsidRDefault="004360EB" w:rsidP="004360EB">
      <w:pPr>
        <w:rPr>
          <w:rFonts w:ascii="Calibri" w:eastAsia="Calibri" w:hAnsi="Calibri" w:cs="Calibri"/>
        </w:rPr>
      </w:pPr>
    </w:p>
    <w:p w:rsidR="004360EB" w:rsidRDefault="004360EB" w:rsidP="004360EB">
      <w:pPr>
        <w:rPr>
          <w:rFonts w:ascii="Calibri" w:eastAsia="Calibri" w:hAnsi="Calibri" w:cs="Calibri"/>
        </w:rPr>
      </w:pPr>
    </w:p>
    <w:p w:rsidR="004360EB" w:rsidRDefault="004360EB" w:rsidP="004360EB">
      <w:pPr>
        <w:rPr>
          <w:rFonts w:ascii="Calibri" w:eastAsia="Calibri" w:hAnsi="Calibri" w:cs="Calibri"/>
        </w:rPr>
      </w:pPr>
    </w:p>
    <w:p w:rsidR="004360EB" w:rsidRDefault="004360EB" w:rsidP="004360EB">
      <w:pPr>
        <w:pStyle w:val="a3"/>
        <w:rPr>
          <w:rFonts w:ascii="Calibri" w:eastAsia="Calibri" w:hAnsi="Calibri" w:cs="Calibri"/>
          <w:i/>
          <w:sz w:val="32"/>
        </w:rPr>
      </w:pPr>
      <w:r>
        <w:rPr>
          <w:rFonts w:ascii="Calibri" w:eastAsia="Calibri" w:hAnsi="Calibri" w:cs="Calibri"/>
          <w:i/>
          <w:sz w:val="32"/>
        </w:rPr>
        <w:t>Дисциплина «</w:t>
      </w:r>
      <w:r w:rsidRPr="004360EB">
        <w:rPr>
          <w:rFonts w:ascii="Times New Roman" w:hAnsi="Times New Roman" w:cs="Times New Roman"/>
          <w:sz w:val="32"/>
        </w:rPr>
        <w:t>Администрирование информационных систем</w:t>
      </w:r>
      <w:r>
        <w:rPr>
          <w:rFonts w:ascii="Calibri" w:eastAsia="Calibri" w:hAnsi="Calibri" w:cs="Calibri"/>
          <w:i/>
          <w:sz w:val="32"/>
        </w:rPr>
        <w:t>»</w:t>
      </w:r>
    </w:p>
    <w:p w:rsidR="004360EB" w:rsidRDefault="004360EB" w:rsidP="004360EB">
      <w:pPr>
        <w:rPr>
          <w:rFonts w:ascii="Calibri" w:eastAsia="Calibri" w:hAnsi="Calibri" w:cs="Calibri"/>
        </w:rPr>
      </w:pPr>
    </w:p>
    <w:p w:rsidR="004360EB" w:rsidRPr="0061382B" w:rsidRDefault="004360EB" w:rsidP="004360EB">
      <w:pPr>
        <w:jc w:val="center"/>
        <w:rPr>
          <w:rFonts w:eastAsia="Arial" w:cs="Arial"/>
          <w:i/>
          <w:sz w:val="36"/>
        </w:rPr>
      </w:pPr>
      <w:r>
        <w:rPr>
          <w:rFonts w:ascii="Arial" w:eastAsia="Arial" w:hAnsi="Arial" w:cs="Arial"/>
          <w:i/>
          <w:sz w:val="36"/>
        </w:rPr>
        <w:t>ЭССЕ</w:t>
      </w:r>
    </w:p>
    <w:p w:rsidR="004360EB" w:rsidRPr="0061382B" w:rsidRDefault="004360EB" w:rsidP="004360EB">
      <w:pPr>
        <w:numPr>
          <w:ilvl w:val="0"/>
          <w:numId w:val="1"/>
        </w:numPr>
        <w:shd w:val="clear" w:color="auto" w:fill="FFFFFF"/>
        <w:spacing w:before="100" w:beforeAutospacing="1" w:after="150" w:line="240" w:lineRule="auto"/>
        <w:ind w:left="375"/>
        <w:rPr>
          <w:rFonts w:ascii="Tahoma" w:eastAsia="Times New Roman" w:hAnsi="Tahoma" w:cs="Tahoma"/>
          <w:color w:val="292929"/>
          <w:sz w:val="21"/>
          <w:szCs w:val="21"/>
        </w:rPr>
      </w:pPr>
      <w:r>
        <w:rPr>
          <w:rFonts w:ascii="Arial" w:eastAsia="Arial" w:hAnsi="Arial" w:cs="Arial"/>
          <w:i/>
          <w:sz w:val="36"/>
        </w:rPr>
        <w:t xml:space="preserve">Тема </w:t>
      </w:r>
      <w:r w:rsidRPr="004360EB">
        <w:rPr>
          <w:rFonts w:ascii="Times New Roman" w:eastAsia="Arial" w:hAnsi="Times New Roman" w:cs="Times New Roman"/>
          <w:i/>
          <w:sz w:val="56"/>
        </w:rPr>
        <w:t>«</w:t>
      </w:r>
      <w:r w:rsidRPr="004360EB">
        <w:rPr>
          <w:rFonts w:ascii="Times New Roman" w:hAnsi="Times New Roman" w:cs="Times New Roman"/>
          <w:color w:val="292929"/>
          <w:sz w:val="36"/>
          <w:szCs w:val="21"/>
          <w:shd w:val="clear" w:color="auto" w:fill="FFFFFF"/>
        </w:rPr>
        <w:t>Аутентификация в системе (</w:t>
      </w:r>
      <w:proofErr w:type="spellStart"/>
      <w:r w:rsidRPr="004360EB">
        <w:rPr>
          <w:rFonts w:ascii="Times New Roman" w:hAnsi="Times New Roman" w:cs="Times New Roman"/>
          <w:color w:val="292929"/>
          <w:sz w:val="36"/>
          <w:szCs w:val="21"/>
          <w:shd w:val="clear" w:color="auto" w:fill="FFFFFF"/>
        </w:rPr>
        <w:t>Authentication</w:t>
      </w:r>
      <w:proofErr w:type="spellEnd"/>
      <w:r w:rsidRPr="004360EB">
        <w:rPr>
          <w:rFonts w:ascii="Times New Roman" w:hAnsi="Times New Roman" w:cs="Times New Roman"/>
          <w:color w:val="292929"/>
          <w:sz w:val="36"/>
          <w:szCs w:val="21"/>
          <w:shd w:val="clear" w:color="auto" w:fill="FFFFFF"/>
        </w:rPr>
        <w:t>).</w:t>
      </w:r>
      <w:r w:rsidRPr="004360EB">
        <w:rPr>
          <w:rFonts w:ascii="Times New Roman" w:eastAsia="Arial" w:hAnsi="Times New Roman" w:cs="Times New Roman"/>
          <w:i/>
          <w:sz w:val="56"/>
        </w:rPr>
        <w:t>»</w:t>
      </w:r>
    </w:p>
    <w:p w:rsidR="004360EB" w:rsidRDefault="004360EB" w:rsidP="004360EB">
      <w:pPr>
        <w:jc w:val="center"/>
        <w:rPr>
          <w:rFonts w:ascii="Arial" w:eastAsia="Arial" w:hAnsi="Arial" w:cs="Arial"/>
          <w:i/>
          <w:sz w:val="36"/>
        </w:rPr>
      </w:pPr>
    </w:p>
    <w:p w:rsidR="004360EB" w:rsidRDefault="004360EB" w:rsidP="004360EB">
      <w:pPr>
        <w:jc w:val="center"/>
        <w:rPr>
          <w:rFonts w:ascii="Arial" w:eastAsia="Arial" w:hAnsi="Arial" w:cs="Arial"/>
          <w:i/>
          <w:sz w:val="36"/>
        </w:rPr>
      </w:pPr>
    </w:p>
    <w:p w:rsidR="004360EB" w:rsidRDefault="004360EB" w:rsidP="004360EB">
      <w:pPr>
        <w:jc w:val="center"/>
        <w:rPr>
          <w:rFonts w:ascii="Arial" w:eastAsia="Arial" w:hAnsi="Arial" w:cs="Arial"/>
          <w:i/>
          <w:sz w:val="36"/>
        </w:rPr>
      </w:pPr>
    </w:p>
    <w:p w:rsidR="004360EB" w:rsidRDefault="004360EB" w:rsidP="004360EB">
      <w:pPr>
        <w:jc w:val="center"/>
        <w:rPr>
          <w:rFonts w:ascii="Arial" w:eastAsia="Arial" w:hAnsi="Arial" w:cs="Arial"/>
          <w:i/>
          <w:sz w:val="36"/>
        </w:rPr>
      </w:pPr>
    </w:p>
    <w:p w:rsidR="004360EB" w:rsidRDefault="004360EB" w:rsidP="004360EB">
      <w:pPr>
        <w:jc w:val="center"/>
        <w:rPr>
          <w:rFonts w:ascii="Arial" w:eastAsia="Arial" w:hAnsi="Arial" w:cs="Arial"/>
          <w:i/>
          <w:sz w:val="36"/>
        </w:rPr>
      </w:pPr>
    </w:p>
    <w:p w:rsidR="004360EB" w:rsidRDefault="004360EB" w:rsidP="004360EB">
      <w:pPr>
        <w:jc w:val="right"/>
        <w:rPr>
          <w:rFonts w:ascii="Arial" w:eastAsia="Arial" w:hAnsi="Arial" w:cs="Arial"/>
          <w:i/>
          <w:sz w:val="32"/>
        </w:rPr>
      </w:pPr>
      <w:r>
        <w:rPr>
          <w:rFonts w:ascii="Arial" w:eastAsia="Arial" w:hAnsi="Arial" w:cs="Arial"/>
          <w:i/>
          <w:sz w:val="32"/>
        </w:rPr>
        <w:t xml:space="preserve">Выполнил Студент </w:t>
      </w:r>
      <w:r>
        <w:rPr>
          <w:rFonts w:ascii="Arial" w:eastAsia="Arial" w:hAnsi="Arial" w:cs="Arial"/>
          <w:i/>
          <w:sz w:val="32"/>
          <w:u w:val="single"/>
        </w:rPr>
        <w:t>Гребенюк И.А.</w:t>
      </w:r>
    </w:p>
    <w:p w:rsidR="004360EB" w:rsidRDefault="004360EB" w:rsidP="004360EB">
      <w:pPr>
        <w:jc w:val="right"/>
        <w:rPr>
          <w:rFonts w:ascii="Arial" w:eastAsia="Arial" w:hAnsi="Arial" w:cs="Arial"/>
          <w:i/>
          <w:sz w:val="32"/>
        </w:rPr>
      </w:pPr>
      <w:proofErr w:type="gramStart"/>
      <w:r>
        <w:rPr>
          <w:rFonts w:ascii="Arial" w:eastAsia="Arial" w:hAnsi="Arial" w:cs="Arial"/>
          <w:i/>
          <w:sz w:val="32"/>
        </w:rPr>
        <w:t>группа</w:t>
      </w:r>
      <w:proofErr w:type="gramEnd"/>
      <w:r>
        <w:rPr>
          <w:rFonts w:ascii="Arial" w:eastAsia="Arial" w:hAnsi="Arial" w:cs="Arial"/>
          <w:i/>
          <w:sz w:val="32"/>
        </w:rPr>
        <w:t xml:space="preserve"> </w:t>
      </w:r>
      <w:r>
        <w:rPr>
          <w:rFonts w:ascii="Arial" w:eastAsia="Arial" w:hAnsi="Arial" w:cs="Arial"/>
          <w:i/>
          <w:sz w:val="32"/>
          <w:u w:val="single"/>
        </w:rPr>
        <w:t>ВБИо-302рсоб</w:t>
      </w:r>
    </w:p>
    <w:p w:rsidR="004360EB" w:rsidRDefault="004360EB" w:rsidP="004360EB">
      <w:pPr>
        <w:jc w:val="right"/>
        <w:rPr>
          <w:rFonts w:ascii="Arial" w:eastAsia="Arial" w:hAnsi="Arial" w:cs="Arial"/>
          <w:i/>
          <w:sz w:val="32"/>
        </w:rPr>
      </w:pPr>
      <w:r>
        <w:rPr>
          <w:rFonts w:ascii="Arial" w:eastAsia="Arial" w:hAnsi="Arial" w:cs="Arial"/>
          <w:i/>
          <w:sz w:val="32"/>
        </w:rPr>
        <w:t xml:space="preserve">Принял </w:t>
      </w:r>
      <w:proofErr w:type="spellStart"/>
      <w:r>
        <w:rPr>
          <w:rFonts w:ascii="Arial" w:eastAsia="Arial" w:hAnsi="Arial" w:cs="Arial"/>
          <w:i/>
          <w:sz w:val="32"/>
        </w:rPr>
        <w:t>Сиберев</w:t>
      </w:r>
      <w:proofErr w:type="spellEnd"/>
      <w:r>
        <w:rPr>
          <w:rFonts w:ascii="Arial" w:eastAsia="Arial" w:hAnsi="Arial" w:cs="Arial"/>
          <w:i/>
          <w:sz w:val="32"/>
        </w:rPr>
        <w:t xml:space="preserve"> И.В</w:t>
      </w:r>
      <w:r>
        <w:rPr>
          <w:rFonts w:ascii="Arial" w:eastAsia="Arial" w:hAnsi="Arial" w:cs="Arial"/>
          <w:i/>
          <w:sz w:val="32"/>
        </w:rPr>
        <w:t>.</w:t>
      </w:r>
    </w:p>
    <w:p w:rsidR="004360EB" w:rsidRDefault="004360EB" w:rsidP="004360EB">
      <w:pPr>
        <w:jc w:val="right"/>
        <w:rPr>
          <w:rFonts w:ascii="Arial" w:eastAsia="Arial" w:hAnsi="Arial" w:cs="Arial"/>
          <w:i/>
          <w:sz w:val="32"/>
        </w:rPr>
      </w:pPr>
    </w:p>
    <w:p w:rsidR="004360EB" w:rsidRDefault="004360EB" w:rsidP="004360EB">
      <w:pPr>
        <w:spacing w:line="360" w:lineRule="auto"/>
        <w:jc w:val="both"/>
        <w:rPr>
          <w:rFonts w:ascii="Arial" w:eastAsia="Arial" w:hAnsi="Arial" w:cs="Arial"/>
          <w:i/>
          <w:sz w:val="32"/>
        </w:rPr>
      </w:pPr>
    </w:p>
    <w:p w:rsidR="004360EB" w:rsidRDefault="004360EB" w:rsidP="004360EB"/>
    <w:p w:rsidR="0015776F" w:rsidRPr="002B226F" w:rsidRDefault="00A82449">
      <w:pPr>
        <w:rPr>
          <w:rFonts w:ascii="Times New Roman" w:hAnsi="Times New Roman" w:cs="Times New Roman"/>
          <w:sz w:val="28"/>
          <w:szCs w:val="28"/>
        </w:rPr>
      </w:pPr>
      <w:r w:rsidRPr="002B226F">
        <w:rPr>
          <w:rFonts w:ascii="Times New Roman" w:hAnsi="Times New Roman" w:cs="Times New Roman"/>
          <w:b/>
          <w:color w:val="000000"/>
          <w:sz w:val="28"/>
          <w:szCs w:val="28"/>
          <w:shd w:val="clear" w:color="auto" w:fill="FFFFFF"/>
        </w:rPr>
        <w:lastRenderedPageBreak/>
        <w:t>Аутентификация в системе: ключ к безоп</w:t>
      </w:r>
      <w:bookmarkStart w:id="0" w:name="_GoBack"/>
      <w:bookmarkEnd w:id="0"/>
      <w:r w:rsidRPr="002B226F">
        <w:rPr>
          <w:rFonts w:ascii="Times New Roman" w:hAnsi="Times New Roman" w:cs="Times New Roman"/>
          <w:b/>
          <w:color w:val="000000"/>
          <w:sz w:val="28"/>
          <w:szCs w:val="28"/>
          <w:shd w:val="clear" w:color="auto" w:fill="FFFFFF"/>
        </w:rPr>
        <w:t>асности и доверию</w:t>
      </w:r>
      <w:r w:rsidRPr="002B226F">
        <w:rPr>
          <w:rFonts w:ascii="Times New Roman" w:hAnsi="Times New Roman" w:cs="Times New Roman"/>
          <w:b/>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 xml:space="preserve">Аутентификация — это процесс проверки подлинности пользователя или системы, который играет критическую роль в обеспечении безопасности информационных технологий. В современном мире, где данные становятся все более ценными, а </w:t>
      </w:r>
      <w:proofErr w:type="spellStart"/>
      <w:r w:rsidRPr="002B226F">
        <w:rPr>
          <w:rFonts w:ascii="Times New Roman" w:hAnsi="Times New Roman" w:cs="Times New Roman"/>
          <w:color w:val="000000"/>
          <w:sz w:val="28"/>
          <w:szCs w:val="28"/>
          <w:shd w:val="clear" w:color="auto" w:fill="FFFFFF"/>
        </w:rPr>
        <w:t>киберугрозы</w:t>
      </w:r>
      <w:proofErr w:type="spellEnd"/>
      <w:r w:rsidRPr="002B226F">
        <w:rPr>
          <w:rFonts w:ascii="Times New Roman" w:hAnsi="Times New Roman" w:cs="Times New Roman"/>
          <w:color w:val="000000"/>
          <w:sz w:val="28"/>
          <w:szCs w:val="28"/>
          <w:shd w:val="clear" w:color="auto" w:fill="FFFFFF"/>
        </w:rPr>
        <w:t xml:space="preserve"> — более изощренными, аутентификация становится неотъемлемой частью любой системы, будь то веб-приложение, мобильное приложение или корпоративная сеть.</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Основные методы аутентификации</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 xml:space="preserve">Существует несколько методов аутентификации, каждый из которых имеет свои преимущества и недостатки. Наиболее распространенные из них </w:t>
      </w:r>
      <w:r w:rsidR="002B226F" w:rsidRPr="002B226F">
        <w:rPr>
          <w:rFonts w:ascii="Times New Roman" w:hAnsi="Times New Roman" w:cs="Times New Roman"/>
          <w:color w:val="000000"/>
          <w:sz w:val="28"/>
          <w:szCs w:val="28"/>
          <w:shd w:val="clear" w:color="auto" w:fill="FFFFFF"/>
        </w:rPr>
        <w:t>включают:</w:t>
      </w:r>
      <w:r w:rsidR="002B226F" w:rsidRPr="002B226F">
        <w:rPr>
          <w:rFonts w:ascii="Times New Roman" w:hAnsi="Times New Roman" w:cs="Times New Roman"/>
          <w:color w:val="000000"/>
          <w:sz w:val="28"/>
          <w:szCs w:val="28"/>
        </w:rPr>
        <w:t xml:space="preserve"> Парольная</w:t>
      </w:r>
      <w:r w:rsidRPr="002B226F">
        <w:rPr>
          <w:rFonts w:ascii="Times New Roman" w:hAnsi="Times New Roman" w:cs="Times New Roman"/>
          <w:color w:val="000000"/>
          <w:sz w:val="28"/>
          <w:szCs w:val="28"/>
          <w:shd w:val="clear" w:color="auto" w:fill="FFFFFF"/>
        </w:rPr>
        <w:t xml:space="preserve"> аутентификация: Это самый традиционный метод, при котором пользователи вводят свои учетные данные (логин и пароль). Несмотря на свою простоту, этот метод подвержен рискам, таким как </w:t>
      </w:r>
      <w:proofErr w:type="spellStart"/>
      <w:r w:rsidRPr="002B226F">
        <w:rPr>
          <w:rFonts w:ascii="Times New Roman" w:hAnsi="Times New Roman" w:cs="Times New Roman"/>
          <w:color w:val="000000"/>
          <w:sz w:val="28"/>
          <w:szCs w:val="28"/>
          <w:shd w:val="clear" w:color="auto" w:fill="FFFFFF"/>
        </w:rPr>
        <w:t>фишинг</w:t>
      </w:r>
      <w:proofErr w:type="spellEnd"/>
      <w:r w:rsidRPr="002B226F">
        <w:rPr>
          <w:rFonts w:ascii="Times New Roman" w:hAnsi="Times New Roman" w:cs="Times New Roman"/>
          <w:color w:val="000000"/>
          <w:sz w:val="28"/>
          <w:szCs w:val="28"/>
          <w:shd w:val="clear" w:color="auto" w:fill="FFFFFF"/>
        </w:rPr>
        <w:t xml:space="preserve"> и подбор паролей. Поэтому важно использовать сложные пароли и регулярно их обновлять.</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Многофакторная аутентификация (MFA): Этот метод требует от пользователя предоставления нескольких форм идентификации, что значительно повышает уровень безопасности. Например, помимо пароля, может потребоваться ввод кода, отправленного на мобильный телефон. MFA помогает защитить учетные записи даже в случае компрометации пароля.</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Биометрическая аутентификация: Использует уникальные физические характеристики пользователя, такие как отпечатки пальцев, распознавание лица или радужной оболочки глаза. Этот метод становится все более популярным благодаря своей удобности и высокой степени защиты.</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 xml:space="preserve">Аутентификация на основе сертификатов: В этом случае пользователи подтверждают свою личность с помощью цифровых сертификатов, которые выдает доверенный центр сертификации. Этот метод часто используется в корпоративных сетях и для защиты </w:t>
      </w:r>
      <w:proofErr w:type="gramStart"/>
      <w:r w:rsidRPr="002B226F">
        <w:rPr>
          <w:rFonts w:ascii="Times New Roman" w:hAnsi="Times New Roman" w:cs="Times New Roman"/>
          <w:color w:val="000000"/>
          <w:sz w:val="28"/>
          <w:szCs w:val="28"/>
          <w:shd w:val="clear" w:color="auto" w:fill="FFFFFF"/>
        </w:rPr>
        <w:t>веб-сайтов</w:t>
      </w:r>
      <w:proofErr w:type="gramEnd"/>
      <w:r w:rsidRPr="002B226F">
        <w:rPr>
          <w:rFonts w:ascii="Times New Roman" w:hAnsi="Times New Roman" w:cs="Times New Roman"/>
          <w:color w:val="000000"/>
          <w:sz w:val="28"/>
          <w:szCs w:val="28"/>
          <w:shd w:val="clear" w:color="auto" w:fill="FFFFFF"/>
        </w:rPr>
        <w:t xml:space="preserve"> с помощью HTTPS.</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Важность аутентификации</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Аутентификация является первым шагом к обеспечению безопасности системы. Она помогает предотвратить несанкционированный доступ к данным и ресурсам, защищая как пользователей, так и организации. Без надежной аутентификации системы становятся уязвимыми для атак, что может привести к утечке конфиденциальной информации, финансовым потерям и ущербу репутации.</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lastRenderedPageBreak/>
        <w:t>Будущее аутентификации</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С развитием технологий аутентификация также эволюционирует. Появление искусственного интеллекта и машинного обучения открывает новые возможности для улучшения методов аутентификации. Например, системы могут анализировать поведение пользователей и выявлять аномалии, что позволяет обнаруживать потенциальные угрозы в реальном времени.</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Кроме того, с увеличением использования облачных технологий и мобильных устройств, аутентификация становится более сложной задачей. Необходимость в безопасной аутентификации в распределенных системах требует разработки новых подходов и стандартов.</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Заключение</w:t>
      </w:r>
      <w:r w:rsidRPr="002B226F">
        <w:rPr>
          <w:rFonts w:ascii="Times New Roman" w:hAnsi="Times New Roman" w:cs="Times New Roman"/>
          <w:color w:val="000000"/>
          <w:sz w:val="28"/>
          <w:szCs w:val="28"/>
        </w:rPr>
        <w:br/>
      </w:r>
      <w:r w:rsidRPr="002B226F">
        <w:rPr>
          <w:rFonts w:ascii="Times New Roman" w:hAnsi="Times New Roman" w:cs="Times New Roman"/>
          <w:color w:val="000000"/>
          <w:sz w:val="28"/>
          <w:szCs w:val="28"/>
          <w:shd w:val="clear" w:color="auto" w:fill="FFFFFF"/>
        </w:rPr>
        <w:t xml:space="preserve">Аутентификация — это не просто технический процесс, а важный элемент доверия в цифровом мире. Она защищает пользователей и организации от угроз, обеспечивая безопасность данных и ресурсов. В условиях постоянно меняющегося ландшафта </w:t>
      </w:r>
      <w:proofErr w:type="spellStart"/>
      <w:r w:rsidRPr="002B226F">
        <w:rPr>
          <w:rFonts w:ascii="Times New Roman" w:hAnsi="Times New Roman" w:cs="Times New Roman"/>
          <w:color w:val="000000"/>
          <w:sz w:val="28"/>
          <w:szCs w:val="28"/>
          <w:shd w:val="clear" w:color="auto" w:fill="FFFFFF"/>
        </w:rPr>
        <w:t>киберугроз</w:t>
      </w:r>
      <w:proofErr w:type="spellEnd"/>
      <w:r w:rsidRPr="002B226F">
        <w:rPr>
          <w:rFonts w:ascii="Times New Roman" w:hAnsi="Times New Roman" w:cs="Times New Roman"/>
          <w:color w:val="000000"/>
          <w:sz w:val="28"/>
          <w:szCs w:val="28"/>
          <w:shd w:val="clear" w:color="auto" w:fill="FFFFFF"/>
        </w:rPr>
        <w:t>, эффективные методы аутентификации будут оставаться в центре внимания разработчиков и специалистов по безопасности.</w:t>
      </w:r>
    </w:p>
    <w:sectPr w:rsidR="0015776F" w:rsidRPr="002B22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820F3"/>
    <w:multiLevelType w:val="multilevel"/>
    <w:tmpl w:val="67B6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B"/>
    <w:rsid w:val="0015776F"/>
    <w:rsid w:val="002B226F"/>
    <w:rsid w:val="004360EB"/>
    <w:rsid w:val="00A82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CB957-8C71-4D7A-BD86-7362BE9E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0EB"/>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60EB"/>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526</Words>
  <Characters>2999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2024-12-10T16:36:00Z</dcterms:created>
  <dcterms:modified xsi:type="dcterms:W3CDTF">2024-12-10T17:03:00Z</dcterms:modified>
</cp:coreProperties>
</file>