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EB8" w:rsidRPr="00D652B9" w:rsidRDefault="00902EB8" w:rsidP="00902EB8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902EB8" w:rsidRPr="006F07AE" w:rsidRDefault="00902EB8" w:rsidP="00902EB8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902EB8" w:rsidRPr="00D652B9" w:rsidTr="0073131C">
        <w:tc>
          <w:tcPr>
            <w:tcW w:w="311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902EB8" w:rsidRPr="00D652B9" w:rsidTr="0073131C">
        <w:tc>
          <w:tcPr>
            <w:tcW w:w="311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2EB8" w:rsidRPr="00D652B9" w:rsidTr="0073131C">
        <w:tc>
          <w:tcPr>
            <w:tcW w:w="311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2EB8" w:rsidRPr="00902EB8" w:rsidRDefault="00902EB8" w:rsidP="00902E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2EB8">
              <w:rPr>
                <w:rFonts w:ascii="Times New Roman" w:hAnsi="Times New Roman" w:cs="Times New Roman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902EB8" w:rsidRPr="00D652B9" w:rsidTr="0073131C">
        <w:tc>
          <w:tcPr>
            <w:tcW w:w="311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2EB8" w:rsidRPr="00D652B9" w:rsidTr="0073131C">
        <w:tc>
          <w:tcPr>
            <w:tcW w:w="311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902EB8" w:rsidRPr="00D652B9" w:rsidTr="0073131C">
        <w:tc>
          <w:tcPr>
            <w:tcW w:w="311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902EB8" w:rsidRPr="00D652B9" w:rsidTr="0073131C">
        <w:trPr>
          <w:trHeight w:val="68"/>
        </w:trPr>
        <w:tc>
          <w:tcPr>
            <w:tcW w:w="311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2EB8" w:rsidRDefault="00902EB8" w:rsidP="00902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02EB8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902EB8" w:rsidRPr="002A6398" w:rsidRDefault="00902EB8" w:rsidP="00902EB8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902EB8" w:rsidRPr="00D652B9" w:rsidTr="0073131C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02EB8" w:rsidRPr="00D652B9" w:rsidRDefault="00902EB8" w:rsidP="0073131C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2EB8" w:rsidRPr="00D652B9" w:rsidTr="0073131C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902EB8" w:rsidRPr="00D652B9" w:rsidRDefault="00902EB8" w:rsidP="00902EB8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902EB8" w:rsidRPr="00D652B9" w:rsidRDefault="00902EB8" w:rsidP="00902EB8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902EB8" w:rsidRPr="00D652B9" w:rsidTr="0073131C">
        <w:tc>
          <w:tcPr>
            <w:tcW w:w="226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902EB8" w:rsidRPr="002A6398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Егоров Виктор Сергеевич</w:t>
            </w:r>
          </w:p>
        </w:tc>
        <w:tc>
          <w:tcPr>
            <w:tcW w:w="28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EB8" w:rsidRPr="00D652B9" w:rsidTr="0073131C">
        <w:tc>
          <w:tcPr>
            <w:tcW w:w="226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902EB8" w:rsidRPr="00D652B9" w:rsidTr="0073131C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902EB8" w:rsidRPr="00F543CB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группа ВБИо-304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02EB8" w:rsidRPr="00D652B9" w:rsidTr="0073131C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02EB8" w:rsidRPr="00D652B9" w:rsidRDefault="00902EB8" w:rsidP="00902EB8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902EB8" w:rsidRPr="00D652B9" w:rsidTr="0073131C">
        <w:tc>
          <w:tcPr>
            <w:tcW w:w="2410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EB8" w:rsidRPr="00D652B9" w:rsidTr="0073131C">
        <w:tc>
          <w:tcPr>
            <w:tcW w:w="2410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02EB8" w:rsidRPr="00D652B9" w:rsidRDefault="00902EB8" w:rsidP="0073131C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902EB8" w:rsidRPr="00D652B9" w:rsidRDefault="00902EB8" w:rsidP="00902EB8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902EB8" w:rsidRDefault="00902EB8" w:rsidP="00902EB8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902EB8" w:rsidRPr="00D652B9" w:rsidRDefault="00902EB8" w:rsidP="00902EB8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902EB8" w:rsidRDefault="00902EB8" w:rsidP="00902E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lastRenderedPageBreak/>
        <w:br/>
      </w:r>
      <w:r>
        <w:rPr>
          <w:rFonts w:ascii="Arial" w:hAnsi="Arial" w:cs="Arial"/>
          <w:color w:val="111111"/>
          <w:sz w:val="21"/>
          <w:szCs w:val="21"/>
        </w:rPr>
        <w:t>Вставляем установочный диск 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Microsoft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Server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2012 в DVD-привод компьютера и загружаемся с него (для этого в BIOS компьютера необходимо поставить первичную загрузку с CD-ROM). После непродолжительной загрузки попадаем на окно выбора языка. Выбираем нужные параметры (по умолчанию язык, формат времени и денежных единиц и раскладку клавиатуры оставляем 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русскую)  и</w:t>
      </w:r>
      <w:proofErr w:type="gramEnd"/>
      <w:r>
        <w:rPr>
          <w:rFonts w:ascii="Arial" w:hAnsi="Arial" w:cs="Arial"/>
          <w:color w:val="111111"/>
          <w:sz w:val="21"/>
          <w:szCs w:val="21"/>
        </w:rPr>
        <w:t xml:space="preserve"> нажимаем «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Далее» (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Next</w:t>
      </w:r>
      <w:proofErr w:type="spellEnd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) .</w:t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drawing>
          <wp:inline distT="0" distB="0" distL="0" distR="0">
            <wp:extent cx="5852160" cy="4389120"/>
            <wp:effectExtent l="0" t="0" r="0" b="0"/>
            <wp:docPr id="15" name="Рисунок 15" descr="Ustanovka_Windows_Server_2012_0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anovka_Windows_Server_2012_0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 xml:space="preserve">В следующем окне, для первичной установки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Server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нажимаем «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Установить</w:t>
      </w:r>
      <w:r>
        <w:rPr>
          <w:rFonts w:ascii="Arial" w:hAnsi="Arial" w:cs="Arial"/>
          <w:color w:val="111111"/>
          <w:sz w:val="21"/>
          <w:szCs w:val="21"/>
        </w:rPr>
        <w:t>» (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Install</w:t>
      </w:r>
      <w:proofErr w:type="spellEnd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now</w:t>
      </w:r>
      <w:proofErr w:type="spellEnd"/>
      <w:proofErr w:type="gramStart"/>
      <w:r>
        <w:rPr>
          <w:rFonts w:ascii="Arial" w:hAnsi="Arial" w:cs="Arial"/>
          <w:color w:val="111111"/>
          <w:sz w:val="21"/>
          <w:szCs w:val="21"/>
        </w:rPr>
        <w:t>) .</w:t>
      </w:r>
      <w:proofErr w:type="gramEnd"/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852160" cy="4389120"/>
            <wp:effectExtent l="0" t="0" r="0" b="0"/>
            <wp:docPr id="14" name="Рисунок 14" descr="Ustanovka_Windows_Server_2012_0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tanovka_Windows_Server_2012_0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 xml:space="preserve">Теперь необходимо выбрать выпуск операционной системы, который будем устанавливать (об отличии различных выпусков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Server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2012 можно прочитать, например, </w:t>
      </w:r>
      <w:hyperlink r:id="rId9" w:tgtFrame="_blank" w:history="1">
        <w:r>
          <w:rPr>
            <w:rStyle w:val="a3"/>
            <w:rFonts w:ascii="Arial" w:hAnsi="Arial" w:cs="Arial"/>
            <w:color w:val="0066CC"/>
            <w:sz w:val="21"/>
            <w:szCs w:val="21"/>
            <w:bdr w:val="none" w:sz="0" w:space="0" w:color="auto" w:frame="1"/>
          </w:rPr>
          <w:t>здесь</w:t>
        </w:r>
      </w:hyperlink>
      <w:r>
        <w:rPr>
          <w:rFonts w:ascii="Arial" w:hAnsi="Arial" w:cs="Arial"/>
          <w:color w:val="111111"/>
          <w:sz w:val="21"/>
          <w:szCs w:val="21"/>
        </w:rPr>
        <w:t>). Выбрав нужный выпуск, жмем «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Далее</w:t>
      </w:r>
      <w:r>
        <w:rPr>
          <w:rFonts w:ascii="Arial" w:hAnsi="Arial" w:cs="Arial"/>
          <w:color w:val="111111"/>
          <w:sz w:val="21"/>
          <w:szCs w:val="21"/>
        </w:rPr>
        <w:t>» 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Next</w:t>
      </w:r>
      <w:proofErr w:type="spellEnd"/>
      <w:proofErr w:type="gram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) </w:t>
      </w:r>
      <w:r>
        <w:rPr>
          <w:rFonts w:ascii="Arial" w:hAnsi="Arial" w:cs="Arial"/>
          <w:color w:val="111111"/>
          <w:sz w:val="21"/>
          <w:szCs w:val="21"/>
        </w:rPr>
        <w:t>.</w:t>
      </w:r>
      <w:proofErr w:type="gramEnd"/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drawing>
          <wp:inline distT="0" distB="0" distL="0" distR="0">
            <wp:extent cx="5852160" cy="4389120"/>
            <wp:effectExtent l="0" t="0" r="0" b="0"/>
            <wp:docPr id="13" name="Рисунок 13" descr="Ustanovka_Windows_Server_2012_0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tanovka_Windows_Server_2012_0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lastRenderedPageBreak/>
        <w:t>Соглашаемся с условиями лицензионного соглашения, установив флаг «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Я принимаю условия лицензии</w:t>
      </w:r>
      <w:r>
        <w:rPr>
          <w:rFonts w:ascii="Arial" w:hAnsi="Arial" w:cs="Arial"/>
          <w:color w:val="111111"/>
          <w:sz w:val="21"/>
          <w:szCs w:val="21"/>
        </w:rPr>
        <w:t>» (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 xml:space="preserve">I 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accept</w:t>
      </w:r>
      <w:proofErr w:type="spellEnd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license</w:t>
      </w:r>
      <w:proofErr w:type="spellEnd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terms</w:t>
      </w:r>
      <w:proofErr w:type="spellEnd"/>
      <w:r>
        <w:rPr>
          <w:rFonts w:ascii="Arial" w:hAnsi="Arial" w:cs="Arial"/>
          <w:color w:val="111111"/>
          <w:sz w:val="21"/>
          <w:szCs w:val="21"/>
        </w:rPr>
        <w:t>) и жмем «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Далее</w:t>
      </w:r>
      <w:r>
        <w:rPr>
          <w:rFonts w:ascii="Arial" w:hAnsi="Arial" w:cs="Arial"/>
          <w:color w:val="111111"/>
          <w:sz w:val="21"/>
          <w:szCs w:val="21"/>
        </w:rPr>
        <w:t>» 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Next</w:t>
      </w:r>
      <w:proofErr w:type="spellEnd"/>
      <w:proofErr w:type="gram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) </w:t>
      </w:r>
      <w:r>
        <w:rPr>
          <w:rFonts w:ascii="Arial" w:hAnsi="Arial" w:cs="Arial"/>
          <w:color w:val="111111"/>
          <w:sz w:val="21"/>
          <w:szCs w:val="21"/>
        </w:rPr>
        <w:t>.</w:t>
      </w:r>
      <w:proofErr w:type="gramEnd"/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drawing>
          <wp:inline distT="0" distB="0" distL="0" distR="0">
            <wp:extent cx="5852160" cy="4389120"/>
            <wp:effectExtent l="0" t="0" r="0" b="0"/>
            <wp:docPr id="12" name="Рисунок 12" descr="Ustanovka_Windows_Server_2012_0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tanovka_Windows_Server_2012_0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 xml:space="preserve">На следующем шаге необходим выбрать тип установки. Для чистой установки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Server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2012 выбираем «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 xml:space="preserve">Выборочная: только установка 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Windows</w:t>
      </w:r>
      <w:proofErr w:type="spellEnd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…</w:t>
      </w:r>
      <w:r>
        <w:rPr>
          <w:rFonts w:ascii="Arial" w:hAnsi="Arial" w:cs="Arial"/>
          <w:color w:val="111111"/>
          <w:sz w:val="21"/>
          <w:szCs w:val="21"/>
        </w:rPr>
        <w:t>» (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Custom</w:t>
      </w:r>
      <w:proofErr w:type="spellEnd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Install</w:t>
      </w:r>
      <w:proofErr w:type="spellEnd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Windows</w:t>
      </w:r>
      <w:proofErr w:type="spellEnd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only</w:t>
      </w:r>
      <w:proofErr w:type="spellEnd"/>
      <w:proofErr w:type="gramStart"/>
      <w:r>
        <w:rPr>
          <w:rFonts w:ascii="Arial" w:hAnsi="Arial" w:cs="Arial"/>
          <w:color w:val="111111"/>
          <w:sz w:val="21"/>
          <w:szCs w:val="21"/>
        </w:rPr>
        <w:t>) .</w:t>
      </w:r>
      <w:proofErr w:type="gramEnd"/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852160" cy="4389120"/>
            <wp:effectExtent l="0" t="0" r="0" b="0"/>
            <wp:docPr id="11" name="Рисунок 11" descr="Ustanovka_Windows_Server_2012_0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tanovka_Windows_Server_2012_0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Теперь разметим жесткий диск для установки, если это не было сделано раннее. Для этого выберем незанятое пространство на каком-либо физическом жестком диске в списке и нажмем «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Создать</w:t>
      </w:r>
      <w:r>
        <w:rPr>
          <w:rFonts w:ascii="Arial" w:hAnsi="Arial" w:cs="Arial"/>
          <w:color w:val="111111"/>
          <w:sz w:val="21"/>
          <w:szCs w:val="21"/>
        </w:rPr>
        <w:t>» (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New</w:t>
      </w:r>
      <w:proofErr w:type="spellEnd"/>
      <w:r>
        <w:rPr>
          <w:rFonts w:ascii="Arial" w:hAnsi="Arial" w:cs="Arial"/>
          <w:color w:val="111111"/>
          <w:sz w:val="21"/>
          <w:szCs w:val="21"/>
        </w:rPr>
        <w:t>).</w:t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drawing>
          <wp:inline distT="0" distB="0" distL="0" distR="0">
            <wp:extent cx="5852160" cy="4389120"/>
            <wp:effectExtent l="0" t="0" r="0" b="0"/>
            <wp:docPr id="10" name="Рисунок 10" descr="Ustanovka_Windows_Server_2012_06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tanovka_Windows_Server_2012_06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lastRenderedPageBreak/>
        <w:t>Введем размер создаваемого логического диска (по умолчанию полный объем) и нажмем «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Применить</w:t>
      </w:r>
      <w:r>
        <w:rPr>
          <w:rFonts w:ascii="Arial" w:hAnsi="Arial" w:cs="Arial"/>
          <w:color w:val="111111"/>
          <w:sz w:val="21"/>
          <w:szCs w:val="21"/>
        </w:rPr>
        <w:t>» (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Apply</w:t>
      </w:r>
      <w:proofErr w:type="spellEnd"/>
      <w:r>
        <w:rPr>
          <w:rFonts w:ascii="Arial" w:hAnsi="Arial" w:cs="Arial"/>
          <w:color w:val="111111"/>
          <w:sz w:val="21"/>
          <w:szCs w:val="21"/>
        </w:rPr>
        <w:t>).</w:t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drawing>
          <wp:inline distT="0" distB="0" distL="0" distR="0">
            <wp:extent cx="5852160" cy="4389120"/>
            <wp:effectExtent l="0" t="0" r="0" b="0"/>
            <wp:docPr id="9" name="Рисунок 9" descr="Ustanovka_Windows_Server_2012_07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tanovka_Windows_Server_2012_07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Также согласимся на создание дополнительных разделов для системных файлов, нажав «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ОК</w:t>
      </w:r>
      <w:r>
        <w:rPr>
          <w:rFonts w:ascii="Arial" w:hAnsi="Arial" w:cs="Arial"/>
          <w:color w:val="111111"/>
          <w:sz w:val="21"/>
          <w:szCs w:val="21"/>
        </w:rPr>
        <w:t>» в появившемся окне.</w:t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852160" cy="4389120"/>
            <wp:effectExtent l="0" t="0" r="0" b="0"/>
            <wp:docPr id="8" name="Рисунок 8" descr="Ustanovka_Windows_Server_2012_08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tanovka_Windows_Server_2012_08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После вышеописанных действий, вместо неразмеченной области должны появиться 2 раздела: </w:t>
      </w:r>
      <w:r>
        <w:rPr>
          <w:rStyle w:val="a6"/>
          <w:rFonts w:ascii="Arial" w:hAnsi="Arial" w:cs="Arial"/>
          <w:color w:val="111111"/>
          <w:sz w:val="21"/>
          <w:szCs w:val="21"/>
          <w:bdr w:val="none" w:sz="0" w:space="0" w:color="auto" w:frame="1"/>
        </w:rPr>
        <w:t>Системный</w:t>
      </w:r>
      <w:r>
        <w:rPr>
          <w:rFonts w:ascii="Arial" w:hAnsi="Arial" w:cs="Arial"/>
          <w:color w:val="111111"/>
          <w:sz w:val="21"/>
          <w:szCs w:val="21"/>
        </w:rPr>
        <w:t> </w:t>
      </w:r>
      <w:r>
        <w:rPr>
          <w:rStyle w:val="a6"/>
          <w:rFonts w:ascii="Arial" w:hAnsi="Arial" w:cs="Arial"/>
          <w:color w:val="111111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a6"/>
          <w:rFonts w:ascii="Arial" w:hAnsi="Arial" w:cs="Arial"/>
          <w:color w:val="111111"/>
          <w:sz w:val="21"/>
          <w:szCs w:val="21"/>
          <w:bdr w:val="none" w:sz="0" w:space="0" w:color="auto" w:frame="1"/>
        </w:rPr>
        <w:t>System</w:t>
      </w:r>
      <w:proofErr w:type="spellEnd"/>
      <w:r>
        <w:rPr>
          <w:rStyle w:val="a6"/>
          <w:rFonts w:ascii="Arial" w:hAnsi="Arial" w:cs="Arial"/>
          <w:color w:val="111111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11111"/>
          <w:sz w:val="21"/>
          <w:szCs w:val="21"/>
        </w:rPr>
        <w:t> и </w:t>
      </w:r>
      <w:r>
        <w:rPr>
          <w:rStyle w:val="a6"/>
          <w:rFonts w:ascii="Arial" w:hAnsi="Arial" w:cs="Arial"/>
          <w:color w:val="111111"/>
          <w:sz w:val="21"/>
          <w:szCs w:val="21"/>
          <w:bdr w:val="none" w:sz="0" w:space="0" w:color="auto" w:frame="1"/>
        </w:rPr>
        <w:t>Основной (</w:t>
      </w:r>
      <w:proofErr w:type="spellStart"/>
      <w:r>
        <w:rPr>
          <w:rStyle w:val="a6"/>
          <w:rFonts w:ascii="Arial" w:hAnsi="Arial" w:cs="Arial"/>
          <w:color w:val="111111"/>
          <w:sz w:val="21"/>
          <w:szCs w:val="21"/>
          <w:bdr w:val="none" w:sz="0" w:space="0" w:color="auto" w:frame="1"/>
        </w:rPr>
        <w:t>Primary</w:t>
      </w:r>
      <w:proofErr w:type="spellEnd"/>
      <w:r>
        <w:rPr>
          <w:rStyle w:val="a6"/>
          <w:rFonts w:ascii="Arial" w:hAnsi="Arial" w:cs="Arial"/>
          <w:color w:val="111111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11111"/>
          <w:sz w:val="21"/>
          <w:szCs w:val="21"/>
        </w:rPr>
        <w:t xml:space="preserve">. Выбираем основной раздел для установки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и жмем «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Далее</w:t>
      </w:r>
      <w:r>
        <w:rPr>
          <w:rFonts w:ascii="Arial" w:hAnsi="Arial" w:cs="Arial"/>
          <w:color w:val="111111"/>
          <w:sz w:val="21"/>
          <w:szCs w:val="21"/>
        </w:rPr>
        <w:t>» 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Next</w:t>
      </w:r>
      <w:proofErr w:type="spellEnd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11111"/>
          <w:sz w:val="21"/>
          <w:szCs w:val="21"/>
        </w:rPr>
        <w:t>.</w:t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drawing>
          <wp:inline distT="0" distB="0" distL="0" distR="0">
            <wp:extent cx="5852160" cy="4389120"/>
            <wp:effectExtent l="0" t="0" r="0" b="0"/>
            <wp:docPr id="7" name="Рисунок 7" descr="Ustanovka_Windows_Server_2012_09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tanovka_Windows_Server_2012_09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8" w:rsidRDefault="00902EB8" w:rsidP="00902EB8">
      <w:pPr>
        <w:pStyle w:val="a4"/>
        <w:shd w:val="clear" w:color="auto" w:fill="FFFFFF"/>
        <w:spacing w:before="120" w:beforeAutospacing="0" w:after="12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lastRenderedPageBreak/>
        <w:t xml:space="preserve">Дожидаемся завершения установки компонент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Server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2012.</w:t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drawing>
          <wp:inline distT="0" distB="0" distL="0" distR="0">
            <wp:extent cx="5852160" cy="4389120"/>
            <wp:effectExtent l="0" t="0" r="0" b="0"/>
            <wp:docPr id="6" name="Рисунок 6" descr="Ustanovka_Windows_Server_2012_10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tanovka_Windows_Server_2012_10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8" w:rsidRDefault="00902EB8" w:rsidP="00902EB8">
      <w:pPr>
        <w:pStyle w:val="a4"/>
        <w:shd w:val="clear" w:color="auto" w:fill="FFFFFF"/>
        <w:spacing w:before="120" w:beforeAutospacing="0" w:after="12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По завершении установки компьютер будет перезагружен.</w:t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852160" cy="4389120"/>
            <wp:effectExtent l="0" t="0" r="0" b="0"/>
            <wp:docPr id="5" name="Рисунок 5" descr="Ustanovka_Windows_Server_2012_11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tanovka_Windows_Server_2012_11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После перезагрузки система предложит ввести пароль для учетной записи «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Администратор</w:t>
      </w:r>
      <w:r>
        <w:rPr>
          <w:rFonts w:ascii="Arial" w:hAnsi="Arial" w:cs="Arial"/>
          <w:color w:val="111111"/>
          <w:sz w:val="21"/>
          <w:szCs w:val="21"/>
        </w:rPr>
        <w:t>» (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Administrator</w:t>
      </w:r>
      <w:proofErr w:type="spellEnd"/>
      <w:proofErr w:type="gramStart"/>
      <w:r>
        <w:rPr>
          <w:rFonts w:ascii="Arial" w:hAnsi="Arial" w:cs="Arial"/>
          <w:color w:val="111111"/>
          <w:sz w:val="21"/>
          <w:szCs w:val="21"/>
        </w:rPr>
        <w:t>) .</w:t>
      </w:r>
      <w:proofErr w:type="gramEnd"/>
      <w:r>
        <w:rPr>
          <w:rFonts w:ascii="Arial" w:hAnsi="Arial" w:cs="Arial"/>
          <w:color w:val="111111"/>
          <w:sz w:val="21"/>
          <w:szCs w:val="21"/>
        </w:rPr>
        <w:t xml:space="preserve"> По умолчанию пароль должен отвечать требованиям безопасности паролей, а именно:</w:t>
      </w:r>
    </w:p>
    <w:p w:rsidR="00902EB8" w:rsidRDefault="00902EB8" w:rsidP="00902EB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Не содержать имени учетной записи пользователя или частей полного имени пользователя длиной более двух рядом стоящих знаков</w:t>
      </w:r>
    </w:p>
    <w:p w:rsidR="00902EB8" w:rsidRDefault="00902EB8" w:rsidP="00902EB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Иметь длину не менее 6 знаков</w:t>
      </w:r>
    </w:p>
    <w:p w:rsidR="00902EB8" w:rsidRDefault="00902EB8" w:rsidP="00902EB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Содержать знаки трех из четырех перечисленных ниже категорий:</w:t>
      </w:r>
    </w:p>
    <w:p w:rsidR="00902EB8" w:rsidRDefault="00902EB8" w:rsidP="00902EB8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Латинские заглавные буквы (от A до Z)</w:t>
      </w:r>
    </w:p>
    <w:p w:rsidR="00902EB8" w:rsidRDefault="00902EB8" w:rsidP="00902EB8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Латинские строчные буквы (от a до z)</w:t>
      </w:r>
    </w:p>
    <w:p w:rsidR="00902EB8" w:rsidRDefault="00902EB8" w:rsidP="00902EB8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Цифры (от 0 до 9)</w:t>
      </w:r>
    </w:p>
    <w:p w:rsidR="00902EB8" w:rsidRDefault="00902EB8" w:rsidP="00902EB8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Отличающиеся от букв и цифр знаки (например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, !</w:t>
      </w:r>
      <w:proofErr w:type="gramEnd"/>
      <w:r>
        <w:rPr>
          <w:rFonts w:ascii="Arial" w:hAnsi="Arial" w:cs="Arial"/>
          <w:color w:val="111111"/>
          <w:sz w:val="21"/>
          <w:szCs w:val="21"/>
        </w:rPr>
        <w:t>, $, #, %)</w:t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bookmarkStart w:id="1" w:name="_GoBack"/>
      <w:bookmarkEnd w:id="1"/>
      <w:r>
        <w:rPr>
          <w:rFonts w:ascii="Arial" w:hAnsi="Arial" w:cs="Arial"/>
          <w:color w:val="111111"/>
          <w:sz w:val="21"/>
          <w:szCs w:val="21"/>
        </w:rPr>
        <w:t>Вводим пароль администратора и жмем «</w:t>
      </w:r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Готово</w:t>
      </w:r>
      <w:r>
        <w:rPr>
          <w:rFonts w:ascii="Arial" w:hAnsi="Arial" w:cs="Arial"/>
          <w:color w:val="111111"/>
          <w:sz w:val="21"/>
          <w:szCs w:val="21"/>
        </w:rPr>
        <w:t>» (</w:t>
      </w:r>
      <w:proofErr w:type="spellStart"/>
      <w:r>
        <w:rPr>
          <w:rStyle w:val="a5"/>
          <w:rFonts w:ascii="Arial" w:hAnsi="Arial" w:cs="Arial"/>
          <w:color w:val="111111"/>
          <w:sz w:val="21"/>
          <w:szCs w:val="21"/>
          <w:bdr w:val="none" w:sz="0" w:space="0" w:color="auto" w:frame="1"/>
        </w:rPr>
        <w:t>Finish</w:t>
      </w:r>
      <w:proofErr w:type="spellEnd"/>
      <w:r>
        <w:rPr>
          <w:rFonts w:ascii="Arial" w:hAnsi="Arial" w:cs="Arial"/>
          <w:color w:val="111111"/>
          <w:sz w:val="21"/>
          <w:szCs w:val="21"/>
        </w:rPr>
        <w:t>) .</w:t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852160" cy="4389120"/>
            <wp:effectExtent l="0" t="0" r="0" b="0"/>
            <wp:docPr id="4" name="Рисунок 4" descr="Ustanovka_Windows_Server_2012_12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tanovka_Windows_Server_2012_12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8" w:rsidRDefault="00902EB8" w:rsidP="00902EB8">
      <w:pPr>
        <w:pStyle w:val="a4"/>
        <w:shd w:val="clear" w:color="auto" w:fill="FFFFFF"/>
        <w:spacing w:before="120" w:beforeAutospacing="0" w:after="12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 xml:space="preserve">Далее попадем на стартовое окно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Server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2012. Нажимаем одновременно CTRL, ALT и DEL</w:t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drawing>
          <wp:inline distT="0" distB="0" distL="0" distR="0">
            <wp:extent cx="5852160" cy="4389120"/>
            <wp:effectExtent l="0" t="0" r="0" b="0"/>
            <wp:docPr id="3" name="Рисунок 3" descr="Ustanovka_Windows_Server_2012_13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tanovka_Windows_Server_2012_13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8" w:rsidRDefault="00902EB8" w:rsidP="00902EB8">
      <w:pPr>
        <w:pStyle w:val="a4"/>
        <w:shd w:val="clear" w:color="auto" w:fill="FFFFFF"/>
        <w:spacing w:before="120" w:beforeAutospacing="0" w:after="12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lastRenderedPageBreak/>
        <w:t xml:space="preserve">и входим в </w:t>
      </w:r>
      <w:proofErr w:type="spellStart"/>
      <w:r>
        <w:rPr>
          <w:rFonts w:ascii="Arial" w:hAnsi="Arial" w:cs="Arial"/>
          <w:color w:val="111111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111111"/>
          <w:sz w:val="21"/>
          <w:szCs w:val="21"/>
        </w:rPr>
        <w:t xml:space="preserve"> под учетной записью Администратора, введя установленный на предыдущем шаге пароль.</w:t>
      </w:r>
    </w:p>
    <w:p w:rsidR="00902EB8" w:rsidRDefault="00902EB8" w:rsidP="00902EB8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noProof/>
          <w:color w:val="0066CC"/>
          <w:sz w:val="21"/>
          <w:szCs w:val="21"/>
          <w:bdr w:val="none" w:sz="0" w:space="0" w:color="auto" w:frame="1"/>
        </w:rPr>
        <w:drawing>
          <wp:inline distT="0" distB="0" distL="0" distR="0">
            <wp:extent cx="5852160" cy="4389120"/>
            <wp:effectExtent l="0" t="0" r="0" b="0"/>
            <wp:docPr id="2" name="Рисунок 2" descr="Ustanovka_Windows_Server_2012_14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tanovka_Windows_Server_2012_14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EA" w:rsidRPr="00902EB8" w:rsidRDefault="00902EB8"/>
    <w:sectPr w:rsidR="00AB68EA" w:rsidRPr="00902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36BF1"/>
    <w:multiLevelType w:val="multilevel"/>
    <w:tmpl w:val="7BE8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11"/>
    <w:rsid w:val="00337E63"/>
    <w:rsid w:val="0072273F"/>
    <w:rsid w:val="00754C11"/>
    <w:rsid w:val="00902EB8"/>
    <w:rsid w:val="00BC69F2"/>
    <w:rsid w:val="00ED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F4F0"/>
  <w15:chartTrackingRefBased/>
  <w15:docId w15:val="{B8800D06-BF09-4404-840C-867B9530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EB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0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02EB8"/>
    <w:rPr>
      <w:i/>
      <w:iCs/>
    </w:rPr>
  </w:style>
  <w:style w:type="character" w:styleId="a6">
    <w:name w:val="Strong"/>
    <w:basedOn w:val="a0"/>
    <w:uiPriority w:val="22"/>
    <w:qFormat/>
    <w:rsid w:val="00902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tavalik.ru/wp-content/uploads/2014/01/Ustanovka_Windows_Server_2012_07.png" TargetMode="External"/><Relationship Id="rId26" Type="http://schemas.openxmlformats.org/officeDocument/2006/relationships/hyperlink" Target="http://tavalik.ru/wp-content/uploads/2014/01/Ustanovka_Windows_Server_2012_11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hyperlink" Target="http://tavalik.ru/wp-content/uploads/2014/01/Ustanovka_Windows_Server_2012_02.png" TargetMode="External"/><Relationship Id="rId12" Type="http://schemas.openxmlformats.org/officeDocument/2006/relationships/hyperlink" Target="http://tavalik.ru/wp-content/uploads/2014/01/Ustanovka_Windows_Server_2012_0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tavalik.ru/wp-content/uploads/2014/01/Ustanovka_Windows_Server_2012_06.png" TargetMode="External"/><Relationship Id="rId20" Type="http://schemas.openxmlformats.org/officeDocument/2006/relationships/hyperlink" Target="http://tavalik.ru/wp-content/uploads/2014/01/Ustanovka_Windows_Server_2012_08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://tavalik.ru/wp-content/uploads/2014/01/Ustanovka_Windows_Server_2012_10.png" TargetMode="External"/><Relationship Id="rId32" Type="http://schemas.openxmlformats.org/officeDocument/2006/relationships/hyperlink" Target="http://tavalik.ru/wp-content/uploads/2014/01/Ustanovka_Windows_Server_2012_14.png" TargetMode="External"/><Relationship Id="rId5" Type="http://schemas.openxmlformats.org/officeDocument/2006/relationships/hyperlink" Target="http://tavalik.ru/wp-content/uploads/2014/01/Ustanovka_Windows_Server_2012_01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tavalik.ru/wp-content/uploads/2014/01/Ustanovka_Windows_Server_2012_12.png" TargetMode="External"/><Relationship Id="rId10" Type="http://schemas.openxmlformats.org/officeDocument/2006/relationships/hyperlink" Target="http://tavalik.ru/wp-content/uploads/2014/01/Ustanovka_Windows_Server_2012_03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Windows_Server_2012" TargetMode="External"/><Relationship Id="rId14" Type="http://schemas.openxmlformats.org/officeDocument/2006/relationships/hyperlink" Target="http://tavalik.ru/wp-content/uploads/2014/01/Ustanovka_Windows_Server_2012_05.png" TargetMode="External"/><Relationship Id="rId22" Type="http://schemas.openxmlformats.org/officeDocument/2006/relationships/hyperlink" Target="http://tavalik.ru/wp-content/uploads/2014/01/Ustanovka_Windows_Server_2012_09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tavalik.ru/wp-content/uploads/2014/01/Ustanovka_Windows_Server_2012_13.png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2024-10-16T17:03:00Z</dcterms:created>
  <dcterms:modified xsi:type="dcterms:W3CDTF">2024-10-16T17:03:00Z</dcterms:modified>
</cp:coreProperties>
</file>