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7C62" w:rsidRPr="00D652B9" w:rsidRDefault="003E7C62" w:rsidP="003E7C62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</w:rPr>
        <w:t>НЕГОСУДАРСТВЕННОЕ ОБРАЗОВАТЕЛЬНОЕ ЧАСТНОЕ УЧРЕЖДЕНИЕ ВЫСШЕГО ОБРАЗОВАНИЯ</w:t>
      </w:r>
    </w:p>
    <w:p w:rsidR="003E7C62" w:rsidRPr="006F07AE" w:rsidRDefault="003E7C62" w:rsidP="003E7C62">
      <w:pPr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902EB8" w:rsidRDefault="003E7C62" w:rsidP="00A706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02EB8">
              <w:rPr>
                <w:rFonts w:ascii="Times New Roman" w:hAnsi="Times New Roman" w:cs="Times New Roman"/>
                <w:sz w:val="28"/>
                <w:szCs w:val="28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3E7C62" w:rsidRPr="00D652B9" w:rsidTr="00A70614"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3E7C62" w:rsidRPr="00D652B9" w:rsidTr="00A70614">
        <w:trPr>
          <w:trHeight w:val="68"/>
        </w:trPr>
        <w:tc>
          <w:tcPr>
            <w:tcW w:w="311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:rsidR="003E7C62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3E7C62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:rsidR="003E7C62" w:rsidRPr="002A6398" w:rsidRDefault="003E7C62" w:rsidP="003E7C62">
      <w:pPr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№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3E7C62" w:rsidRPr="00D652B9" w:rsidTr="00A70614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3E7C62" w:rsidRPr="00D652B9" w:rsidTr="00A70614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3E7C62" w:rsidRPr="00D652B9" w:rsidTr="00A70614"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1" w:name="_gjdgxs" w:colFirst="0" w:colLast="0"/>
            <w:bookmarkEnd w:id="1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2A6398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Егоров Виктор Сергеевич</w:t>
            </w: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7C62" w:rsidRPr="00D652B9" w:rsidTr="00A70614"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3E7C62" w:rsidRPr="00D652B9" w:rsidTr="00A70614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F543CB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группа ВБИо-304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рсоб</w:t>
            </w: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3E7C62" w:rsidRPr="00D652B9" w:rsidTr="00A70614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3E7C62" w:rsidRPr="00D652B9" w:rsidTr="00A70614">
        <w:tc>
          <w:tcPr>
            <w:tcW w:w="241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E7C62" w:rsidRPr="00D652B9" w:rsidTr="00A70614">
        <w:tc>
          <w:tcPr>
            <w:tcW w:w="2410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:rsidR="003E7C62" w:rsidRPr="00D652B9" w:rsidRDefault="003E7C62" w:rsidP="00A70614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Pr="00D652B9" w:rsidRDefault="003E7C62" w:rsidP="003E7C62">
      <w:pPr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:rsidR="003E7C62" w:rsidRDefault="003E7C62" w:rsidP="003E7C6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:rsidR="003E7C62" w:rsidRPr="003E7C62" w:rsidRDefault="003E7C62" w:rsidP="003E7C62">
      <w:pPr>
        <w:shd w:val="clear" w:color="auto" w:fill="FFFFFF"/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r w:rsidRPr="003E7C6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lastRenderedPageBreak/>
        <w:t>Установка службы удаленных рабочих столов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Запускаем Диспетчер серверов. Его можно запустить с ярлыка на панели задач, или же выполнив команду </w:t>
      </w:r>
      <w:r w:rsidRPr="003E7C62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servermanager.exe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(Для этого необходимо нажать комбинацию клавиш </w:t>
      </w:r>
      <w:proofErr w:type="spell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Win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+ R, в появившемся окне в поле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Открыть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Open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написать имя команды и нажать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)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3705225" cy="2171700"/>
            <wp:effectExtent l="0" t="0" r="9525" b="0"/>
            <wp:docPr id="34" name="Рисунок 34" descr="ustanovka_servera_terminalov_win_2012_00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novka_servera_terminalov_win_2012_00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меню, в верхнем правом углу, выбираем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Управление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роли и компоненты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and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3981450"/>
            <wp:effectExtent l="0" t="0" r="0" b="0"/>
            <wp:docPr id="33" name="Рисунок 33" descr="ustanovka_servera_terminalov_win_2012_002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_servera_terminalov_win_2012_002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Запустится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Мастер добавления ролей и компонентов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and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Wizard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 начальной странице.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32" name="Рисунок 32" descr="ustanovka_servera_terminalov_win_2012_003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tanovka_servera_terminalov_win_2012_003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Оставляем переключатель на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Установка ролей и компонентов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Role-based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or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features-based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installation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снова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305300"/>
            <wp:effectExtent l="0" t="0" r="0" b="0"/>
            <wp:docPr id="31" name="Рисунок 31" descr="ustanovka_servera_terminalov_win_2012_004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tanovka_servera_terminalov_win_2012_004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тот сервер из пула серверов, на который будет установлена служба терминалов. В моем примере это данный локальный сервер.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30" name="Рисунок 30" descr="ustanovka_servera_terminalov_win_2012_005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_servera_terminalov_win_2012_005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Отмечаем роль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Службы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списке ролей и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305300"/>
            <wp:effectExtent l="0" t="0" r="0" b="0"/>
            <wp:docPr id="29" name="Рисунок 29" descr="ustanovka_servera_terminalov_win_2012_006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_servera_terminalov_win_2012_006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Компоненты оставляем в том виде, в котором они есть. Ничего не отмечая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28" name="Рисунок 28" descr="ustanovka_servera_terminalov_win_2012_007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tanovka_servera_terminalov_win_2012_007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Читаем описание службы удаленных рабочих столов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305300"/>
            <wp:effectExtent l="0" t="0" r="0" b="0"/>
            <wp:docPr id="27" name="Рисунок 27" descr="ustanovka_servera_terminalov_win_2012_008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tanovka_servera_terminalov_win_2012_008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необходимо выбрать устанавливаемые службы ролей. Как минимум нам пригодится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Лицензирование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) (также 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 xml:space="preserve">соглашаемся на установку дополнительных компонент 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нажав  на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компоненты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появившемся мастере)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5162550"/>
            <wp:effectExtent l="0" t="0" r="0" b="0"/>
            <wp:docPr id="26" name="Рисунок 26" descr="ustanovka_servera_terminalov_win_2012_009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_servera_terminalov_win_2012_009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Узел сеансов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Session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Host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(опять соглашаемся на установку дополнительных компонент нажав на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Добавить компоненты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Features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в открывшемся окне). Отметив необходимы службы ролей,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5486400"/>
            <wp:effectExtent l="0" t="0" r="0" b="0"/>
            <wp:docPr id="25" name="Рисунок 25" descr="ustanovka_servera_terminalov_win_2012_0010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_servera_terminalov_win_2012_0010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Все параметры установки роли определены. На последней странице установим флаг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Автоматический перезапуск конечного сервера, если требуется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Restart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destination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automatically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if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required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,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подтвердим выбор нажав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Yes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в появившемся окне и нажмем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Установить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Install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запуска установки службы.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6076950" cy="4305300"/>
            <wp:effectExtent l="0" t="0" r="0" b="0"/>
            <wp:docPr id="24" name="Рисунок 24" descr="ustanovka_servera_terminalov_win_2012_0011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_servera_terminalov_win_2012_0011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Если все прошло хорошо, после перезагрузки, увидим сообщение об успешной установке всех выбранных служб и компонент.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Закрыть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Close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для завершения работы мастера.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6076950" cy="4476750"/>
            <wp:effectExtent l="0" t="0" r="0" b="0"/>
            <wp:docPr id="23" name="Рисунок 23" descr="ustanovka_servera_terminalov_win_2012_012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tanovka_servera_terminalov_win_2012_012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2" w:name="p3"/>
      <w:bookmarkEnd w:id="2"/>
      <w:r w:rsidRPr="003E7C6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lastRenderedPageBreak/>
        <w:t>Определение сервера лицензирования для службы удаленных рабочих столов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Теперь запустим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» (RD </w:t>
      </w:r>
      <w:proofErr w:type="spell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Diagnoser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Сделать это можно из диспетчера серверов, выбрав в правом верхнем меню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Tools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Terminal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— 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3981450"/>
            <wp:effectExtent l="0" t="0" r="0" b="0"/>
            <wp:docPr id="22" name="Рисунок 22" descr="ustanovka_servera_terminalov_win_2012_013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tanovka_servera_terminalov_win_2012_013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Здесь мы видим, что доступных лицензий пока нет, т. к. не задан режим лицензирования для сервера узла сеансов удаленных рабочих столов.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924550" cy="4257675"/>
            <wp:effectExtent l="0" t="0" r="0" b="9525"/>
            <wp:docPr id="21" name="Рисунок 21" descr="ustanovka_servera_terminalov_win_2012_014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tanovka_servera_terminalov_win_2012_014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Сервер лицензирования указывается теперь в локальных групповых политиках. Для запуска редактора выполним команду </w:t>
      </w:r>
      <w:proofErr w:type="spellStart"/>
      <w:r w:rsidRPr="003E7C62">
        <w:rPr>
          <w:rFonts w:ascii="Arial" w:eastAsia="Times New Roman" w:hAnsi="Arial" w:cs="Arial"/>
          <w:b/>
          <w:bCs/>
          <w:color w:val="111111"/>
          <w:sz w:val="21"/>
          <w:szCs w:val="21"/>
          <w:bdr w:val="none" w:sz="0" w:space="0" w:color="auto" w:frame="1"/>
          <w:lang w:eastAsia="ru-RU"/>
        </w:rPr>
        <w:t>gpedit.msc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3705225" cy="2171700"/>
            <wp:effectExtent l="0" t="0" r="9525" b="0"/>
            <wp:docPr id="20" name="Рисунок 20" descr="ustanovka_servera_terminalov_win_2012_015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tanovka_servera_terminalov_win_2012_015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Откроется редактор локальной групповой политики. В дереве слева раскроем вкладки:</w:t>
      </w:r>
    </w:p>
    <w:p w:rsidR="003E7C62" w:rsidRPr="003E7C62" w:rsidRDefault="003E7C62" w:rsidP="003E7C62">
      <w:pPr>
        <w:numPr>
          <w:ilvl w:val="0"/>
          <w:numId w:val="1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Конфигурация компьютера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Computer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Configuration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1"/>
          <w:numId w:val="1"/>
        </w:num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Административные шаблоны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Administrative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Templates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2"/>
          <w:numId w:val="2"/>
        </w:numPr>
        <w:spacing w:after="0" w:line="240" w:lineRule="auto"/>
        <w:ind w:left="108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Компоненты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Windows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Windows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Components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3"/>
          <w:numId w:val="3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Службы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4"/>
          <w:numId w:val="4"/>
        </w:numPr>
        <w:spacing w:after="0" w:line="240" w:lineRule="auto"/>
        <w:ind w:left="180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Узел сеансов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Session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Host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numPr>
          <w:ilvl w:val="5"/>
          <w:numId w:val="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Лицензирование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Откроем параметры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Использовать указанные серверы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Use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specified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servers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,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кликнув  2 раза по соответствующей строке.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38825" cy="4419600"/>
            <wp:effectExtent l="0" t="0" r="9525" b="0"/>
            <wp:docPr id="19" name="Рисунок 19" descr="ustanovka_servera_terminalov_win_2012_016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tanovka_servera_terminalov_win_2012_016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окне редактирования параметров политики, переставим переключатель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Включено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Enabled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Затем необходимо определить сервер лицензирования для службы удаленных рабочих столов. В моем примере сервер лицензирования находится на этом же физическом сервере. Указываем сетевое имя или IP-адрес сервера лицензий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314950" cy="4886325"/>
            <wp:effectExtent l="0" t="0" r="0" b="9525"/>
            <wp:docPr id="18" name="Рисунок 18" descr="ustanovka_servera_terminalov_win_2012_017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tanovka_servera_terminalov_win_2012_017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Далее меняем параметры политики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Задать режим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the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mode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Также устанавливаем переключатель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Включено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Enabled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и указываем режим лицензирования для сервера узла сеансов удаленных рабочих столов. Возможны 2 варианта:</w:t>
      </w:r>
    </w:p>
    <w:p w:rsidR="003E7C62" w:rsidRPr="003E7C62" w:rsidRDefault="003E7C62" w:rsidP="003E7C62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пользователя»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Per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User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</w:p>
    <w:p w:rsidR="003E7C62" w:rsidRPr="003E7C62" w:rsidRDefault="003E7C62" w:rsidP="003E7C62">
      <w:pPr>
        <w:numPr>
          <w:ilvl w:val="0"/>
          <w:numId w:val="6"/>
        </w:num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устройство»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Per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Device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Для того, чтобы разобраться чем отличаются эти режимы, рассмотрим простой пример. Предположим, у Вас есть 5 лицензий. При режиме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устройство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вы можете создать неограниченное число пользователей на сервере, которые смогут подключаться через удаленный рабочий стол только с 5 компьютеров, на которых установлены эти лицензии. Если выбрать режим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На пользователя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», то зайти на сервер смогут только 5 выбранных пользователей, независимо с какого устройства они подключаются.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Выбираем тот режим, который наиболее подходит для ваших нужд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ОК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314950" cy="4886325"/>
            <wp:effectExtent l="0" t="0" r="0" b="9525"/>
            <wp:docPr id="17" name="Рисунок 17" descr="ustanovka_servera_terminalov_win_2012_018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tanovka_servera_terminalov_win_2012_018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Изменив вышеперечисленные политики, закрываем редактор.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5838825" cy="4419600"/>
            <wp:effectExtent l="0" t="0" r="9525" b="0"/>
            <wp:docPr id="16" name="Рисунок 16" descr="ustanovka_servera_terminalov_win_2012_019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tanovka_servera_terminalov_win_2012_019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Возвращаемся в оснастку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Средство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и видим новую ошибку, указывающую на то, что сервер лицензирования указан, но не включен.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4257675"/>
            <wp:effectExtent l="0" t="0" r="0" b="9525"/>
            <wp:docPr id="15" name="Рисунок 15" descr="ustanovka_servera_terminalov_win_2012_020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stanovka_servera_terminalov_win_2012_020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Для запуска сервера лицензирования переходим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Диспетчер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Найти его можно в диспетчере серверов, вкладка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Tools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— «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Terminal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Services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—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Диспетчер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Remote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Desktop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Manager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3981450"/>
            <wp:effectExtent l="0" t="0" r="0" b="0"/>
            <wp:docPr id="14" name="Рисунок 14" descr="ustanovka_servera_terminalov_win_2012_021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ustanovka_servera_terminalov_win_2012_021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Здесь найдем наш сервер лицензирования, со статусом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Не активирован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Not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Activated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 xml:space="preserve"> Для активации кликаем по нему правой кнопкой мыши и в контекстном меню выбираем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Активировать сервер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Activate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Server</w:t>
      </w:r>
      <w:proofErr w:type="spellEnd"/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838825" cy="3981450"/>
            <wp:effectExtent l="0" t="0" r="9525" b="0"/>
            <wp:docPr id="13" name="Рисунок 13" descr="ustanovka_servera_terminalov_win_2012_022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stanovka_servera_terminalov_win_2012_022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Запустится Мастер активации сервера.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на первой странице мастера.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12" name="Рисунок 12" descr="ustanovka_servera_terminalov_win_2012_023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stanovka_servera_terminalov_win_2012_023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 выбираем метод подключения («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Авто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Automatic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connection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по умолчанию) и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11" name="Рисунок 11" descr="ustanovka_servera_terminalov_win_2012_024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stanovka_servera_terminalov_win_2012_024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сведения об организации (эти поля обязательны для заполнения) после чего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10" name="Рисунок 10" descr="ustanovka_servera_terminalov_win_2012_025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ustanovka_servera_terminalov_win_2012_025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дополнительные сведения об организации (необязательно) и снова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9" name="Рисунок 9" descr="ustanovka_servera_terminalov_win_2012_026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ustanovka_servera_terminalov_win_2012_026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Сервер лицензирования активирован. Теперь следует установить лицензии. Для этого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оставив включенным флаг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Запустить мастер установки лицензий</w:t>
      </w:r>
      <w:proofErr w:type="gramStart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8" name="Рисунок 8" descr="ustanovka_servera_terminalov_win_2012_027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stanovka_servera_terminalov_win_2012_027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600" w:after="150" w:line="288" w:lineRule="atLeast"/>
        <w:textAlignment w:val="baseline"/>
        <w:outlineLvl w:val="2"/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</w:pPr>
      <w:bookmarkStart w:id="3" w:name="p4"/>
      <w:bookmarkEnd w:id="3"/>
      <w:r w:rsidRPr="003E7C62">
        <w:rPr>
          <w:rFonts w:ascii="Arial" w:eastAsia="Times New Roman" w:hAnsi="Arial" w:cs="Arial"/>
          <w:b/>
          <w:bCs/>
          <w:color w:val="000000"/>
          <w:sz w:val="27"/>
          <w:szCs w:val="27"/>
          <w:lang w:eastAsia="ru-RU"/>
        </w:rPr>
        <w:t>Установка лицензий на сервер лицензирования службы удаленных рабочих столов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на начальной странице Мастера установки лицензий.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7" name="Рисунок 7" descr="ustanovka_servera_terminalov_win_2012_028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ustanovka_servera_terminalov_win_2012_028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Затем выбираем необходимую вам программу лицензирования. В моем примере это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Соглашение «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Enterprise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Agreement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«</w:t>
      </w:r>
      <w:proofErr w:type="gram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.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6" name="Рисунок 6" descr="ustanovka_servera_terminalov_win_2012_029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ustanovka_servera_terminalov_win_2012_029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Вводим номер соглашения и нажимаем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 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5" name="Рисунок 5" descr="ustanovka_servera_terminalov_win_2012_030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ustanovka_servera_terminalov_win_2012_030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Указываем версию продукта, тип лицензии и количество лицензий в соответствии с вашей программой лицензирования. Жмем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Далее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 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(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Next</w:t>
      </w:r>
      <w:proofErr w:type="spellEnd"/>
      <w:proofErr w:type="gram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)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 .</w:t>
      </w:r>
      <w:proofErr w:type="gramEnd"/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4" name="Рисунок 4" descr="ustanovka_servera_terminalov_win_2012_031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ustanovka_servera_terminalov_win_2012_031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Ну и дожидаемся завершения работы мастера установки лицензий с сообщением о том, что запрошенные лицензии успешно установлены.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lastRenderedPageBreak/>
        <w:drawing>
          <wp:inline distT="0" distB="0" distL="0" distR="0">
            <wp:extent cx="4286250" cy="4743450"/>
            <wp:effectExtent l="0" t="0" r="0" b="0"/>
            <wp:docPr id="3" name="Рисунок 3" descr="ustanovka_servera_terminalov_win_2012_032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ustanovka_servera_terminalov_win_2012_032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before="120" w:after="12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В диспетчере лицензирования убеждаемся, что сервер работает, а также видим общее и доступное число установленных лицензий.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838825" cy="3981450"/>
            <wp:effectExtent l="0" t="0" r="9525" b="0"/>
            <wp:docPr id="2" name="Рисунок 2" descr="ustanovka_servera_terminalov_win_2012_033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ustanovka_servera_terminalov_win_2012_033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lastRenderedPageBreak/>
        <w:t>Ну и наконец возвращаемся в «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Средства диагностики лицензирования удаленных рабочих столов</w:t>
      </w:r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» (</w:t>
      </w:r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RD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Licensing</w:t>
      </w:r>
      <w:proofErr w:type="spellEnd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 xml:space="preserve"> </w:t>
      </w:r>
      <w:proofErr w:type="spellStart"/>
      <w:r w:rsidRPr="003E7C62">
        <w:rPr>
          <w:rFonts w:ascii="Arial" w:eastAsia="Times New Roman" w:hAnsi="Arial" w:cs="Arial"/>
          <w:i/>
          <w:iCs/>
          <w:color w:val="111111"/>
          <w:sz w:val="21"/>
          <w:szCs w:val="21"/>
          <w:bdr w:val="none" w:sz="0" w:space="0" w:color="auto" w:frame="1"/>
          <w:lang w:eastAsia="ru-RU"/>
        </w:rPr>
        <w:t>Diagnoser</w:t>
      </w:r>
      <w:proofErr w:type="spellEnd"/>
      <w:r w:rsidRPr="003E7C62">
        <w:rPr>
          <w:rFonts w:ascii="Arial" w:eastAsia="Times New Roman" w:hAnsi="Arial" w:cs="Arial"/>
          <w:color w:val="111111"/>
          <w:sz w:val="21"/>
          <w:szCs w:val="21"/>
          <w:lang w:eastAsia="ru-RU"/>
        </w:rPr>
        <w:t>) и видим, что ошибок нет, а число лицензий, доступных клиентам, соответствует тому, что мы вводили на предыдущем шаге.</w:t>
      </w:r>
    </w:p>
    <w:p w:rsidR="003E7C62" w:rsidRPr="003E7C62" w:rsidRDefault="003E7C62" w:rsidP="003E7C62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111111"/>
          <w:sz w:val="21"/>
          <w:szCs w:val="21"/>
          <w:lang w:eastAsia="ru-RU"/>
        </w:rPr>
      </w:pPr>
      <w:r w:rsidRPr="003E7C62">
        <w:rPr>
          <w:rFonts w:ascii="Arial" w:eastAsia="Times New Roman" w:hAnsi="Arial" w:cs="Arial"/>
          <w:noProof/>
          <w:color w:val="0066CC"/>
          <w:sz w:val="21"/>
          <w:szCs w:val="21"/>
          <w:bdr w:val="none" w:sz="0" w:space="0" w:color="auto" w:frame="1"/>
          <w:lang w:eastAsia="ru-RU"/>
        </w:rPr>
        <w:drawing>
          <wp:inline distT="0" distB="0" distL="0" distR="0">
            <wp:extent cx="5924550" cy="4257675"/>
            <wp:effectExtent l="0" t="0" r="0" b="9525"/>
            <wp:docPr id="1" name="Рисунок 1" descr="ustanovka_servera_terminalov_win_2012_034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stanovka_servera_terminalov_win_2012_034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8EA" w:rsidRPr="00D952DE" w:rsidRDefault="003E7C62">
      <w:pPr>
        <w:rPr>
          <w:lang w:val="en-US"/>
        </w:rPr>
      </w:pPr>
      <w:r>
        <w:lastRenderedPageBreak/>
        <w:br/>
      </w:r>
      <w:r w:rsidRPr="003E7C62">
        <w:drawing>
          <wp:inline distT="0" distB="0" distL="0" distR="0" wp14:anchorId="6A0E3ED6" wp14:editId="0410C81F">
            <wp:extent cx="5940425" cy="47694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2DE">
        <w:br/>
      </w:r>
      <w:r w:rsidR="00D952DE" w:rsidRPr="00D952DE">
        <w:lastRenderedPageBreak/>
        <w:drawing>
          <wp:inline distT="0" distB="0" distL="0" distR="0" wp14:anchorId="40A9FB05" wp14:editId="5E32D387">
            <wp:extent cx="5940425" cy="49536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8EA" w:rsidRPr="00D952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463AF"/>
    <w:multiLevelType w:val="multilevel"/>
    <w:tmpl w:val="0DE8D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A55499"/>
    <w:multiLevelType w:val="multilevel"/>
    <w:tmpl w:val="68E8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  <w:lvlOverride w:ilvl="4">
      <w:lvl w:ilvl="4">
        <w:numFmt w:val="bullet"/>
        <w:lvlText w:val="o"/>
        <w:lvlJc w:val="left"/>
        <w:pPr>
          <w:tabs>
            <w:tab w:val="num" w:pos="3600"/>
          </w:tabs>
          <w:ind w:left="3600" w:hanging="360"/>
        </w:pPr>
        <w:rPr>
          <w:rFonts w:ascii="Courier New" w:hAnsi="Courier New" w:hint="default"/>
          <w:sz w:val="20"/>
        </w:rPr>
      </w:lvl>
    </w:lvlOverride>
    <w:lvlOverride w:ilvl="5">
      <w:lvl w:ilvl="5">
        <w:numFmt w:val="bullet"/>
        <w:lvlText w:val="o"/>
        <w:lvlJc w:val="left"/>
        <w:pPr>
          <w:tabs>
            <w:tab w:val="num" w:pos="4320"/>
          </w:tabs>
          <w:ind w:left="4320" w:hanging="360"/>
        </w:pPr>
        <w:rPr>
          <w:rFonts w:ascii="Courier New" w:hAnsi="Courier New" w:hint="default"/>
          <w:sz w:val="20"/>
        </w:rPr>
      </w:lvl>
    </w:lvlOverride>
  </w:num>
  <w:num w:numId="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202"/>
    <w:rsid w:val="00337E63"/>
    <w:rsid w:val="003E7C62"/>
    <w:rsid w:val="0072273F"/>
    <w:rsid w:val="008D0202"/>
    <w:rsid w:val="00BC69F2"/>
    <w:rsid w:val="00D952DE"/>
    <w:rsid w:val="00E9488E"/>
    <w:rsid w:val="00ED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FBF80"/>
  <w15:chartTrackingRefBased/>
  <w15:docId w15:val="{23E02E0A-D682-4DED-8F96-F9CE140CA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7C62"/>
  </w:style>
  <w:style w:type="paragraph" w:styleId="3">
    <w:name w:val="heading 3"/>
    <w:basedOn w:val="a"/>
    <w:link w:val="30"/>
    <w:uiPriority w:val="9"/>
    <w:qFormat/>
    <w:rsid w:val="003E7C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3E7C6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3E7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3E7C62"/>
    <w:rPr>
      <w:b/>
      <w:bCs/>
    </w:rPr>
  </w:style>
  <w:style w:type="character" w:styleId="a5">
    <w:name w:val="Emphasis"/>
    <w:basedOn w:val="a0"/>
    <w:uiPriority w:val="20"/>
    <w:qFormat/>
    <w:rsid w:val="003E7C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161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://tavalik.ru/wp-content/uploads/2014/03/ustanovka_servera_terminalov_win_2012_009.png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://tavalik.ru/wp-content/uploads/2014/03/ustanovka_servera_terminalov_win_2012_022.png" TargetMode="External"/><Relationship Id="rId63" Type="http://schemas.openxmlformats.org/officeDocument/2006/relationships/hyperlink" Target="http://tavalik.ru/wp-content/uploads/2014/03/ustanovka_servera_terminalov_win_2012_030.png" TargetMode="External"/><Relationship Id="rId6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tavalik.ru/wp-content/uploads/2014/03/ustanovka_servera_terminalov_win_2012_013.png" TargetMode="External"/><Relationship Id="rId11" Type="http://schemas.openxmlformats.org/officeDocument/2006/relationships/hyperlink" Target="http://tavalik.ru/wp-content/uploads/2014/03/ustanovka_servera_terminalov_win_2012_00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hyperlink" Target="http://tavalik.ru/wp-content/uploads/2014/03/ustanovka_servera_terminalov_win_2012_017.png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tavalik.ru/wp-content/uploads/2014/03/ustanovka_servera_terminalov_win_2012_021.png" TargetMode="External"/><Relationship Id="rId53" Type="http://schemas.openxmlformats.org/officeDocument/2006/relationships/hyperlink" Target="http://tavalik.ru/wp-content/uploads/2014/03/ustanovka_servera_terminalov_win_2012_025.png" TargetMode="External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image" Target="media/image36.png"/><Relationship Id="rId5" Type="http://schemas.openxmlformats.org/officeDocument/2006/relationships/hyperlink" Target="http://tavalik.ru/wp-content/uploads/2014/03/ustanovka_servera_terminalov_win_2012_001.png" TargetMode="External"/><Relationship Id="rId61" Type="http://schemas.openxmlformats.org/officeDocument/2006/relationships/hyperlink" Target="http://tavalik.ru/wp-content/uploads/2014/03/ustanovka_servera_terminalov_win_2012_029.png" TargetMode="External"/><Relationship Id="rId19" Type="http://schemas.openxmlformats.org/officeDocument/2006/relationships/hyperlink" Target="http://tavalik.ru/wp-content/uploads/2014/03/ustanovka_servera_terminalov_win_2012_008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tavalik.ru/wp-content/uploads/2014/03/ustanovka_servera_terminalov_win_2012_012.png" TargetMode="External"/><Relationship Id="rId30" Type="http://schemas.openxmlformats.org/officeDocument/2006/relationships/image" Target="media/image13.png"/><Relationship Id="rId35" Type="http://schemas.openxmlformats.org/officeDocument/2006/relationships/hyperlink" Target="http://tavalik.ru/wp-content/uploads/2014/03/ustanovka_servera_terminalov_win_2012_016.png" TargetMode="External"/><Relationship Id="rId43" Type="http://schemas.openxmlformats.org/officeDocument/2006/relationships/hyperlink" Target="http://tavalik.ru/wp-content/uploads/2014/03/ustanovka_servera_terminalov_win_2012_020.png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yperlink" Target="http://tavalik.ru/wp-content/uploads/2014/03/ustanovka_servera_terminalov_win_2012_033.png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tavalik.ru/wp-content/uploads/2014/03/ustanovka_servera_terminalov_win_2012_024.png" TargetMode="External"/><Relationship Id="rId72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tavalik.ru/wp-content/uploads/2014/03/ustanovka_servera_terminalov_win_2012_007.png" TargetMode="External"/><Relationship Id="rId25" Type="http://schemas.openxmlformats.org/officeDocument/2006/relationships/hyperlink" Target="http://tavalik.ru/wp-content/uploads/2014/03/ustanovka_servera_terminalov_win_2012_0011.png" TargetMode="External"/><Relationship Id="rId33" Type="http://schemas.openxmlformats.org/officeDocument/2006/relationships/hyperlink" Target="http://tavalik.ru/wp-content/uploads/2014/03/ustanovka_servera_terminalov_win_2012_015.png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hyperlink" Target="http://tavalik.ru/wp-content/uploads/2014/03/ustanovka_servera_terminalov_win_2012_028.png" TargetMode="External"/><Relationship Id="rId67" Type="http://schemas.openxmlformats.org/officeDocument/2006/relationships/hyperlink" Target="http://tavalik.ru/wp-content/uploads/2014/03/ustanovka_servera_terminalov_win_2012_032.png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tavalik.ru/wp-content/uploads/2014/03/ustanovka_servera_terminalov_win_2012_019.png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://tavalik.ru/wp-content/uploads/2014/03/ustanovka_servera_terminalov_win_2012_006.png" TargetMode="External"/><Relationship Id="rId23" Type="http://schemas.openxmlformats.org/officeDocument/2006/relationships/hyperlink" Target="http://tavalik.ru/wp-content/uploads/2014/03/ustanovka_servera_terminalov_win_2012_0010.png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://tavalik.ru/wp-content/uploads/2014/03/ustanovka_servera_terminalov_win_2012_023.png" TargetMode="External"/><Relationship Id="rId57" Type="http://schemas.openxmlformats.org/officeDocument/2006/relationships/hyperlink" Target="http://tavalik.ru/wp-content/uploads/2014/03/ustanovka_servera_terminalov_win_2012_027.png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tavalik.ru/wp-content/uploads/2014/03/ustanovka_servera_terminalov_win_2012_014.png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://tavalik.ru/wp-content/uploads/2014/03/ustanovka_servera_terminalov_win_2012_031.png" TargetMode="External"/><Relationship Id="rId73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://tavalik.ru/wp-content/uploads/2014/03/ustanovka_servera_terminalov_win_2012_003.png" TargetMode="External"/><Relationship Id="rId13" Type="http://schemas.openxmlformats.org/officeDocument/2006/relationships/hyperlink" Target="http://tavalik.ru/wp-content/uploads/2014/03/ustanovka_servera_terminalov_win_2012_005.png" TargetMode="External"/><Relationship Id="rId18" Type="http://schemas.openxmlformats.org/officeDocument/2006/relationships/image" Target="media/image7.png"/><Relationship Id="rId39" Type="http://schemas.openxmlformats.org/officeDocument/2006/relationships/hyperlink" Target="http://tavalik.ru/wp-content/uploads/2014/03/ustanovka_servera_terminalov_win_2012_018.png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hyperlink" Target="http://tavalik.ru/wp-content/uploads/2014/03/ustanovka_servera_terminalov_win_2012_026.png" TargetMode="External"/><Relationship Id="rId76" Type="http://schemas.openxmlformats.org/officeDocument/2006/relationships/theme" Target="theme/theme1.xml"/><Relationship Id="rId7" Type="http://schemas.openxmlformats.org/officeDocument/2006/relationships/hyperlink" Target="http://tavalik.ru/wp-content/uploads/2014/03/ustanovka_servera_terminalov_win_2012_002.png" TargetMode="External"/><Relationship Id="rId71" Type="http://schemas.openxmlformats.org/officeDocument/2006/relationships/hyperlink" Target="http://tavalik.ru/wp-content/uploads/2014/03/ustanovka_servera_terminalov_win_2012_034.pn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28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Ауд-Нагатинская-808 Студент</dc:creator>
  <cp:keywords/>
  <dc:description/>
  <cp:lastModifiedBy>Ауд-Нагатинская-808 Студент</cp:lastModifiedBy>
  <cp:revision>3</cp:revision>
  <dcterms:created xsi:type="dcterms:W3CDTF">2024-11-20T17:22:00Z</dcterms:created>
  <dcterms:modified xsi:type="dcterms:W3CDTF">2024-11-20T17:49:00Z</dcterms:modified>
</cp:coreProperties>
</file>