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8D" w:rsidRDefault="008A535E">
      <w:pPr>
        <w:ind w:right="-12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НЕГОСУДАРСТВЕННОЕ ОБРАЗОВАТЕЛЬНОЕ ЧАСТНОЕ УЧРЕЖДЕНИЕ ВЫСШЕГО ОБРАЗОВАНИЯ</w:t>
      </w:r>
    </w:p>
    <w:p w:rsidR="0084728D" w:rsidRDefault="008A535E">
      <w:pPr>
        <w:ind w:right="-12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«МОСКОВСКИЙ ФИНАНСОВО-ПРОМЫШЛЕННЫЙ УНИВЕРСИТЕТ «СИНЕРГИЯ»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280"/>
        <w:gridCol w:w="5852"/>
      </w:tblGrid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Факультет/Институт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Информационных технологий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(наименование факультета/ Института)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(код и наименование направления /специальности подготовки)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очная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(очная, очно-заочная, заочная)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84728D" w:rsidRDefault="0084728D">
            <w:pPr>
              <w:spacing w:after="0" w:line="240" w:lineRule="auto"/>
              <w:ind w:right="-12"/>
              <w:jc w:val="center"/>
            </w:pPr>
          </w:p>
        </w:tc>
      </w:tr>
    </w:tbl>
    <w:p w:rsidR="0084728D" w:rsidRPr="00CE3B58" w:rsidRDefault="008A535E">
      <w:pPr>
        <w:ind w:right="-1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E3B5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E3B58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9"/>
        <w:gridCol w:w="282"/>
        <w:gridCol w:w="549"/>
        <w:gridCol w:w="285"/>
        <w:gridCol w:w="5892"/>
      </w:tblGrid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84728D" w:rsidRDefault="008A535E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Администрирование информационных систем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sz w:val="18"/>
              </w:rPr>
              <w:t>(наименование дисциплины)</w:t>
            </w:r>
          </w:p>
        </w:tc>
      </w:tr>
    </w:tbl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66"/>
        <w:gridCol w:w="4523"/>
        <w:gridCol w:w="280"/>
        <w:gridCol w:w="1930"/>
      </w:tblGrid>
      <w:tr w:rsidR="0084728D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Обучающийся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Клепиков Сергей Григорьевич 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  <w:r>
              <w:object w:dxaOrig="1166" w:dyaOrig="594">
                <v:rect id="rectole0000000000" o:spid="_x0000_i1025" style="width:58.5pt;height:30pt" o:ole="" o:preferrelative="t" stroked="f">
                  <v:imagedata r:id="rId5" o:title=""/>
                </v:rect>
                <o:OLEObject Type="Embed" ProgID="StaticMetafile" ShapeID="rectole0000000000" DrawAspect="Content" ObjectID="_1796056461" r:id="rId6"/>
              </w:objec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</w:rPr>
              <w:t>подпись)</w:t>
            </w: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gridAfter w:val="1"/>
          <w:wAfter w:w="1980" w:type="dxa"/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Группа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>Вбио - 304 рсоб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gridAfter w:val="1"/>
          <w:wAfter w:w="1980" w:type="dxa"/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84728D" w:rsidRDefault="0084728D">
      <w:pPr>
        <w:ind w:right="-12"/>
        <w:jc w:val="center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jc w:val="center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5"/>
        <w:gridCol w:w="280"/>
        <w:gridCol w:w="4369"/>
        <w:gridCol w:w="280"/>
        <w:gridCol w:w="1923"/>
      </w:tblGrid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Преподаватель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Сибирев Иван Валерьевич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</w:tr>
      <w:tr w:rsidR="008472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4728D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728D" w:rsidRDefault="008A535E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</w:tr>
    </w:tbl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4728D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84728D" w:rsidRDefault="008A535E">
      <w:pPr>
        <w:spacing w:after="0"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</w:t>
      </w:r>
    </w:p>
    <w:p w:rsidR="0084728D" w:rsidRDefault="008A535E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Москва 2024 г</w:t>
      </w:r>
    </w:p>
    <w:p w:rsidR="0084728D" w:rsidRDefault="0084728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84728D" w:rsidRDefault="0084728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84728D" w:rsidRDefault="0084728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84728D" w:rsidRDefault="00CE3B58">
      <w:pPr>
        <w:spacing w:after="0" w:line="276" w:lineRule="auto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1. Провести настройку средств администрирования служб маршрутизации в Microsoft RRAS Microsoft Windows Server 2012 R2.</w:t>
      </w:r>
    </w:p>
    <w:p w:rsidR="00CE3B58" w:rsidRDefault="008A535E">
      <w:pPr>
        <w:spacing w:after="0" w:line="276" w:lineRule="auto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drawing>
          <wp:inline distT="0" distB="0" distL="0" distR="0">
            <wp:extent cx="4370070" cy="3063875"/>
            <wp:effectExtent l="0" t="0" r="0" b="0"/>
            <wp:docPr id="114" name="Рисунок 114" descr="C:\Users\edu-msk22-808s\AppData\Local\Microsoft\Windows\INetCache\Content.Word\configure-r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edu-msk22-808s\AppData\Local\Microsoft\Windows\INetCache\Content.Word\configure-rr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drawing>
          <wp:inline distT="0" distB="0" distL="0" distR="0">
            <wp:extent cx="4726305" cy="4013835"/>
            <wp:effectExtent l="0" t="0" r="0" b="0"/>
            <wp:docPr id="115" name="Рисунок 115" descr="C:\Users\edu-msk22-808s\AppData\Local\Microsoft\Windows\INetCache\Content.Word\nat-dns-dh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edu-msk22-808s\AppData\Local\Microsoft\Windows\INetCache\Content.Word\nat-dns-dhc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702810" cy="4013835"/>
            <wp:effectExtent l="0" t="0" r="0" b="0"/>
            <wp:docPr id="116" name="Рисунок 116" descr="C:\Users\edu-msk22-808s\AppData\Local\Microsoft\Windows\INetCache\Content.Word\nat-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edu-msk22-808s\AppData\Local\Microsoft\Windows\INetCache\Content.Word\nat-interfa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drawing>
          <wp:inline distT="0" distB="0" distL="0" distR="0">
            <wp:extent cx="5711825" cy="4001770"/>
            <wp:effectExtent l="0" t="0" r="0" b="0"/>
            <wp:docPr id="117" name="Рисунок 117" descr="C:\Users\edu-msk22-808s\AppData\Local\Microsoft\Windows\INetCache\Content.Word\routing-win-srv-2012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edu-msk22-808s\AppData\Local\Microsoft\Windows\INetCache\Content.Word\routing-win-srv-2012r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809490" cy="4061460"/>
            <wp:effectExtent l="0" t="0" r="0" b="0"/>
            <wp:docPr id="118" name="Рисунок 118" descr="C:\Users\edu-msk22-808s\AppData\Local\Microsoft\Windows\INetCache\Content.Word\rras_nas_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edu-msk22-808s\AppData\Local\Microsoft\Windows\INetCache\Content.Word\rras_nas_conf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drawing>
          <wp:inline distT="0" distB="0" distL="0" distR="0">
            <wp:extent cx="5937885" cy="1520190"/>
            <wp:effectExtent l="0" t="0" r="0" b="0"/>
            <wp:docPr id="119" name="Рисунок 119" descr="C:\Users\edu-msk22-808s\AppData\Local\Microsoft\Windows\INetCache\Content.Word\rras_router-768x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edu-msk22-808s\AppData\Local\Microsoft\Windows\INetCache\Content.Word\rras_router-768x19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292929"/>
          <w:sz w:val="21"/>
          <w:szCs w:val="21"/>
          <w:shd w:val="clear" w:color="auto" w:fill="FFFFFF"/>
        </w:rPr>
        <w:drawing>
          <wp:inline distT="0" distB="0" distL="0" distR="0">
            <wp:extent cx="2707640" cy="1318260"/>
            <wp:effectExtent l="0" t="0" r="0" b="0"/>
            <wp:docPr id="120" name="Рисунок 120" descr="C:\Users\edu-msk22-808s\AppData\Local\Microsoft\Windows\INetCache\Content.Word\static-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edu-msk22-808s\AppData\Local\Microsoft\Windows\INetCache\Content.Word\static-rou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AD" w:rsidRDefault="00E350AD">
      <w:pPr>
        <w:spacing w:after="0" w:line="276" w:lineRule="auto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2. Провести настройку средств удаленного доступа в Microsoft RRAS Microsoft Windows Server 2012 R2.</w:t>
      </w:r>
    </w:p>
    <w:p w:rsidR="008A535E" w:rsidRDefault="008A535E" w:rsidP="008A535E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b w:val="0"/>
          <w:bCs w:val="0"/>
          <w:sz w:val="30"/>
          <w:szCs w:val="30"/>
        </w:rPr>
      </w:pPr>
      <w:r>
        <w:rPr>
          <w:rFonts w:ascii="Verdana" w:hAnsi="Verdana"/>
          <w:b w:val="0"/>
          <w:bCs w:val="0"/>
          <w:sz w:val="30"/>
          <w:szCs w:val="30"/>
        </w:rPr>
        <w:t>Установка и настройка службы маршрутизации и удаленного доступа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Для начала работы с</w:t>
      </w:r>
      <w:r>
        <w:rPr>
          <w:rFonts w:ascii="Verdana" w:hAnsi="Verdana"/>
          <w:color w:val="333333"/>
          <w:sz w:val="21"/>
          <w:szCs w:val="21"/>
        </w:rPr>
        <w:t xml:space="preserve"> VPN в среде Windows Server </w:t>
      </w:r>
      <w:r>
        <w:rPr>
          <w:rFonts w:ascii="Verdana" w:hAnsi="Verdana"/>
          <w:color w:val="333333"/>
          <w:sz w:val="21"/>
          <w:szCs w:val="21"/>
        </w:rPr>
        <w:t>потребуется установить роль </w:t>
      </w:r>
      <w:r>
        <w:rPr>
          <w:rStyle w:val="a4"/>
          <w:rFonts w:ascii="Verdana" w:hAnsi="Verdana"/>
          <w:color w:val="333333"/>
          <w:sz w:val="21"/>
          <w:szCs w:val="21"/>
        </w:rPr>
        <w:t>Удаленный доступ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466C94"/>
          <w:sz w:val="21"/>
          <w:szCs w:val="21"/>
        </w:rPr>
        <w:lastRenderedPageBreak/>
        <w:drawing>
          <wp:inline distT="0" distB="0" distL="0" distR="0">
            <wp:extent cx="5711825" cy="3752850"/>
            <wp:effectExtent l="0" t="0" r="0" b="0"/>
            <wp:docPr id="29" name="Рисунок 29" descr="PPTP-L2TP-VPN-Windows-RRAS-00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PPTP-L2TP-VPN-Windows-RRAS-00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В </w:t>
      </w:r>
      <w:r>
        <w:rPr>
          <w:rStyle w:val="a4"/>
          <w:rFonts w:ascii="Verdana" w:hAnsi="Verdana"/>
          <w:color w:val="333333"/>
          <w:sz w:val="21"/>
          <w:szCs w:val="21"/>
        </w:rPr>
        <w:t>Службах ролей</w:t>
      </w:r>
      <w:r>
        <w:rPr>
          <w:rFonts w:ascii="Verdana" w:hAnsi="Verdana"/>
          <w:color w:val="333333"/>
          <w:sz w:val="21"/>
          <w:szCs w:val="21"/>
        </w:rPr>
        <w:t> выбираем </w:t>
      </w:r>
      <w:r>
        <w:rPr>
          <w:rStyle w:val="a4"/>
          <w:rFonts w:ascii="Verdana" w:hAnsi="Verdana"/>
          <w:color w:val="333333"/>
          <w:sz w:val="21"/>
          <w:szCs w:val="21"/>
        </w:rPr>
        <w:t>Маршрутизация</w:t>
      </w:r>
      <w:r>
        <w:rPr>
          <w:rFonts w:ascii="Verdana" w:hAnsi="Verdana"/>
          <w:color w:val="333333"/>
          <w:sz w:val="21"/>
          <w:szCs w:val="21"/>
        </w:rPr>
        <w:t>, роль</w:t>
      </w:r>
      <w:r>
        <w:rPr>
          <w:rStyle w:val="a4"/>
          <w:rFonts w:ascii="Verdana" w:hAnsi="Verdana"/>
          <w:color w:val="333333"/>
          <w:sz w:val="21"/>
          <w:szCs w:val="21"/>
        </w:rPr>
        <w:t> DirectAccess и VPN (RAS)</w:t>
      </w:r>
      <w:r>
        <w:rPr>
          <w:rFonts w:ascii="Verdana" w:hAnsi="Verdana"/>
          <w:color w:val="333333"/>
          <w:sz w:val="21"/>
          <w:szCs w:val="21"/>
        </w:rPr>
        <w:t> будет добавлена автоматически.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466C94"/>
          <w:sz w:val="21"/>
          <w:szCs w:val="21"/>
        </w:rPr>
        <w:drawing>
          <wp:inline distT="0" distB="0" distL="0" distR="0">
            <wp:extent cx="5711825" cy="3752850"/>
            <wp:effectExtent l="0" t="0" r="0" b="0"/>
            <wp:docPr id="28" name="Рисунок 28" descr="PPTP-L2TP-VPN-Windows-RRAS-00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PPTP-L2TP-VPN-Windows-RRAS-00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После установки роли </w:t>
      </w:r>
      <w:r>
        <w:rPr>
          <w:rStyle w:val="a4"/>
          <w:rFonts w:ascii="Verdana" w:hAnsi="Verdana"/>
          <w:color w:val="333333"/>
          <w:sz w:val="21"/>
          <w:szCs w:val="21"/>
        </w:rPr>
        <w:t>Удаленный доступ</w:t>
      </w:r>
      <w:r>
        <w:rPr>
          <w:rFonts w:ascii="Verdana" w:hAnsi="Verdana"/>
          <w:color w:val="333333"/>
          <w:sz w:val="21"/>
          <w:szCs w:val="21"/>
        </w:rPr>
        <w:t> ее следует настроить, проще всего это сделать, нажав на значок с желтым треугольником в </w:t>
      </w:r>
      <w:r>
        <w:rPr>
          <w:rStyle w:val="a4"/>
          <w:rFonts w:ascii="Verdana" w:hAnsi="Verdana"/>
          <w:color w:val="333333"/>
          <w:sz w:val="21"/>
          <w:szCs w:val="21"/>
        </w:rPr>
        <w:t>Диспетчере серверов</w:t>
      </w:r>
      <w:r>
        <w:rPr>
          <w:rFonts w:ascii="Verdana" w:hAnsi="Verdana"/>
          <w:color w:val="333333"/>
          <w:sz w:val="21"/>
          <w:szCs w:val="21"/>
        </w:rPr>
        <w:t> и выбрать в появившемся списке пункт </w:t>
      </w:r>
      <w:r>
        <w:rPr>
          <w:rStyle w:val="a4"/>
          <w:rFonts w:ascii="Verdana" w:hAnsi="Verdana"/>
          <w:color w:val="333333"/>
          <w:sz w:val="21"/>
          <w:szCs w:val="21"/>
        </w:rPr>
        <w:t>Запуск мастера начальной настройки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В появившемся окне выбираем пункт </w:t>
      </w:r>
      <w:r>
        <w:rPr>
          <w:rStyle w:val="a4"/>
          <w:rFonts w:ascii="Verdana" w:hAnsi="Verdana"/>
          <w:color w:val="333333"/>
          <w:sz w:val="21"/>
          <w:szCs w:val="21"/>
        </w:rPr>
        <w:t>Развернуть только VPN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466C94"/>
          <w:sz w:val="21"/>
          <w:szCs w:val="21"/>
        </w:rPr>
        <w:lastRenderedPageBreak/>
        <w:drawing>
          <wp:inline distT="0" distB="0" distL="0" distR="0">
            <wp:extent cx="5711825" cy="4667250"/>
            <wp:effectExtent l="0" t="0" r="0" b="0"/>
            <wp:docPr id="26" name="Рисунок 26" descr="PPTP-L2TP-VPN-Windows-RRAS-00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PTP-L2TP-VPN-Windows-RRAS-00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Затем в оснастке </w:t>
      </w:r>
      <w:r>
        <w:rPr>
          <w:rStyle w:val="a4"/>
          <w:rFonts w:ascii="Verdana" w:hAnsi="Verdana"/>
          <w:color w:val="333333"/>
          <w:sz w:val="21"/>
          <w:szCs w:val="21"/>
        </w:rPr>
        <w:t>Маршрутизация и удаленный доступ</w:t>
      </w:r>
      <w:r>
        <w:rPr>
          <w:rFonts w:ascii="Verdana" w:hAnsi="Verdana"/>
          <w:color w:val="333333"/>
          <w:sz w:val="21"/>
          <w:szCs w:val="21"/>
        </w:rPr>
        <w:t> щелкаем правой кнопкой мыши по строке с сервером и выбираем в выпадающем меню </w:t>
      </w:r>
      <w:r>
        <w:rPr>
          <w:rStyle w:val="a4"/>
          <w:rFonts w:ascii="Verdana" w:hAnsi="Verdana"/>
          <w:color w:val="333333"/>
          <w:sz w:val="21"/>
          <w:szCs w:val="21"/>
        </w:rPr>
        <w:t>Настроить и включить маршрутизацию и удаленный доступ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466C94"/>
          <w:sz w:val="21"/>
          <w:szCs w:val="21"/>
        </w:rPr>
        <w:drawing>
          <wp:inline distT="0" distB="0" distL="0" distR="0">
            <wp:extent cx="5711825" cy="1899920"/>
            <wp:effectExtent l="0" t="0" r="0" b="0"/>
            <wp:docPr id="25" name="Рисунок 25" descr="PPTP-L2TP-VPN-Windows-RRAS-00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PTP-L2TP-VPN-Windows-RRAS-005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После чего появится хорошо знакомое окно мастера настройки, предлагающее сразу несколько типовых конфигураций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61865" cy="4025900"/>
            <wp:effectExtent l="0" t="0" r="0" b="0"/>
            <wp:docPr id="24" name="Рисунок 24" descr="PPTP-L2TP-VPN-Windows-RRAS-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PTP-L2TP-VPN-Windows-RRAS-0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В следующем окне достаточно поставить галочку </w:t>
      </w:r>
      <w:r>
        <w:rPr>
          <w:rStyle w:val="a4"/>
          <w:rFonts w:ascii="Verdana" w:hAnsi="Verdana"/>
          <w:color w:val="333333"/>
          <w:sz w:val="21"/>
          <w:szCs w:val="21"/>
        </w:rPr>
        <w:t>Доступ к виртуальной частной сети (VPN)</w:t>
      </w:r>
      <w:r>
        <w:rPr>
          <w:rFonts w:ascii="Verdana" w:hAnsi="Verdana"/>
          <w:color w:val="333333"/>
          <w:sz w:val="21"/>
          <w:szCs w:val="21"/>
        </w:rPr>
        <w:t> и завершить работу мастера.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61865" cy="4025900"/>
            <wp:effectExtent l="0" t="0" r="0" b="0"/>
            <wp:docPr id="23" name="Рисунок 23" descr="PPTP-L2TP-VPN-Windows-RRAS-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PPTP-L2TP-VPN-Windows-RRAS-0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После завершения работы мастера служба </w:t>
      </w:r>
      <w:r>
        <w:rPr>
          <w:rStyle w:val="a4"/>
          <w:rFonts w:ascii="Verdana" w:hAnsi="Verdana"/>
          <w:color w:val="333333"/>
          <w:sz w:val="21"/>
          <w:szCs w:val="21"/>
        </w:rPr>
        <w:t>Маршрутизации и удаленного доступа будет запущена</w:t>
      </w:r>
      <w:r>
        <w:rPr>
          <w:rFonts w:ascii="Verdana" w:hAnsi="Verdana"/>
          <w:color w:val="333333"/>
          <w:sz w:val="21"/>
          <w:szCs w:val="21"/>
        </w:rPr>
        <w:t xml:space="preserve"> и можно приступить к настройке сервера удаленного доступа. </w:t>
      </w:r>
    </w:p>
    <w:p w:rsidR="008A535E" w:rsidRDefault="008A535E" w:rsidP="008A535E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b w:val="0"/>
          <w:bCs w:val="0"/>
          <w:sz w:val="30"/>
          <w:szCs w:val="30"/>
        </w:rPr>
      </w:pPr>
      <w:r>
        <w:rPr>
          <w:rFonts w:ascii="Verdana" w:hAnsi="Verdana"/>
          <w:b w:val="0"/>
          <w:bCs w:val="0"/>
          <w:noProof/>
          <w:sz w:val="30"/>
          <w:szCs w:val="30"/>
        </w:rPr>
        <w:lastRenderedPageBreak/>
        <w:drawing>
          <wp:inline distT="0" distB="0" distL="0" distR="0">
            <wp:extent cx="3799840" cy="3432175"/>
            <wp:effectExtent l="0" t="0" r="0" b="0"/>
            <wp:docPr id="22" name="Рисунок 22" descr="PPTP-L2TP-VPN-Windows-RRAS-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PTP-L2TP-VPN-Windows-RRAS-0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 w:val="0"/>
          <w:bCs w:val="0"/>
          <w:sz w:val="30"/>
          <w:szCs w:val="30"/>
        </w:rPr>
        <w:t xml:space="preserve"> 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11905" cy="5664835"/>
            <wp:effectExtent l="0" t="0" r="0" b="0"/>
            <wp:docPr id="21" name="Рисунок 21" descr="PPTP-L2TP-VPN-Windows-RRAS-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PPTP-L2TP-VPN-Windows-RRAS-0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Нажав на кнопку </w:t>
      </w:r>
      <w:r>
        <w:rPr>
          <w:rStyle w:val="a4"/>
          <w:rFonts w:ascii="Verdana" w:hAnsi="Verdana"/>
          <w:color w:val="333333"/>
          <w:sz w:val="21"/>
          <w:szCs w:val="21"/>
        </w:rPr>
        <w:t>Методы проверки подлинности</w:t>
      </w:r>
      <w:r>
        <w:rPr>
          <w:rFonts w:ascii="Verdana" w:hAnsi="Verdana"/>
          <w:color w:val="333333"/>
          <w:sz w:val="21"/>
          <w:szCs w:val="21"/>
        </w:rPr>
        <w:t> откроем окно, в котором выберем только </w:t>
      </w:r>
      <w:r>
        <w:rPr>
          <w:rStyle w:val="a4"/>
          <w:rFonts w:ascii="Verdana" w:hAnsi="Verdana"/>
          <w:color w:val="333333"/>
          <w:sz w:val="21"/>
          <w:szCs w:val="21"/>
        </w:rPr>
        <w:t>Протокол EAP</w:t>
      </w:r>
      <w:r>
        <w:rPr>
          <w:rFonts w:ascii="Verdana" w:hAnsi="Verdana"/>
          <w:color w:val="333333"/>
          <w:sz w:val="21"/>
          <w:szCs w:val="21"/>
        </w:rPr>
        <w:t> и </w:t>
      </w:r>
      <w:r>
        <w:rPr>
          <w:rStyle w:val="a4"/>
          <w:rFonts w:ascii="Verdana" w:hAnsi="Verdana"/>
          <w:color w:val="333333"/>
          <w:sz w:val="21"/>
          <w:szCs w:val="21"/>
        </w:rPr>
        <w:t>Шифрованная проверка (Microsoft, версия 2, MS-CHAP v2)</w:t>
      </w:r>
      <w:r>
        <w:rPr>
          <w:rFonts w:ascii="Verdana" w:hAnsi="Verdana"/>
          <w:color w:val="333333"/>
          <w:sz w:val="21"/>
          <w:szCs w:val="21"/>
        </w:rPr>
        <w:t>, остальные протоколы не являются безопасными и должны быть отключены.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622040" cy="3253740"/>
            <wp:effectExtent l="0" t="0" r="0" b="0"/>
            <wp:docPr id="20" name="Рисунок 20" descr="PPTP-L2TP-VPN-Windows-RRAS-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PTP-L2TP-VPN-Windows-RRAS-0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811905" cy="5664835"/>
            <wp:effectExtent l="0" t="0" r="0" b="0"/>
            <wp:docPr id="19" name="Рисунок 19" descr="PPTP-L2TP-VPN-Windows-RRAS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PTP-L2TP-VPN-Windows-RRAS-0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На этом настройка сервера может считаться законченной, следующим шагом следует разрешить подключения нужным пользователям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AC66228" wp14:editId="57B0943D">
            <wp:extent cx="4120515" cy="1924050"/>
            <wp:effectExtent l="0" t="0" r="0" b="0"/>
            <wp:docPr id="18" name="Рисунок 18" descr="PPTP-L2TP-VPN-Windows-RRAS-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PPTP-L2TP-VPN-Windows-RRAS-0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466C94"/>
          <w:sz w:val="21"/>
          <w:szCs w:val="21"/>
        </w:rPr>
        <w:drawing>
          <wp:inline distT="0" distB="0" distL="0" distR="0" wp14:anchorId="500E7A3F" wp14:editId="56749408">
            <wp:extent cx="5711825" cy="4584065"/>
            <wp:effectExtent l="0" t="0" r="0" b="0"/>
            <wp:docPr id="16" name="Рисунок 16" descr="PPTP-L2TP-VPN-Windows-RRAS-014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PPTP-L2TP-VPN-Windows-RRAS-014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76750" cy="4512310"/>
            <wp:effectExtent l="0" t="0" r="0" b="0"/>
            <wp:docPr id="15" name="Рисунок 15" descr="PPTP-L2TP-VPN-Windows-RRAS-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PPTP-L2TP-VPN-Windows-RRAS-01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Затем на закладке </w:t>
      </w:r>
      <w:r>
        <w:rPr>
          <w:rStyle w:val="a4"/>
          <w:rFonts w:ascii="Verdana" w:hAnsi="Verdana"/>
          <w:color w:val="333333"/>
          <w:sz w:val="21"/>
          <w:szCs w:val="21"/>
        </w:rPr>
        <w:t>Безопасность</w:t>
      </w:r>
      <w:r>
        <w:rPr>
          <w:rFonts w:ascii="Verdana" w:hAnsi="Verdana"/>
          <w:color w:val="333333"/>
          <w:sz w:val="21"/>
          <w:szCs w:val="21"/>
        </w:rPr>
        <w:t> установите в </w:t>
      </w:r>
      <w:r>
        <w:rPr>
          <w:rStyle w:val="a4"/>
          <w:rFonts w:ascii="Verdana" w:hAnsi="Verdana"/>
          <w:color w:val="333333"/>
          <w:sz w:val="21"/>
          <w:szCs w:val="21"/>
        </w:rPr>
        <w:t>Шифрование данных 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Style w:val="a4"/>
          <w:rFonts w:ascii="Verdana" w:hAnsi="Verdana"/>
          <w:color w:val="333333"/>
          <w:sz w:val="21"/>
          <w:szCs w:val="21"/>
        </w:rPr>
        <w:t> обязательное</w:t>
      </w:r>
      <w:r>
        <w:rPr>
          <w:rFonts w:ascii="Verdana" w:hAnsi="Verdana"/>
          <w:color w:val="333333"/>
          <w:sz w:val="21"/>
          <w:szCs w:val="21"/>
        </w:rPr>
        <w:t>, а в пункте </w:t>
      </w:r>
      <w:r>
        <w:rPr>
          <w:rStyle w:val="a4"/>
          <w:rFonts w:ascii="Verdana" w:hAnsi="Verdana"/>
          <w:color w:val="333333"/>
          <w:sz w:val="21"/>
          <w:szCs w:val="21"/>
        </w:rPr>
        <w:t>Проверка подлинности</w:t>
      </w:r>
      <w:r>
        <w:rPr>
          <w:rFonts w:ascii="Verdana" w:hAnsi="Verdana"/>
          <w:color w:val="333333"/>
          <w:sz w:val="21"/>
          <w:szCs w:val="21"/>
        </w:rPr>
        <w:t> выберите </w:t>
      </w:r>
      <w:r>
        <w:rPr>
          <w:rStyle w:val="a4"/>
          <w:rFonts w:ascii="Verdana" w:hAnsi="Verdana"/>
          <w:color w:val="333333"/>
          <w:sz w:val="21"/>
          <w:szCs w:val="21"/>
        </w:rPr>
        <w:t>Протокол расширенной проверки подлинности (EAP)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455670" cy="2600960"/>
            <wp:effectExtent l="0" t="0" r="0" b="0"/>
            <wp:docPr id="14" name="Рисунок 14" descr="PPTP-L2TP-VPN-Windows-RRAS-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PTP-L2TP-VPN-Windows-RRAS-01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И наконец на закладке</w:t>
      </w:r>
      <w:r>
        <w:rPr>
          <w:rStyle w:val="a4"/>
          <w:rFonts w:ascii="Verdana" w:hAnsi="Verdana"/>
          <w:color w:val="333333"/>
          <w:sz w:val="21"/>
          <w:szCs w:val="21"/>
        </w:rPr>
        <w:t> Сеть</w:t>
      </w:r>
      <w:r>
        <w:rPr>
          <w:rFonts w:ascii="Verdana" w:hAnsi="Verdana"/>
          <w:color w:val="333333"/>
          <w:sz w:val="21"/>
          <w:szCs w:val="21"/>
        </w:rPr>
        <w:t> перейдите в свойства протокола </w:t>
      </w:r>
      <w:r>
        <w:rPr>
          <w:rStyle w:val="a4"/>
          <w:rFonts w:ascii="Verdana" w:hAnsi="Verdana"/>
          <w:color w:val="333333"/>
          <w:sz w:val="21"/>
          <w:szCs w:val="21"/>
        </w:rPr>
        <w:t>IP версии 4 (TCP/IP 4)</w:t>
      </w:r>
      <w:r>
        <w:rPr>
          <w:rFonts w:ascii="Verdana" w:hAnsi="Verdana"/>
          <w:color w:val="333333"/>
          <w:sz w:val="21"/>
          <w:szCs w:val="21"/>
        </w:rPr>
        <w:t> и нажмите </w:t>
      </w:r>
      <w:r>
        <w:rPr>
          <w:rStyle w:val="a4"/>
          <w:rFonts w:ascii="Verdana" w:hAnsi="Verdana"/>
          <w:color w:val="333333"/>
          <w:sz w:val="21"/>
          <w:szCs w:val="21"/>
        </w:rPr>
        <w:t>Дополнительно</w:t>
      </w:r>
      <w:r>
        <w:rPr>
          <w:rFonts w:ascii="Verdana" w:hAnsi="Verdana"/>
          <w:color w:val="333333"/>
          <w:sz w:val="21"/>
          <w:szCs w:val="21"/>
        </w:rPr>
        <w:t>, в открывшемся окне снимите флаг </w:t>
      </w:r>
      <w:r>
        <w:rPr>
          <w:rStyle w:val="a4"/>
          <w:rFonts w:ascii="Verdana" w:hAnsi="Verdana"/>
          <w:color w:val="333333"/>
          <w:sz w:val="21"/>
          <w:szCs w:val="21"/>
        </w:rPr>
        <w:t>Использовать основной шлюз в удаленной сети</w:t>
      </w:r>
      <w:r>
        <w:rPr>
          <w:rFonts w:ascii="Verdana" w:hAnsi="Verdana"/>
          <w:color w:val="333333"/>
          <w:sz w:val="21"/>
          <w:szCs w:val="21"/>
        </w:rPr>
        <w:t>, в противном случае весь исходящий трафик будет направлен в туннель.</w:t>
      </w:r>
    </w:p>
    <w:p w:rsidR="008A535E" w:rsidRDefault="008A535E" w:rsidP="008A535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11905" cy="2541270"/>
            <wp:effectExtent l="0" t="0" r="0" b="0"/>
            <wp:docPr id="13" name="Рисунок 13" descr="PPTP-L2TP-VPN-Windows-RRAS-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PPTP-L2TP-VPN-Windows-RRAS-01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После чего можем подключаться и пробовать получить доступ к ресурсам удаленной сети, если вы все сделали правильно, то проблем возникнуть не должно.</w:t>
      </w:r>
    </w:p>
    <w:p w:rsidR="00E350AD" w:rsidRDefault="00E350AD">
      <w:pPr>
        <w:spacing w:after="0" w:line="276" w:lineRule="auto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8A535E" w:rsidRDefault="008A535E" w:rsidP="008A535E">
      <w:pPr>
        <w:pStyle w:val="a3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3. Настроить параметры политики безопасности Windows 2012 Server.</w:t>
      </w:r>
    </w:p>
    <w:p w:rsidR="008A535E" w:rsidRPr="008A535E" w:rsidRDefault="008A535E" w:rsidP="008A535E">
      <w:pPr>
        <w:pStyle w:val="a3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:rsidR="00E350AD" w:rsidRPr="00E350AD" w:rsidRDefault="00E350AD" w:rsidP="008A535E">
      <w:pPr>
        <w:shd w:val="clear" w:color="auto" w:fill="FFFFFF"/>
        <w:spacing w:after="100" w:afterAutospacing="1" w:line="240" w:lineRule="auto"/>
        <w:outlineLvl w:val="1"/>
        <w:rPr>
          <w:rFonts w:ascii="Ubuntu" w:eastAsia="Times New Roman" w:hAnsi="Ubuntu" w:cs="Times New Roman"/>
          <w:color w:val="35395A"/>
          <w:sz w:val="36"/>
          <w:szCs w:val="36"/>
        </w:rPr>
      </w:pPr>
      <w:r w:rsidRPr="00E350AD">
        <w:rPr>
          <w:rFonts w:ascii="Ubuntu" w:eastAsia="Times New Roman" w:hAnsi="Ubuntu" w:cs="Times New Roman"/>
          <w:color w:val="35395A"/>
          <w:sz w:val="36"/>
          <w:szCs w:val="36"/>
        </w:rPr>
        <w:t>Установка параметров безопасности</w:t>
      </w:r>
    </w:p>
    <w:p w:rsidR="00E350AD" w:rsidRDefault="00E350AD" w:rsidP="00E350AD">
      <w:pPr>
        <w:shd w:val="clear" w:color="auto" w:fill="FFFFFF"/>
        <w:spacing w:after="100" w:afterAutospacing="1" w:line="240" w:lineRule="auto"/>
        <w:outlineLvl w:val="2"/>
        <w:rPr>
          <w:rFonts w:ascii="Ubuntu" w:eastAsia="Times New Roman" w:hAnsi="Ubuntu" w:cs="Times New Roman"/>
          <w:color w:val="35395A"/>
          <w:sz w:val="27"/>
          <w:szCs w:val="27"/>
        </w:rPr>
      </w:pPr>
      <w:r w:rsidRPr="00E350AD">
        <w:rPr>
          <w:rFonts w:ascii="Ubuntu" w:eastAsia="Times New Roman" w:hAnsi="Ubuntu" w:cs="Times New Roman"/>
          <w:color w:val="35395A"/>
          <w:sz w:val="27"/>
          <w:szCs w:val="27"/>
        </w:rPr>
        <w:t>Ограничения парольной защиты</w:t>
      </w:r>
    </w:p>
    <w:p w:rsidR="008A535E" w:rsidRDefault="008A535E" w:rsidP="00E350AD">
      <w:pPr>
        <w:shd w:val="clear" w:color="auto" w:fill="FFFFFF"/>
        <w:spacing w:after="100" w:afterAutospacing="1" w:line="240" w:lineRule="auto"/>
        <w:outlineLvl w:val="2"/>
        <w:rPr>
          <w:rFonts w:ascii="Ubuntu" w:eastAsia="Times New Roman" w:hAnsi="Ubuntu" w:cs="Times New Roman"/>
          <w:color w:val="35395A"/>
          <w:sz w:val="27"/>
          <w:szCs w:val="27"/>
        </w:rPr>
      </w:pPr>
    </w:p>
    <w:p w:rsidR="00E350AD" w:rsidRPr="00E350AD" w:rsidRDefault="00E350AD" w:rsidP="00E350AD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5395A"/>
          <w:sz w:val="29"/>
          <w:szCs w:val="29"/>
        </w:rPr>
      </w:pPr>
      <w:bookmarkStart w:id="0" w:name="_GoBack"/>
      <w:bookmarkEnd w:id="0"/>
      <w:r w:rsidRPr="00E350AD">
        <w:rPr>
          <w:rFonts w:ascii="Arial" w:eastAsia="Times New Roman" w:hAnsi="Arial" w:cs="Arial"/>
          <w:color w:val="35395A"/>
          <w:sz w:val="29"/>
          <w:szCs w:val="29"/>
        </w:rPr>
        <w:lastRenderedPageBreak/>
        <w:t>Конфигурация Windows –&gt; Параметры безопасности –&gt; Политики учетных записей –&gt; Политика паролей.</w:t>
      </w:r>
      <w:r w:rsidRPr="00E350AD">
        <w:rPr>
          <w:rFonts w:ascii="Arial" w:eastAsia="Times New Roman" w:hAnsi="Arial" w:cs="Arial"/>
          <w:color w:val="35395A"/>
          <w:sz w:val="29"/>
          <w:szCs w:val="29"/>
        </w:rPr>
        <w:br/>
      </w:r>
      <w:r w:rsidRPr="00E350AD">
        <w:rPr>
          <w:rFonts w:ascii="Arial" w:eastAsia="Times New Roman" w:hAnsi="Arial" w:cs="Arial"/>
          <w:noProof/>
          <w:color w:val="35395A"/>
          <w:sz w:val="29"/>
          <w:szCs w:val="29"/>
        </w:rPr>
        <w:drawing>
          <wp:inline distT="0" distB="0" distL="0" distR="0">
            <wp:extent cx="7625080" cy="5438775"/>
            <wp:effectExtent l="0" t="0" r="0" b="0"/>
            <wp:docPr id="4" name="Рисунок 4" descr="Редактор управления групповыми полити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Редактор управления групповыми политиками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AD" w:rsidRPr="00E350AD" w:rsidRDefault="00E350AD" w:rsidP="00E350AD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5395A"/>
          <w:sz w:val="29"/>
          <w:szCs w:val="29"/>
        </w:rPr>
      </w:pPr>
      <w:r w:rsidRPr="00E350AD">
        <w:rPr>
          <w:rFonts w:ascii="Arial" w:eastAsia="Times New Roman" w:hAnsi="Arial" w:cs="Arial"/>
          <w:color w:val="35395A"/>
          <w:sz w:val="29"/>
          <w:szCs w:val="29"/>
        </w:rPr>
        <w:t>В данном разделе объекта групповой политики определяются следующие параметры:</w:t>
      </w:r>
    </w:p>
    <w:p w:rsidR="00E350AD" w:rsidRPr="00E350AD" w:rsidRDefault="00E350AD" w:rsidP="00E350A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5395A"/>
          <w:sz w:val="27"/>
          <w:szCs w:val="27"/>
        </w:rPr>
      </w:pPr>
      <w:r w:rsidRPr="00E350AD">
        <w:rPr>
          <w:rFonts w:ascii="Arial" w:eastAsia="Times New Roman" w:hAnsi="Arial" w:cs="Arial"/>
          <w:color w:val="35395A"/>
          <w:sz w:val="27"/>
          <w:szCs w:val="27"/>
        </w:rPr>
        <w:t>«Минимальный срок действия пароля» задает периодичность смены пароля.</w:t>
      </w:r>
    </w:p>
    <w:p w:rsidR="00E350AD" w:rsidRPr="00E350AD" w:rsidRDefault="00E350AD" w:rsidP="00E350A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5395A"/>
          <w:sz w:val="27"/>
          <w:szCs w:val="27"/>
        </w:rPr>
      </w:pPr>
      <w:r w:rsidRPr="00E350AD">
        <w:rPr>
          <w:rFonts w:ascii="Arial" w:eastAsia="Times New Roman" w:hAnsi="Arial" w:cs="Arial"/>
          <w:color w:val="35395A"/>
          <w:sz w:val="27"/>
          <w:szCs w:val="27"/>
        </w:rPr>
        <w:t>«Минимальная длина пароля» определяет минимальное количество знаков пароля.</w:t>
      </w:r>
    </w:p>
    <w:p w:rsidR="00E350AD" w:rsidRPr="00E350AD" w:rsidRDefault="00E350AD" w:rsidP="00E350A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5395A"/>
          <w:sz w:val="27"/>
          <w:szCs w:val="27"/>
        </w:rPr>
      </w:pPr>
      <w:r w:rsidRPr="00E350AD">
        <w:rPr>
          <w:rFonts w:ascii="Arial" w:eastAsia="Times New Roman" w:hAnsi="Arial" w:cs="Arial"/>
          <w:color w:val="35395A"/>
          <w:sz w:val="27"/>
          <w:szCs w:val="27"/>
        </w:rPr>
        <w:t>«Максимальный срок действия пароля» определяет интервал времени, через который разрешается менять пароль.</w:t>
      </w:r>
    </w:p>
    <w:p w:rsidR="00E350AD" w:rsidRPr="00E350AD" w:rsidRDefault="00E350AD" w:rsidP="00E350A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5395A"/>
          <w:sz w:val="27"/>
          <w:szCs w:val="27"/>
        </w:rPr>
      </w:pPr>
      <w:r w:rsidRPr="00E350AD">
        <w:rPr>
          <w:rFonts w:ascii="Arial" w:eastAsia="Times New Roman" w:hAnsi="Arial" w:cs="Arial"/>
          <w:color w:val="35395A"/>
          <w:sz w:val="27"/>
          <w:szCs w:val="27"/>
        </w:rPr>
        <w:t>«Пароль должен отвечать требованиям сложности» определяет требования к составу групп знаков, которые должен включать пароль.</w:t>
      </w:r>
    </w:p>
    <w:p w:rsidR="00E350AD" w:rsidRPr="00E350AD" w:rsidRDefault="00E350AD" w:rsidP="00E350A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5395A"/>
          <w:sz w:val="27"/>
          <w:szCs w:val="27"/>
        </w:rPr>
      </w:pPr>
      <w:r w:rsidRPr="00E350AD">
        <w:rPr>
          <w:rFonts w:ascii="Arial" w:eastAsia="Times New Roman" w:hAnsi="Arial" w:cs="Arial"/>
          <w:color w:val="35395A"/>
          <w:sz w:val="27"/>
          <w:szCs w:val="27"/>
        </w:rPr>
        <w:lastRenderedPageBreak/>
        <w:t>«Хранить пароли, используя обратимое шифрование» задает способ хранения пароля в базе данных учетных записей.</w:t>
      </w:r>
    </w:p>
    <w:p w:rsidR="00E350AD" w:rsidRPr="00E350AD" w:rsidRDefault="00E350AD" w:rsidP="00E350A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5395A"/>
          <w:sz w:val="27"/>
          <w:szCs w:val="27"/>
        </w:rPr>
      </w:pPr>
      <w:r w:rsidRPr="00E350AD">
        <w:rPr>
          <w:rFonts w:ascii="Arial" w:eastAsia="Times New Roman" w:hAnsi="Arial" w:cs="Arial"/>
          <w:color w:val="35395A"/>
          <w:sz w:val="27"/>
          <w:szCs w:val="27"/>
        </w:rPr>
        <w:t>«Вести журнал паролей» определяет количество хранимых устаревших паролей пользователя.</w:t>
      </w:r>
    </w:p>
    <w:p w:rsidR="00E350AD" w:rsidRPr="00E350AD" w:rsidRDefault="008A535E" w:rsidP="00E350AD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5395A"/>
          <w:sz w:val="29"/>
          <w:szCs w:val="29"/>
        </w:rPr>
      </w:pPr>
      <w:r>
        <w:rPr>
          <w:rFonts w:ascii="Arial" w:eastAsia="Times New Roman" w:hAnsi="Arial" w:cs="Arial"/>
          <w:color w:val="35395A"/>
          <w:sz w:val="29"/>
          <w:szCs w:val="29"/>
        </w:rPr>
        <w:t>З</w:t>
      </w:r>
      <w:r w:rsidR="00E350AD" w:rsidRPr="00E350AD">
        <w:rPr>
          <w:rFonts w:ascii="Arial" w:eastAsia="Times New Roman" w:hAnsi="Arial" w:cs="Arial"/>
          <w:color w:val="35395A"/>
          <w:sz w:val="29"/>
          <w:szCs w:val="29"/>
        </w:rPr>
        <w:t>апретим использовать командную строку на клиентском компьютере.</w:t>
      </w:r>
    </w:p>
    <w:p w:rsidR="00E350AD" w:rsidRPr="00E350AD" w:rsidRDefault="00E350AD" w:rsidP="008A535E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5395A"/>
          <w:sz w:val="29"/>
          <w:szCs w:val="29"/>
        </w:rPr>
      </w:pPr>
      <w:r w:rsidRPr="00E350AD">
        <w:rPr>
          <w:rFonts w:ascii="Arial" w:eastAsia="Times New Roman" w:hAnsi="Arial" w:cs="Arial"/>
          <w:noProof/>
          <w:color w:val="35395A"/>
          <w:sz w:val="29"/>
          <w:szCs w:val="29"/>
        </w:rPr>
        <w:drawing>
          <wp:inline distT="0" distB="0" distL="0" distR="0">
            <wp:extent cx="7561580" cy="5446395"/>
            <wp:effectExtent l="0" t="0" r="0" b="0"/>
            <wp:docPr id="3" name="Рисунок 3" descr="Ограниченный запуск програм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Ограниченный запуск программ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AD">
        <w:rPr>
          <w:rFonts w:ascii="Arial" w:eastAsia="Times New Roman" w:hAnsi="Arial" w:cs="Arial"/>
          <w:color w:val="35395A"/>
          <w:sz w:val="29"/>
          <w:szCs w:val="29"/>
        </w:rPr>
        <w:br/>
        <w:t>Запрет запуска командной строки (cmd.exe).</w:t>
      </w:r>
      <w:r w:rsidRPr="00E350AD">
        <w:rPr>
          <w:rFonts w:ascii="Arial" w:eastAsia="Times New Roman" w:hAnsi="Arial" w:cs="Arial"/>
          <w:color w:val="35395A"/>
          <w:sz w:val="29"/>
          <w:szCs w:val="29"/>
        </w:rPr>
        <w:br/>
      </w:r>
      <w:r w:rsidRPr="00E350AD">
        <w:rPr>
          <w:rFonts w:ascii="Arial" w:eastAsia="Times New Roman" w:hAnsi="Arial" w:cs="Arial"/>
          <w:noProof/>
          <w:color w:val="35395A"/>
          <w:sz w:val="29"/>
          <w:szCs w:val="29"/>
        </w:rPr>
        <w:lastRenderedPageBreak/>
        <w:drawing>
          <wp:inline distT="0" distB="0" distL="0" distR="0">
            <wp:extent cx="7625080" cy="5407025"/>
            <wp:effectExtent l="0" t="0" r="0" b="0"/>
            <wp:docPr id="2" name="Рисунок 2" descr="Запрет запуска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Запрет запуска cm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AD">
        <w:rPr>
          <w:rFonts w:ascii="Arial" w:eastAsia="Times New Roman" w:hAnsi="Arial" w:cs="Arial"/>
          <w:color w:val="35395A"/>
          <w:sz w:val="29"/>
          <w:szCs w:val="29"/>
        </w:rPr>
        <w:br/>
      </w:r>
    </w:p>
    <w:p w:rsidR="00E350AD" w:rsidRPr="00E350AD" w:rsidRDefault="00E350AD" w:rsidP="00E350AD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5395A"/>
          <w:sz w:val="29"/>
          <w:szCs w:val="29"/>
        </w:rPr>
      </w:pPr>
      <w:r w:rsidRPr="00E350AD">
        <w:rPr>
          <w:rFonts w:ascii="Arial" w:eastAsia="Times New Roman" w:hAnsi="Arial" w:cs="Arial"/>
          <w:noProof/>
          <w:color w:val="35395A"/>
          <w:sz w:val="29"/>
          <w:szCs w:val="29"/>
        </w:rPr>
        <w:drawing>
          <wp:inline distT="0" distB="0" distL="0" distR="0">
            <wp:extent cx="5963285" cy="2106930"/>
            <wp:effectExtent l="0" t="0" r="0" b="0"/>
            <wp:docPr id="1" name="Рисунок 1" descr="Запрет запуска командно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Запрет запуска командной строки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AD" w:rsidRPr="00E350AD" w:rsidRDefault="00E350A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sectPr w:rsidR="00E350AD" w:rsidRPr="00E3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561"/>
    <w:multiLevelType w:val="multilevel"/>
    <w:tmpl w:val="A13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14889"/>
    <w:multiLevelType w:val="multilevel"/>
    <w:tmpl w:val="F7D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14441"/>
    <w:multiLevelType w:val="multilevel"/>
    <w:tmpl w:val="727A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D"/>
    <w:rsid w:val="0084728D"/>
    <w:rsid w:val="008A535E"/>
    <w:rsid w:val="00CE3B58"/>
    <w:rsid w:val="00E3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47F"/>
  <w15:docId w15:val="{D15D2E31-BB19-4763-9207-25D8991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5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35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50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350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3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35E"/>
    <w:rPr>
      <w:b/>
      <w:bCs/>
    </w:rPr>
  </w:style>
  <w:style w:type="character" w:styleId="a5">
    <w:name w:val="Hyperlink"/>
    <w:basedOn w:val="a0"/>
    <w:uiPriority w:val="99"/>
    <w:semiHidden/>
    <w:unhideWhenUsed/>
    <w:rsid w:val="008A535E"/>
    <w:rPr>
      <w:color w:val="0000FF"/>
      <w:u w:val="single"/>
    </w:rPr>
  </w:style>
  <w:style w:type="character" w:styleId="a6">
    <w:name w:val="Emphasis"/>
    <w:basedOn w:val="a0"/>
    <w:uiPriority w:val="20"/>
    <w:qFormat/>
    <w:rsid w:val="008A535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A5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35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A53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A535E"/>
  </w:style>
  <w:style w:type="character" w:customStyle="1" w:styleId="hljs-type">
    <w:name w:val="hljs-type"/>
    <w:basedOn w:val="a0"/>
    <w:rsid w:val="008A535E"/>
  </w:style>
  <w:style w:type="character" w:customStyle="1" w:styleId="hljs-string">
    <w:name w:val="hljs-string"/>
    <w:basedOn w:val="a0"/>
    <w:rsid w:val="008A535E"/>
  </w:style>
  <w:style w:type="character" w:customStyle="1" w:styleId="hljs-number">
    <w:name w:val="hljs-number"/>
    <w:basedOn w:val="a0"/>
    <w:rsid w:val="008A535E"/>
  </w:style>
  <w:style w:type="paragraph" w:customStyle="1" w:styleId="alert">
    <w:name w:val="alert"/>
    <w:basedOn w:val="a"/>
    <w:rsid w:val="008A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a0"/>
    <w:rsid w:val="008A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interface31.ru/tech_it/assets_c/2020/11/PPTP-L2TP-VPN-Windows-RRAS-004-12305.html" TargetMode="External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erface31.ru/tech_it/assets_c/2020/11/PPTP-L2TP-VPN-Windows-RRAS-002-12299.html" TargetMode="External"/><Relationship Id="rId20" Type="http://schemas.openxmlformats.org/officeDocument/2006/relationships/hyperlink" Target="https://interface31.ru/tech_it/assets_c/2020/11/PPTP-L2TP-VPN-Windows-RRAS-005-12308.html" TargetMode="External"/><Relationship Id="rId29" Type="http://schemas.openxmlformats.org/officeDocument/2006/relationships/hyperlink" Target="https://interface31.ru/tech_it/assets_c/2020/12/PPTP-L2TP-VPN-Windows-RRAS-014-12323.html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interface31.ru/tech_it/assets_c/2020/11/PPTP-L2TP-VPN-Windows-RRAS-001-12296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Ауд-Нагатинская-808 Студент</cp:lastModifiedBy>
  <cp:revision>2</cp:revision>
  <dcterms:created xsi:type="dcterms:W3CDTF">2024-12-18T16:47:00Z</dcterms:created>
  <dcterms:modified xsi:type="dcterms:W3CDTF">2024-12-18T16:47:00Z</dcterms:modified>
</cp:coreProperties>
</file>