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19E8" w14:textId="77777777" w:rsidR="00B81846" w:rsidRDefault="00B81846" w:rsidP="00B81846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2B4881E3" wp14:editId="17ABB70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A27C" w14:textId="77777777" w:rsidR="00B81846" w:rsidRDefault="00B81846" w:rsidP="00B8184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B81846" w:rsidRPr="00650918" w14:paraId="4C385718" w14:textId="77777777" w:rsidTr="00B719D0">
        <w:tc>
          <w:tcPr>
            <w:tcW w:w="3115" w:type="dxa"/>
            <w:shd w:val="clear" w:color="auto" w:fill="auto"/>
          </w:tcPr>
          <w:p w14:paraId="03455AA6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6B33F7D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5976631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B81846" w:rsidRPr="00650918" w14:paraId="3D029216" w14:textId="77777777" w:rsidTr="00B719D0">
        <w:tc>
          <w:tcPr>
            <w:tcW w:w="3115" w:type="dxa"/>
            <w:shd w:val="clear" w:color="auto" w:fill="auto"/>
          </w:tcPr>
          <w:p w14:paraId="2871FFC6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86E106B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178A944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1846" w:rsidRPr="00650918" w14:paraId="18B6214A" w14:textId="77777777" w:rsidTr="00B719D0">
        <w:tc>
          <w:tcPr>
            <w:tcW w:w="3115" w:type="dxa"/>
            <w:shd w:val="clear" w:color="auto" w:fill="auto"/>
          </w:tcPr>
          <w:p w14:paraId="26AB1D8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D996F9C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25B6ECA" w14:textId="77777777" w:rsidR="00B81846" w:rsidRPr="00650918" w:rsidRDefault="00B81846" w:rsidP="00B719D0">
            <w:pPr>
              <w:pStyle w:val="ae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1846" w:rsidRPr="00650918" w14:paraId="564D03B7" w14:textId="77777777" w:rsidTr="00B719D0">
        <w:tc>
          <w:tcPr>
            <w:tcW w:w="3115" w:type="dxa"/>
            <w:shd w:val="clear" w:color="auto" w:fill="auto"/>
          </w:tcPr>
          <w:p w14:paraId="1E27C88F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745E40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F499E5C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1846" w:rsidRPr="00650918" w14:paraId="3B549218" w14:textId="77777777" w:rsidTr="00B719D0">
        <w:tc>
          <w:tcPr>
            <w:tcW w:w="3115" w:type="dxa"/>
            <w:shd w:val="clear" w:color="auto" w:fill="auto"/>
          </w:tcPr>
          <w:p w14:paraId="63946A94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C9AD9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71492E8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B81846" w:rsidRPr="00650918" w14:paraId="7EBEB285" w14:textId="77777777" w:rsidTr="00B719D0">
        <w:tc>
          <w:tcPr>
            <w:tcW w:w="3115" w:type="dxa"/>
            <w:shd w:val="clear" w:color="auto" w:fill="auto"/>
          </w:tcPr>
          <w:p w14:paraId="367564F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0AED45C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E15A097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81846" w:rsidRPr="00650918" w14:paraId="653C9F4D" w14:textId="77777777" w:rsidTr="00B719D0">
        <w:trPr>
          <w:trHeight w:val="68"/>
        </w:trPr>
        <w:tc>
          <w:tcPr>
            <w:tcW w:w="3115" w:type="dxa"/>
            <w:shd w:val="clear" w:color="auto" w:fill="auto"/>
          </w:tcPr>
          <w:p w14:paraId="74D3873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1F6F5DC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A42F1A2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1B849CD" w14:textId="77777777" w:rsidR="00B81846" w:rsidRDefault="00B81846" w:rsidP="00B8184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75F42ED6" w14:textId="163D14B7" w:rsidR="00B81846" w:rsidRPr="00D87CED" w:rsidRDefault="00B81846" w:rsidP="00B8184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B81846" w:rsidRPr="00650918" w14:paraId="5544B0E0" w14:textId="77777777" w:rsidTr="00B719D0">
        <w:tc>
          <w:tcPr>
            <w:tcW w:w="1276" w:type="dxa"/>
            <w:gridSpan w:val="2"/>
            <w:shd w:val="clear" w:color="auto" w:fill="auto"/>
          </w:tcPr>
          <w:p w14:paraId="33B5C121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EBECC5A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B28FD5" w14:textId="4F210CAA" w:rsidR="00B81846" w:rsidRPr="000E573A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B81846">
              <w:rPr>
                <w:rFonts w:ascii="TimesNewRomanPSMT" w:hAnsi="TimesNewRomanPSMT"/>
              </w:rPr>
              <w:t>Служба каталогов Active Directory. Механизм групповой политики.</w:t>
            </w:r>
          </w:p>
        </w:tc>
      </w:tr>
      <w:tr w:rsidR="00B81846" w:rsidRPr="00A17AF3" w14:paraId="3CFACA41" w14:textId="77777777" w:rsidTr="00B719D0">
        <w:tc>
          <w:tcPr>
            <w:tcW w:w="3115" w:type="dxa"/>
            <w:gridSpan w:val="6"/>
            <w:shd w:val="clear" w:color="auto" w:fill="auto"/>
          </w:tcPr>
          <w:p w14:paraId="47425AB0" w14:textId="77777777" w:rsidR="00B81846" w:rsidRPr="00A17AF3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79DFF8E" w14:textId="77777777" w:rsidR="00B81846" w:rsidRPr="00A17AF3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361E0D2" w14:textId="77777777" w:rsidR="00B81846" w:rsidRPr="00A17AF3" w:rsidRDefault="00B81846" w:rsidP="00B719D0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B81846" w:rsidRPr="00650918" w14:paraId="099CC755" w14:textId="77777777" w:rsidTr="00B719D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C2E0404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C5CF695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56C5F9C" w14:textId="77777777" w:rsidR="00B81846" w:rsidRPr="00EC278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B81846" w:rsidRPr="00650918" w14:paraId="7D04B7E5" w14:textId="77777777" w:rsidTr="00B71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E97AB52" w14:textId="77777777" w:rsidR="00B81846" w:rsidRPr="00650918" w:rsidRDefault="00B81846" w:rsidP="00B719D0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B943F67" w14:textId="77777777" w:rsidR="00B81846" w:rsidRPr="00650918" w:rsidRDefault="00B81846" w:rsidP="00B719D0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5151BA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B8F110" w14:textId="77777777" w:rsidR="00B81846" w:rsidRPr="00650918" w:rsidRDefault="00B81846" w:rsidP="00B719D0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B81846" w:rsidRPr="00650918" w14:paraId="639940C9" w14:textId="77777777" w:rsidTr="00B71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FC3AA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22F8B" w14:textId="77777777" w:rsidR="00B81846" w:rsidRPr="00650918" w:rsidRDefault="00B81846" w:rsidP="00B719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676B8B9" w14:textId="77777777" w:rsidR="00B81846" w:rsidRPr="00650918" w:rsidRDefault="00B81846" w:rsidP="00B719D0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095745FA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4242AF5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B81846" w:rsidRPr="00650918" w14:paraId="025AF100" w14:textId="77777777" w:rsidTr="00B719D0">
        <w:tc>
          <w:tcPr>
            <w:tcW w:w="2061" w:type="dxa"/>
            <w:shd w:val="clear" w:color="auto" w:fill="auto"/>
          </w:tcPr>
          <w:p w14:paraId="2A91007A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17CC0B6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9DD77E3" w14:textId="77777777" w:rsidR="00B81846" w:rsidRPr="00F81F22" w:rsidRDefault="00B81846" w:rsidP="00B719D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Скочик Эдуард Евгеньевич </w:t>
            </w:r>
          </w:p>
        </w:tc>
        <w:tc>
          <w:tcPr>
            <w:tcW w:w="283" w:type="dxa"/>
            <w:shd w:val="clear" w:color="auto" w:fill="auto"/>
          </w:tcPr>
          <w:p w14:paraId="104CE54F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105B0C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B81846" w:rsidRPr="00650918" w14:paraId="2E5F4825" w14:textId="77777777" w:rsidTr="00B719D0">
        <w:tc>
          <w:tcPr>
            <w:tcW w:w="2061" w:type="dxa"/>
            <w:shd w:val="clear" w:color="auto" w:fill="auto"/>
          </w:tcPr>
          <w:p w14:paraId="75DC3D7A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D2F5F2C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D62CA1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F09E0B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6EBC7D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B81846" w:rsidRPr="00650918" w14:paraId="735C1C5C" w14:textId="77777777" w:rsidTr="00B719D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5F8BA2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47C97A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AD388CF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0034598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B81846" w:rsidRPr="00650918" w14:paraId="4519A54E" w14:textId="77777777" w:rsidTr="00B719D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FB8E0B9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291DF43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12F072D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4330A29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3E77615" w14:textId="77777777" w:rsidR="00B81846" w:rsidRDefault="00B81846" w:rsidP="00B8184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A9C7D0" w14:textId="77777777" w:rsidR="00B81846" w:rsidRDefault="00B81846" w:rsidP="00B8184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B81846" w:rsidRPr="00650918" w14:paraId="76463C53" w14:textId="77777777" w:rsidTr="00B719D0">
        <w:tc>
          <w:tcPr>
            <w:tcW w:w="2268" w:type="dxa"/>
            <w:shd w:val="clear" w:color="auto" w:fill="auto"/>
          </w:tcPr>
          <w:p w14:paraId="49635BA4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3BF7DB2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45C458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638A4406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609523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B81846" w:rsidRPr="00650918" w14:paraId="2A24F467" w14:textId="77777777" w:rsidTr="00B719D0">
        <w:tc>
          <w:tcPr>
            <w:tcW w:w="2268" w:type="dxa"/>
            <w:shd w:val="clear" w:color="auto" w:fill="auto"/>
          </w:tcPr>
          <w:p w14:paraId="7F852978" w14:textId="77777777" w:rsidR="00B81846" w:rsidRPr="00650918" w:rsidRDefault="00B81846" w:rsidP="00B719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94E166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497C2D3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D19D80B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381EB1A" w14:textId="77777777" w:rsidR="00B81846" w:rsidRPr="00650918" w:rsidRDefault="00B81846" w:rsidP="00B719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C0D07C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E0B0050" w14:textId="77777777" w:rsidR="00B81846" w:rsidRDefault="00B81846" w:rsidP="00B8184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717B9AE" w14:textId="4428F891" w:rsidR="00B81846" w:rsidRDefault="00B81846" w:rsidP="00B81846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43B2007" w14:textId="77777777" w:rsidR="00B81846" w:rsidRDefault="00B81846" w:rsidP="00B81846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0325210" w14:textId="56BBEAAF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Оснастка Управление групповыми политиками</w:t>
      </w:r>
    </w:p>
    <w:p w14:paraId="7582EA1B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t>Для управления групповыми политиками Microsoft предоставляет консоль управления групповыми политиками (GPMC)</w:t>
      </w:r>
    </w:p>
    <w:p w14:paraId="3A5BF3C9" w14:textId="7C49675F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После установки роли Active Directory Domain Service (AD DS) на контроллер домена на сервере появится оснастка Group Policy Management. Для того, чтобы ее открыть нажмите комбинацию клавиш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Win+R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и в открывшемся окне введите:</w:t>
      </w:r>
    </w:p>
    <w:p w14:paraId="74A44819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81846">
        <w:rPr>
          <w:rFonts w:ascii="Times New Roman" w:hAnsi="Times New Roman" w:cs="Times New Roman"/>
          <w:sz w:val="28"/>
          <w:szCs w:val="28"/>
        </w:rPr>
        <w:t>gpmc.msc</w:t>
      </w:r>
      <w:proofErr w:type="spellEnd"/>
    </w:p>
    <w:p w14:paraId="5D6EDE5E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Нажмите OK.</w:t>
      </w:r>
    </w:p>
    <w:p w14:paraId="01559C96" w14:textId="5F695D8D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B5E21" wp14:editId="322F6603">
            <wp:extent cx="3933825" cy="2181225"/>
            <wp:effectExtent l="0" t="0" r="9525" b="9525"/>
            <wp:docPr id="932226724" name="Рисунок 22" descr="Конс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Консо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D133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Если оснастку не удается открыть, то возможно по определенным причинам она не установлена. Установить ее можно через стандартное меню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в диспетчере сервера, выбрав компонент Group Policy Management.</w:t>
      </w:r>
    </w:p>
    <w:p w14:paraId="52BA7FE6" w14:textId="15D2F16F" w:rsidR="00B81846" w:rsidRPr="00B81846" w:rsidRDefault="00B81846" w:rsidP="00B818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16E46B" wp14:editId="0DF547DF">
            <wp:extent cx="5940425" cy="4232275"/>
            <wp:effectExtent l="0" t="0" r="3175" b="0"/>
            <wp:docPr id="399576995" name="Рисунок 21" descr="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ea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6ED9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Оснастка выглядит следующим образом:</w:t>
      </w:r>
    </w:p>
    <w:p w14:paraId="65AE61EE" w14:textId="6ABA2D37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59AD7" wp14:editId="4E77F336">
            <wp:extent cx="5940425" cy="4175760"/>
            <wp:effectExtent l="0" t="0" r="3175" b="0"/>
            <wp:docPr id="221994951" name="Рисунок 20" descr="Group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Group Poli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E543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t>Создание объектов групповой политики</w:t>
      </w:r>
    </w:p>
    <w:p w14:paraId="273B3A92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 xml:space="preserve">Для настройка групповых политик на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 перейдите во вкладку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-&gt;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 xml:space="preserve"> -&gt; &lt;Ваш домен&gt; -&gt; Group Policy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. С помощью правой кнопки мыши откройте меню и выберете New.</w:t>
      </w:r>
    </w:p>
    <w:p w14:paraId="2642B700" w14:textId="757A2876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1E5E7" wp14:editId="3D68B87B">
            <wp:extent cx="5940425" cy="3176905"/>
            <wp:effectExtent l="0" t="0" r="3175" b="4445"/>
            <wp:docPr id="1537054805" name="Рисунок 19" descr="Group Policy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roup Policy Obje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4B2C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В открывшемся окне в поле Name введите удобное для вас имя групповой политики.</w:t>
      </w:r>
    </w:p>
    <w:p w14:paraId="2A17BE76" w14:textId="754B6844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D8073" wp14:editId="68DCAFA6">
            <wp:extent cx="3676650" cy="1714500"/>
            <wp:effectExtent l="0" t="0" r="0" b="0"/>
            <wp:docPr id="2051029531" name="Рисунок 18" descr="Nam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me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88C9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После этого вы увидите созданный объект в списке.</w:t>
      </w:r>
    </w:p>
    <w:p w14:paraId="527671A4" w14:textId="0AC6DA37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6571B9" wp14:editId="5289C7E7">
            <wp:extent cx="5940425" cy="3176905"/>
            <wp:effectExtent l="0" t="0" r="3175" b="4445"/>
            <wp:docPr id="1149820101" name="Рисунок 17" descr="Group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roup Polic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8CB4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Теперь необходимо настроить созданный объект под конкретные задачи. в качестве примера удалим ссылку Games из меню Start. Для это с помощью правой кнопки мыши откройте меню объекта и выберете пункт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.</w:t>
      </w:r>
    </w:p>
    <w:p w14:paraId="080C8CFE" w14:textId="392DE0ED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8BE05" wp14:editId="2342150A">
            <wp:extent cx="3286125" cy="1257300"/>
            <wp:effectExtent l="0" t="0" r="9525" b="0"/>
            <wp:docPr id="1352652230" name="Рисунок 16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d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9735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1846">
        <w:rPr>
          <w:rFonts w:ascii="Times New Roman" w:hAnsi="Times New Roman" w:cs="Times New Roman"/>
          <w:sz w:val="28"/>
          <w:szCs w:val="28"/>
        </w:rPr>
        <w:t>В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редакторе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групповых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политик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перейдите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по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иерархии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 User Configuration -&gt; Policies -&gt; Administrative Templates -&gt; Start Menu and Taskbar. </w:t>
      </w:r>
      <w:r w:rsidRPr="00B81846">
        <w:rPr>
          <w:rFonts w:ascii="Times New Roman" w:hAnsi="Times New Roman" w:cs="Times New Roman"/>
          <w:sz w:val="28"/>
          <w:szCs w:val="28"/>
        </w:rPr>
        <w:t>Найдите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опцию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> Remove Games link from Start Menu </w:t>
      </w:r>
      <w:r w:rsidRPr="00B81846">
        <w:rPr>
          <w:rFonts w:ascii="Times New Roman" w:hAnsi="Times New Roman" w:cs="Times New Roman"/>
          <w:sz w:val="28"/>
          <w:szCs w:val="28"/>
        </w:rPr>
        <w:t>и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в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контекстном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меню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выберете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846">
        <w:rPr>
          <w:rFonts w:ascii="Times New Roman" w:hAnsi="Times New Roman" w:cs="Times New Roman"/>
          <w:sz w:val="28"/>
          <w:szCs w:val="28"/>
        </w:rPr>
        <w:t>пункт</w:t>
      </w:r>
      <w:r w:rsidRPr="00B81846">
        <w:rPr>
          <w:rFonts w:ascii="Times New Roman" w:hAnsi="Times New Roman" w:cs="Times New Roman"/>
          <w:sz w:val="28"/>
          <w:szCs w:val="28"/>
          <w:lang w:val="en-US"/>
        </w:rPr>
        <w:t> Edit.</w:t>
      </w:r>
    </w:p>
    <w:p w14:paraId="0D7AA92B" w14:textId="56FA7AEA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2E8A61" wp14:editId="3CA66842">
            <wp:extent cx="5940425" cy="4264660"/>
            <wp:effectExtent l="0" t="0" r="3175" b="2540"/>
            <wp:docPr id="1142410738" name="Рисунок 15" descr="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tart Men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9317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В открывшемся окне отметьте 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 для включения правила и при необходимости напишите комментарий. Нажмите OK для сохранения изменений.</w:t>
      </w:r>
    </w:p>
    <w:p w14:paraId="04EFA33D" w14:textId="29A82D98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F666E" wp14:editId="013A0395">
            <wp:extent cx="5940425" cy="5481320"/>
            <wp:effectExtent l="0" t="0" r="3175" b="5080"/>
            <wp:docPr id="1572510784" name="Рисунок 14" descr="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em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1261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На этом создание объекта групповой политики закончено.</w:t>
      </w:r>
    </w:p>
    <w:p w14:paraId="190C0E6C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Поиск объектов групповой политики</w:t>
      </w:r>
    </w:p>
    <w:p w14:paraId="7E921062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>Как правило в корпоративных средах большое количество групповых политик, чтобы было проще найти нужный объект GPO, оснастка обладает встроенным поиском. Для этого выберете ваш лес и в контекстном меню кликните Search.</w:t>
      </w:r>
    </w:p>
    <w:p w14:paraId="448B86EC" w14:textId="6718CE9E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8976D6" wp14:editId="11A7A2AF">
            <wp:extent cx="5940425" cy="3176905"/>
            <wp:effectExtent l="0" t="0" r="3175" b="4445"/>
            <wp:docPr id="793446650" name="Рисунок 13" descr="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or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E75F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t xml:space="preserve">Открывшееся окно поиска интуитивно понятно для работы. В первую очередь выберете конкретный домен для поиска, также можно производить поиск во всех доменах сразу. Далее выберете нужный пункт поиска, задайте условие и значение. В примере ниже производился поиск объектов групповой политики, в которых встречается слово </w:t>
      </w:r>
      <w:proofErr w:type="spellStart"/>
      <w:r w:rsidRPr="00B81846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81846">
        <w:rPr>
          <w:rFonts w:ascii="Times New Roman" w:hAnsi="Times New Roman" w:cs="Times New Roman"/>
          <w:sz w:val="28"/>
          <w:szCs w:val="28"/>
        </w:rPr>
        <w:t>.</w:t>
      </w:r>
    </w:p>
    <w:p w14:paraId="719006F8" w14:textId="3F193783" w:rsidR="00B81846" w:rsidRPr="00B81846" w:rsidRDefault="00B81846" w:rsidP="00B81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18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A0A04C" wp14:editId="6F1621BD">
            <wp:extent cx="5276850" cy="5029200"/>
            <wp:effectExtent l="0" t="0" r="0" b="0"/>
            <wp:docPr id="970027525" name="Рисунок 12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F070" w14:textId="77777777" w:rsidR="00B81846" w:rsidRPr="00B81846" w:rsidRDefault="00B81846" w:rsidP="00B818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81846" w:rsidRPr="00B8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46"/>
    <w:rsid w:val="001118FD"/>
    <w:rsid w:val="00B8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AB67"/>
  <w15:chartTrackingRefBased/>
  <w15:docId w15:val="{8BE05FF2-F4FF-4DF2-87BF-F959872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18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18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8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18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18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8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18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18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18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18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184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184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1846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99"/>
    <w:unhideWhenUsed/>
    <w:rsid w:val="00B81846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Знак"/>
    <w:basedOn w:val="a0"/>
    <w:link w:val="ae"/>
    <w:uiPriority w:val="99"/>
    <w:rsid w:val="00B81846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Эдуард Скочик</cp:lastModifiedBy>
  <cp:revision>1</cp:revision>
  <dcterms:created xsi:type="dcterms:W3CDTF">2024-12-25T07:58:00Z</dcterms:created>
  <dcterms:modified xsi:type="dcterms:W3CDTF">2024-12-25T08:01:00Z</dcterms:modified>
</cp:coreProperties>
</file>