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7BE75" w14:textId="77777777" w:rsidR="003560C0" w:rsidRDefault="00950B26">
      <w:pPr>
        <w:spacing w:line="276" w:lineRule="auto"/>
        <w:jc w:val="center"/>
        <w:rPr>
          <w:rFonts w:cs="Times New Roman"/>
          <w:b/>
          <w:bCs/>
          <w:color w:val="000000"/>
          <w:sz w:val="26"/>
          <w:szCs w:val="26"/>
          <w:lang w:val="ru-RU"/>
        </w:rPr>
      </w:pPr>
      <w:r>
        <w:rPr>
          <w:rFonts w:cs="Times New Roman"/>
          <w:noProof/>
          <w:lang w:val="ru-RU" w:eastAsia="ru-RU"/>
        </w:rPr>
        <mc:AlternateContent>
          <mc:Choice Requires="wpg">
            <w:drawing>
              <wp:anchor distT="0" distB="0" distL="114300" distR="114300" simplePos="0" relativeHeight="251659264" behindDoc="0" locked="0" layoutInCell="1" allowOverlap="1" wp14:anchorId="7A278B08" wp14:editId="5A0DAF09">
                <wp:simplePos x="0" y="0"/>
                <wp:positionH relativeFrom="margin">
                  <wp:posOffset>-1094105</wp:posOffset>
                </wp:positionH>
                <wp:positionV relativeFrom="margin">
                  <wp:posOffset>-92364</wp:posOffset>
                </wp:positionV>
                <wp:extent cx="7955280" cy="960120"/>
                <wp:effectExtent l="0" t="0" r="7620" b="0"/>
                <wp:wrapTopAndBottom/>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8"/>
                        <a:stretch/>
                      </pic:blipFill>
                      <pic:spPr bwMode="auto">
                        <a:xfrm>
                          <a:off x="0" y="0"/>
                          <a:ext cx="7955280" cy="960120"/>
                        </a:xfrm>
                        <a:prstGeom prst="rect">
                          <a:avLst/>
                        </a:prstGeom>
                        <a:noFill/>
                        <a:ln>
                          <a:noFill/>
                          <a:miter/>
                        </a:ln>
                      </pic:spPr>
                    </pic:pic>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margin;margin-left:-86.15pt;mso-position-horizontal:absolute;mso-position-vertical-relative:margin;margin-top:-7.27pt;mso-position-vertical:absolute;width:626.40pt;height:75.60pt;mso-wrap-distance-left:9.00pt;mso-wrap-distance-top:0.00pt;mso-wrap-distance-right:9.00pt;mso-wrap-distance-bottom:0.00pt;" stroked="f">
                <v:path textboxrect="0,0,0,0"/>
                <w10:wrap type="topAndBottom"/>
                <v:imagedata r:id="rId9" o:title=""/>
              </v:shape>
            </w:pict>
          </mc:Fallback>
        </mc:AlternateContent>
      </w:r>
      <w:r>
        <w:rPr>
          <w:rFonts w:cs="Times New Roman"/>
          <w:b/>
          <w:bCs/>
          <w:color w:val="000000"/>
          <w:sz w:val="26"/>
          <w:szCs w:val="26"/>
          <w:lang w:val="ru-RU"/>
        </w:rPr>
        <w:t>НЕГОСУДАРСТВЕННОЕ ОБРАЗОВАТЕЛЬНОЕ ЧАСТНОЕ</w:t>
      </w:r>
      <w:r>
        <w:rPr>
          <w:rFonts w:cs="Times New Roman"/>
          <w:color w:val="000000"/>
          <w:sz w:val="26"/>
          <w:szCs w:val="26"/>
          <w:lang w:val="ru-RU"/>
        </w:rPr>
        <w:t xml:space="preserve"> </w:t>
      </w:r>
      <w:r>
        <w:rPr>
          <w:rFonts w:cs="Times New Roman"/>
          <w:b/>
          <w:bCs/>
          <w:color w:val="000000"/>
          <w:sz w:val="26"/>
          <w:szCs w:val="26"/>
          <w:lang w:val="ru-RU"/>
        </w:rPr>
        <w:t>УЧРЕЖДЕНИЕ ВЫСШЕГО ОБРАЗОВАНИЯ</w:t>
      </w:r>
      <w:r>
        <w:rPr>
          <w:rFonts w:cs="Times New Roman"/>
          <w:color w:val="000000"/>
          <w:sz w:val="26"/>
          <w:szCs w:val="26"/>
          <w:lang w:val="ru-RU"/>
        </w:rPr>
        <w:t xml:space="preserve"> </w:t>
      </w:r>
      <w:r>
        <w:rPr>
          <w:rFonts w:cs="Times New Roman"/>
          <w:b/>
          <w:bCs/>
          <w:color w:val="000000"/>
          <w:sz w:val="26"/>
          <w:szCs w:val="26"/>
          <w:lang w:val="ru-RU"/>
        </w:rPr>
        <w:t>«МОСКОВСКИЙ ФИНАНСОВО-ПРОМЫШЛЕННЫЙ УНИВЕРСИТЕТ</w:t>
      </w:r>
      <w:r>
        <w:rPr>
          <w:rFonts w:cs="Times New Roman"/>
          <w:color w:val="000000"/>
          <w:sz w:val="26"/>
          <w:szCs w:val="26"/>
          <w:lang w:val="ru-RU"/>
        </w:rPr>
        <w:t xml:space="preserve"> </w:t>
      </w:r>
      <w:r>
        <w:rPr>
          <w:rFonts w:cs="Times New Roman"/>
          <w:b/>
          <w:bCs/>
          <w:color w:val="000000"/>
          <w:sz w:val="26"/>
          <w:szCs w:val="26"/>
          <w:lang w:val="ru-RU"/>
        </w:rPr>
        <w:t>“СИНЕРГИЯ”»</w:t>
      </w:r>
    </w:p>
    <w:p w14:paraId="19127C80" w14:textId="77777777" w:rsidR="003560C0" w:rsidRDefault="003560C0">
      <w:pPr>
        <w:spacing w:line="276" w:lineRule="auto"/>
        <w:jc w:val="center"/>
        <w:rPr>
          <w:rFonts w:cs="Times New Roman"/>
          <w:sz w:val="26"/>
          <w:szCs w:val="26"/>
          <w:lang w:val="ru-RU"/>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67"/>
        <w:gridCol w:w="5260"/>
      </w:tblGrid>
      <w:tr w:rsidR="003560C0" w14:paraId="6E5EF48A" w14:textId="77777777">
        <w:trPr>
          <w:trHeight w:val="340"/>
        </w:trPr>
        <w:tc>
          <w:tcPr>
            <w:tcW w:w="3118" w:type="dxa"/>
          </w:tcPr>
          <w:p w14:paraId="753F06D9" w14:textId="77777777" w:rsidR="003560C0" w:rsidRDefault="00950B26">
            <w:pPr>
              <w:spacing w:line="276" w:lineRule="auto"/>
              <w:jc w:val="center"/>
              <w:rPr>
                <w:rFonts w:cs="Times New Roman"/>
                <w:sz w:val="26"/>
                <w:szCs w:val="26"/>
              </w:rPr>
            </w:pPr>
            <w:r>
              <w:rPr>
                <w:rFonts w:cs="Times New Roman"/>
                <w:b/>
                <w:bCs/>
                <w:color w:val="000000"/>
                <w:szCs w:val="28"/>
              </w:rPr>
              <w:t>Факультет/Институт</w:t>
            </w:r>
          </w:p>
        </w:tc>
        <w:tc>
          <w:tcPr>
            <w:tcW w:w="283" w:type="dxa"/>
          </w:tcPr>
          <w:p w14:paraId="0DF6B68F"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bottom"/>
          </w:tcPr>
          <w:p w14:paraId="4CC64C03" w14:textId="77777777" w:rsidR="003560C0" w:rsidRDefault="00950B26">
            <w:pPr>
              <w:spacing w:line="276" w:lineRule="auto"/>
              <w:jc w:val="center"/>
              <w:rPr>
                <w:rFonts w:cs="Times New Roman"/>
                <w:szCs w:val="26"/>
              </w:rPr>
            </w:pPr>
            <w:r>
              <w:rPr>
                <w:rFonts w:cs="Times New Roman"/>
                <w:szCs w:val="26"/>
              </w:rPr>
              <w:t>Информационных технологий</w:t>
            </w:r>
          </w:p>
        </w:tc>
      </w:tr>
      <w:tr w:rsidR="003560C0" w14:paraId="41F10B16" w14:textId="77777777">
        <w:trPr>
          <w:trHeight w:val="340"/>
        </w:trPr>
        <w:tc>
          <w:tcPr>
            <w:tcW w:w="3118" w:type="dxa"/>
          </w:tcPr>
          <w:p w14:paraId="4BD85016" w14:textId="77777777" w:rsidR="003560C0" w:rsidRDefault="003560C0">
            <w:pPr>
              <w:spacing w:line="276" w:lineRule="auto"/>
              <w:jc w:val="center"/>
              <w:rPr>
                <w:rFonts w:cs="Times New Roman"/>
                <w:sz w:val="26"/>
                <w:szCs w:val="26"/>
              </w:rPr>
            </w:pPr>
          </w:p>
        </w:tc>
        <w:tc>
          <w:tcPr>
            <w:tcW w:w="283" w:type="dxa"/>
          </w:tcPr>
          <w:p w14:paraId="448542DE"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4763278C" w14:textId="77777777" w:rsidR="003560C0" w:rsidRDefault="00950B26">
            <w:pPr>
              <w:spacing w:line="276" w:lineRule="auto"/>
              <w:jc w:val="center"/>
              <w:rPr>
                <w:rFonts w:cs="Times New Roman"/>
                <w:sz w:val="26"/>
                <w:szCs w:val="26"/>
              </w:rPr>
            </w:pPr>
            <w:r>
              <w:rPr>
                <w:rFonts w:cs="Times New Roman"/>
                <w:sz w:val="18"/>
                <w:szCs w:val="18"/>
              </w:rPr>
              <w:t>(наименование факультета/ Института)</w:t>
            </w:r>
          </w:p>
        </w:tc>
      </w:tr>
      <w:tr w:rsidR="003560C0" w:rsidRPr="008D30AB" w14:paraId="7455F4EB" w14:textId="77777777">
        <w:trPr>
          <w:trHeight w:val="340"/>
        </w:trPr>
        <w:tc>
          <w:tcPr>
            <w:tcW w:w="3118" w:type="dxa"/>
          </w:tcPr>
          <w:p w14:paraId="5743340A" w14:textId="77777777" w:rsidR="003560C0" w:rsidRDefault="00950B26">
            <w:pPr>
              <w:jc w:val="center"/>
              <w:rPr>
                <w:rFonts w:cs="Times New Roman"/>
                <w:b/>
                <w:bCs/>
                <w:color w:val="000000"/>
                <w:szCs w:val="28"/>
              </w:rPr>
            </w:pPr>
            <w:r>
              <w:rPr>
                <w:rFonts w:cs="Times New Roman"/>
                <w:b/>
                <w:bCs/>
                <w:color w:val="000000"/>
              </w:rPr>
              <w:t xml:space="preserve">Направление/специальность </w:t>
            </w:r>
          </w:p>
        </w:tc>
        <w:tc>
          <w:tcPr>
            <w:tcW w:w="283" w:type="dxa"/>
          </w:tcPr>
          <w:p w14:paraId="483056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017EB0EC" w14:textId="77777777" w:rsidR="003560C0" w:rsidRDefault="00950B26">
            <w:pPr>
              <w:spacing w:line="276" w:lineRule="auto"/>
              <w:jc w:val="center"/>
              <w:rPr>
                <w:rFonts w:cs="Times New Roman"/>
                <w:sz w:val="26"/>
                <w:szCs w:val="26"/>
                <w:lang w:val="ru-RU"/>
              </w:rPr>
            </w:pPr>
            <w:r>
              <w:rPr>
                <w:rFonts w:cs="Times New Roman"/>
                <w:sz w:val="26"/>
                <w:szCs w:val="26"/>
                <w:lang w:val="ru-RU"/>
              </w:rPr>
              <w:t>Разработка, сопровождение и обеспечение безопасности информационных систем</w:t>
            </w:r>
          </w:p>
        </w:tc>
      </w:tr>
      <w:tr w:rsidR="003560C0" w:rsidRPr="008D30AB" w14:paraId="1E19C095" w14:textId="77777777">
        <w:trPr>
          <w:trHeight w:val="340"/>
        </w:trPr>
        <w:tc>
          <w:tcPr>
            <w:tcW w:w="3118" w:type="dxa"/>
          </w:tcPr>
          <w:p w14:paraId="20A1DB80" w14:textId="77777777" w:rsidR="003560C0" w:rsidRDefault="00950B26">
            <w:pPr>
              <w:ind w:right="-1"/>
              <w:jc w:val="center"/>
              <w:rPr>
                <w:rFonts w:cs="Times New Roman"/>
                <w:b/>
                <w:bCs/>
                <w:color w:val="000000"/>
                <w:szCs w:val="28"/>
              </w:rPr>
            </w:pPr>
            <w:r>
              <w:rPr>
                <w:rFonts w:cs="Times New Roman"/>
                <w:b/>
                <w:bCs/>
                <w:color w:val="000000"/>
              </w:rPr>
              <w:t>подготовки:</w:t>
            </w:r>
          </w:p>
        </w:tc>
        <w:tc>
          <w:tcPr>
            <w:tcW w:w="283" w:type="dxa"/>
          </w:tcPr>
          <w:p w14:paraId="7C6E93BD"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3926BC7C" w14:textId="77777777" w:rsidR="003560C0" w:rsidRDefault="00950B26">
            <w:pPr>
              <w:ind w:right="-1"/>
              <w:jc w:val="center"/>
              <w:rPr>
                <w:rFonts w:cs="Times New Roman"/>
                <w:sz w:val="18"/>
                <w:szCs w:val="18"/>
                <w:lang w:val="ru-RU"/>
              </w:rPr>
            </w:pPr>
            <w:r>
              <w:rPr>
                <w:rFonts w:cs="Times New Roman"/>
                <w:sz w:val="18"/>
                <w:szCs w:val="18"/>
                <w:lang w:val="ru-RU"/>
              </w:rPr>
              <w:t>(код и наименование направления /специальности подготовки)</w:t>
            </w:r>
          </w:p>
        </w:tc>
      </w:tr>
      <w:tr w:rsidR="003560C0" w14:paraId="1B272711" w14:textId="77777777">
        <w:trPr>
          <w:trHeight w:val="340"/>
        </w:trPr>
        <w:tc>
          <w:tcPr>
            <w:tcW w:w="3118" w:type="dxa"/>
          </w:tcPr>
          <w:p w14:paraId="5CFDDE4E" w14:textId="77777777" w:rsidR="003560C0" w:rsidRDefault="00950B26">
            <w:pPr>
              <w:jc w:val="center"/>
              <w:rPr>
                <w:rFonts w:cs="Times New Roman"/>
                <w:b/>
                <w:bCs/>
                <w:color w:val="000000"/>
                <w:szCs w:val="28"/>
              </w:rPr>
            </w:pPr>
            <w:r>
              <w:rPr>
                <w:rFonts w:cs="Times New Roman"/>
                <w:b/>
                <w:bCs/>
                <w:color w:val="000000"/>
              </w:rPr>
              <w:t>Форма обучения</w:t>
            </w:r>
            <w:r>
              <w:rPr>
                <w:rFonts w:cs="Times New Roman"/>
                <w:b/>
                <w:bCs/>
                <w:color w:val="000000"/>
                <w:szCs w:val="28"/>
              </w:rPr>
              <w:t>:</w:t>
            </w:r>
          </w:p>
        </w:tc>
        <w:tc>
          <w:tcPr>
            <w:tcW w:w="283" w:type="dxa"/>
          </w:tcPr>
          <w:p w14:paraId="12464F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2E700972" w14:textId="77777777" w:rsidR="003560C0" w:rsidRDefault="00950B26">
            <w:pPr>
              <w:jc w:val="center"/>
              <w:rPr>
                <w:rFonts w:cs="Times New Roman"/>
                <w:sz w:val="24"/>
                <w:szCs w:val="24"/>
              </w:rPr>
            </w:pPr>
            <w:r>
              <w:rPr>
                <w:rFonts w:cs="Times New Roman"/>
                <w:sz w:val="24"/>
                <w:szCs w:val="24"/>
              </w:rPr>
              <w:t>очная</w:t>
            </w:r>
          </w:p>
        </w:tc>
      </w:tr>
      <w:tr w:rsidR="003560C0" w14:paraId="43680DD2" w14:textId="77777777">
        <w:trPr>
          <w:trHeight w:val="340"/>
        </w:trPr>
        <w:tc>
          <w:tcPr>
            <w:tcW w:w="3118" w:type="dxa"/>
          </w:tcPr>
          <w:p w14:paraId="48128A0C" w14:textId="77777777" w:rsidR="003560C0" w:rsidRDefault="003560C0">
            <w:pPr>
              <w:spacing w:line="276" w:lineRule="auto"/>
              <w:jc w:val="center"/>
              <w:rPr>
                <w:rFonts w:cs="Times New Roman"/>
                <w:sz w:val="26"/>
                <w:szCs w:val="26"/>
              </w:rPr>
            </w:pPr>
          </w:p>
        </w:tc>
        <w:tc>
          <w:tcPr>
            <w:tcW w:w="283" w:type="dxa"/>
          </w:tcPr>
          <w:p w14:paraId="0A46C428"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57DFE52F" w14:textId="77777777" w:rsidR="003560C0" w:rsidRDefault="00950B26">
            <w:pPr>
              <w:ind w:right="-1"/>
              <w:jc w:val="center"/>
              <w:rPr>
                <w:rFonts w:cs="Times New Roman"/>
                <w:color w:val="000000"/>
                <w:sz w:val="18"/>
                <w:szCs w:val="18"/>
              </w:rPr>
            </w:pPr>
            <w:r>
              <w:rPr>
                <w:rFonts w:cs="Times New Roman"/>
                <w:color w:val="000000"/>
                <w:sz w:val="18"/>
                <w:szCs w:val="18"/>
              </w:rPr>
              <w:t>(очная, очно-заочная, заочная)</w:t>
            </w:r>
          </w:p>
        </w:tc>
      </w:tr>
      <w:tr w:rsidR="003560C0" w14:paraId="5F847CE3" w14:textId="77777777">
        <w:trPr>
          <w:trHeight w:val="340"/>
        </w:trPr>
        <w:tc>
          <w:tcPr>
            <w:tcW w:w="3118" w:type="dxa"/>
          </w:tcPr>
          <w:p w14:paraId="09E711A7" w14:textId="77777777" w:rsidR="003560C0" w:rsidRDefault="003560C0">
            <w:pPr>
              <w:spacing w:line="276" w:lineRule="auto"/>
              <w:jc w:val="center"/>
              <w:rPr>
                <w:rFonts w:cs="Times New Roman"/>
                <w:sz w:val="26"/>
                <w:szCs w:val="26"/>
              </w:rPr>
            </w:pPr>
          </w:p>
        </w:tc>
        <w:tc>
          <w:tcPr>
            <w:tcW w:w="283" w:type="dxa"/>
          </w:tcPr>
          <w:p w14:paraId="009CD76A" w14:textId="77777777" w:rsidR="003560C0" w:rsidRDefault="003560C0">
            <w:pPr>
              <w:spacing w:line="276" w:lineRule="auto"/>
              <w:jc w:val="center"/>
              <w:rPr>
                <w:rFonts w:cs="Times New Roman"/>
                <w:sz w:val="26"/>
                <w:szCs w:val="26"/>
              </w:rPr>
            </w:pPr>
          </w:p>
        </w:tc>
        <w:tc>
          <w:tcPr>
            <w:tcW w:w="6236" w:type="dxa"/>
          </w:tcPr>
          <w:p w14:paraId="1C00A346" w14:textId="77777777" w:rsidR="003560C0" w:rsidRDefault="003560C0">
            <w:pPr>
              <w:spacing w:line="276" w:lineRule="auto"/>
              <w:jc w:val="center"/>
              <w:rPr>
                <w:rFonts w:cs="Times New Roman"/>
                <w:sz w:val="26"/>
                <w:szCs w:val="26"/>
              </w:rPr>
            </w:pPr>
          </w:p>
        </w:tc>
      </w:tr>
    </w:tbl>
    <w:p w14:paraId="42557787" w14:textId="77777777" w:rsidR="003560C0" w:rsidRDefault="003560C0">
      <w:pPr>
        <w:spacing w:line="276" w:lineRule="auto"/>
        <w:jc w:val="center"/>
        <w:rPr>
          <w:rFonts w:cs="Times New Roman"/>
          <w:sz w:val="26"/>
          <w:szCs w:val="26"/>
        </w:rPr>
      </w:pPr>
    </w:p>
    <w:p w14:paraId="63D74A30" w14:textId="5DE91CAE" w:rsidR="003560C0" w:rsidRPr="00397EE5" w:rsidRDefault="00397EE5">
      <w:pPr>
        <w:spacing w:line="276" w:lineRule="auto"/>
        <w:jc w:val="center"/>
        <w:rPr>
          <w:rFonts w:cs="Times New Roman"/>
          <w:b/>
          <w:bCs/>
          <w:color w:val="FF0000"/>
          <w:szCs w:val="28"/>
          <w:lang w:val="ru-RU"/>
        </w:rPr>
      </w:pPr>
      <w:r>
        <w:rPr>
          <w:rFonts w:cs="Times New Roman"/>
          <w:b/>
          <w:bCs/>
          <w:color w:val="000000"/>
          <w:szCs w:val="28"/>
        </w:rPr>
        <w:t>Отчет по лабораторной работе №</w:t>
      </w:r>
      <w:r w:rsidR="007B1776">
        <w:rPr>
          <w:rFonts w:cs="Times New Roman"/>
          <w:b/>
          <w:bCs/>
          <w:color w:val="000000"/>
          <w:szCs w:val="28"/>
          <w:lang w:val="ru-RU"/>
        </w:rPr>
        <w:t>2</w:t>
      </w:r>
    </w:p>
    <w:tbl>
      <w:tblPr>
        <w:tblStyle w:val="af9"/>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568"/>
        <w:gridCol w:w="283"/>
        <w:gridCol w:w="7087"/>
      </w:tblGrid>
      <w:tr w:rsidR="003560C0" w:rsidRPr="007B1776" w14:paraId="69C08429" w14:textId="77777777">
        <w:tc>
          <w:tcPr>
            <w:tcW w:w="1417" w:type="dxa"/>
          </w:tcPr>
          <w:p w14:paraId="5545EC9A" w14:textId="77777777" w:rsidR="003560C0" w:rsidRDefault="00950B26">
            <w:pPr>
              <w:spacing w:line="276" w:lineRule="auto"/>
              <w:rPr>
                <w:rFonts w:cs="Times New Roman"/>
                <w:sz w:val="26"/>
                <w:szCs w:val="26"/>
              </w:rPr>
            </w:pPr>
            <w:r>
              <w:rPr>
                <w:rFonts w:cs="Times New Roman"/>
                <w:b/>
                <w:bCs/>
                <w:color w:val="000000"/>
                <w:szCs w:val="28"/>
              </w:rPr>
              <w:t>на тему</w:t>
            </w:r>
          </w:p>
        </w:tc>
        <w:tc>
          <w:tcPr>
            <w:tcW w:w="283" w:type="dxa"/>
          </w:tcPr>
          <w:p w14:paraId="7692AFA0"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vAlign w:val="bottom"/>
          </w:tcPr>
          <w:p w14:paraId="3BDE74F3" w14:textId="77777777" w:rsidR="007B1776" w:rsidRPr="007B1776"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ВИРТУАЛИЗАЦИЯ ПРЕДСТАВЛЕНИЙ.</w:t>
            </w:r>
          </w:p>
          <w:p w14:paraId="74688B9A" w14:textId="60395EC0" w:rsidR="003560C0" w:rsidRPr="00195E47"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ТЕРМИНАЛЬНЫЙ СЕРВЕР</w:t>
            </w:r>
          </w:p>
        </w:tc>
      </w:tr>
      <w:tr w:rsidR="003560C0" w14:paraId="4F24C933" w14:textId="77777777">
        <w:tc>
          <w:tcPr>
            <w:tcW w:w="1417" w:type="dxa"/>
          </w:tcPr>
          <w:p w14:paraId="199B046B" w14:textId="77777777" w:rsidR="003560C0" w:rsidRPr="00397EE5" w:rsidRDefault="003560C0">
            <w:pPr>
              <w:spacing w:line="276" w:lineRule="auto"/>
              <w:jc w:val="center"/>
              <w:rPr>
                <w:rFonts w:cs="Times New Roman"/>
                <w:sz w:val="26"/>
                <w:szCs w:val="26"/>
                <w:lang w:val="ru-RU"/>
              </w:rPr>
            </w:pPr>
          </w:p>
        </w:tc>
        <w:tc>
          <w:tcPr>
            <w:tcW w:w="283" w:type="dxa"/>
          </w:tcPr>
          <w:p w14:paraId="6B054972" w14:textId="77777777" w:rsidR="003560C0" w:rsidRPr="00397EE5" w:rsidRDefault="003560C0">
            <w:pPr>
              <w:spacing w:line="276" w:lineRule="auto"/>
              <w:jc w:val="center"/>
              <w:rPr>
                <w:rFonts w:cs="Times New Roman"/>
                <w:sz w:val="26"/>
                <w:szCs w:val="26"/>
                <w:lang w:val="ru-RU"/>
              </w:rPr>
            </w:pPr>
          </w:p>
        </w:tc>
        <w:tc>
          <w:tcPr>
            <w:tcW w:w="7938" w:type="dxa"/>
            <w:gridSpan w:val="3"/>
            <w:tcBorders>
              <w:top w:val="single" w:sz="4" w:space="0" w:color="auto"/>
            </w:tcBorders>
          </w:tcPr>
          <w:p w14:paraId="44DF8CAE" w14:textId="77777777" w:rsidR="003560C0" w:rsidRDefault="00950B26">
            <w:pPr>
              <w:spacing w:line="276" w:lineRule="auto"/>
              <w:jc w:val="center"/>
              <w:rPr>
                <w:rFonts w:cs="Times New Roman"/>
                <w:sz w:val="26"/>
                <w:szCs w:val="26"/>
              </w:rPr>
            </w:pPr>
            <w:r>
              <w:rPr>
                <w:rFonts w:cs="Times New Roman"/>
                <w:sz w:val="18"/>
                <w:szCs w:val="18"/>
              </w:rPr>
              <w:t>(наименование темы)</w:t>
            </w:r>
          </w:p>
        </w:tc>
      </w:tr>
      <w:tr w:rsidR="003560C0" w14:paraId="77A25C0C" w14:textId="77777777">
        <w:tc>
          <w:tcPr>
            <w:tcW w:w="1417" w:type="dxa"/>
          </w:tcPr>
          <w:p w14:paraId="51478923" w14:textId="77777777" w:rsidR="003560C0" w:rsidRDefault="003560C0">
            <w:pPr>
              <w:spacing w:line="276" w:lineRule="auto"/>
              <w:jc w:val="center"/>
              <w:rPr>
                <w:rFonts w:cs="Times New Roman"/>
                <w:sz w:val="26"/>
                <w:szCs w:val="26"/>
              </w:rPr>
            </w:pPr>
          </w:p>
        </w:tc>
        <w:tc>
          <w:tcPr>
            <w:tcW w:w="283" w:type="dxa"/>
          </w:tcPr>
          <w:p w14:paraId="4064D4DD"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tcPr>
          <w:p w14:paraId="7746F142" w14:textId="77777777" w:rsidR="003560C0" w:rsidRDefault="003560C0">
            <w:pPr>
              <w:spacing w:line="276" w:lineRule="auto"/>
              <w:jc w:val="center"/>
              <w:rPr>
                <w:rFonts w:cs="Times New Roman"/>
                <w:sz w:val="26"/>
                <w:szCs w:val="26"/>
              </w:rPr>
            </w:pPr>
          </w:p>
        </w:tc>
      </w:tr>
      <w:tr w:rsidR="003560C0" w:rsidRPr="004744EB" w14:paraId="4E67F88C" w14:textId="77777777">
        <w:tc>
          <w:tcPr>
            <w:tcW w:w="2268" w:type="dxa"/>
            <w:gridSpan w:val="3"/>
          </w:tcPr>
          <w:p w14:paraId="2AB227EE" w14:textId="77777777" w:rsidR="003560C0" w:rsidRDefault="003560C0">
            <w:pPr>
              <w:spacing w:line="276" w:lineRule="auto"/>
              <w:rPr>
                <w:rFonts w:cs="Times New Roman"/>
                <w:b/>
                <w:bCs/>
                <w:color w:val="000000"/>
                <w:sz w:val="30"/>
                <w:szCs w:val="28"/>
              </w:rPr>
            </w:pPr>
          </w:p>
          <w:p w14:paraId="0FB29AC6" w14:textId="77777777" w:rsidR="003560C0" w:rsidRDefault="00950B26">
            <w:pPr>
              <w:spacing w:line="276" w:lineRule="auto"/>
              <w:rPr>
                <w:rFonts w:cs="Times New Roman"/>
                <w:sz w:val="26"/>
                <w:szCs w:val="26"/>
              </w:rPr>
            </w:pPr>
            <w:r>
              <w:rPr>
                <w:rFonts w:cs="Times New Roman"/>
                <w:b/>
                <w:bCs/>
                <w:color w:val="000000"/>
                <w:sz w:val="30"/>
                <w:szCs w:val="28"/>
              </w:rPr>
              <w:t>по дисциплине</w:t>
            </w:r>
          </w:p>
        </w:tc>
        <w:tc>
          <w:tcPr>
            <w:tcW w:w="283" w:type="dxa"/>
            <w:tcBorders>
              <w:top w:val="single" w:sz="4" w:space="0" w:color="auto"/>
            </w:tcBorders>
          </w:tcPr>
          <w:p w14:paraId="51E85214" w14:textId="77777777" w:rsidR="003560C0" w:rsidRDefault="003560C0">
            <w:pPr>
              <w:spacing w:line="276" w:lineRule="auto"/>
              <w:jc w:val="center"/>
              <w:rPr>
                <w:rFonts w:cs="Times New Roman"/>
                <w:sz w:val="26"/>
                <w:szCs w:val="26"/>
              </w:rPr>
            </w:pPr>
          </w:p>
        </w:tc>
        <w:tc>
          <w:tcPr>
            <w:tcW w:w="7087" w:type="dxa"/>
            <w:tcBorders>
              <w:top w:val="single" w:sz="4" w:space="0" w:color="auto"/>
              <w:bottom w:val="single" w:sz="4" w:space="0" w:color="auto"/>
            </w:tcBorders>
            <w:vAlign w:val="bottom"/>
          </w:tcPr>
          <w:p w14:paraId="58A1B34A" w14:textId="7C6B8E1E" w:rsidR="003560C0" w:rsidRDefault="004744EB">
            <w:pPr>
              <w:spacing w:line="276" w:lineRule="auto"/>
              <w:jc w:val="center"/>
              <w:rPr>
                <w:rFonts w:cs="Times New Roman"/>
                <w:b/>
                <w:bCs/>
                <w:color w:val="000000"/>
                <w:szCs w:val="28"/>
                <w:lang w:val="ru-RU"/>
              </w:rPr>
            </w:pPr>
            <w:r>
              <w:rPr>
                <w:b/>
                <w:lang w:val="ru-RU"/>
              </w:rPr>
              <w:t>Администрирование информационных систем</w:t>
            </w:r>
          </w:p>
        </w:tc>
      </w:tr>
      <w:tr w:rsidR="003560C0" w14:paraId="6C6A3CCA" w14:textId="77777777">
        <w:tc>
          <w:tcPr>
            <w:tcW w:w="2268" w:type="dxa"/>
            <w:gridSpan w:val="3"/>
          </w:tcPr>
          <w:p w14:paraId="05B6E476" w14:textId="77777777" w:rsidR="003560C0" w:rsidRDefault="003560C0">
            <w:pPr>
              <w:spacing w:line="276" w:lineRule="auto"/>
              <w:jc w:val="center"/>
              <w:rPr>
                <w:rFonts w:cs="Times New Roman"/>
                <w:sz w:val="26"/>
                <w:szCs w:val="26"/>
                <w:lang w:val="ru-RU"/>
              </w:rPr>
            </w:pPr>
          </w:p>
        </w:tc>
        <w:tc>
          <w:tcPr>
            <w:tcW w:w="283" w:type="dxa"/>
          </w:tcPr>
          <w:p w14:paraId="54672EED" w14:textId="77777777" w:rsidR="003560C0" w:rsidRDefault="003560C0">
            <w:pPr>
              <w:spacing w:line="276" w:lineRule="auto"/>
              <w:jc w:val="center"/>
              <w:rPr>
                <w:rFonts w:cs="Times New Roman"/>
                <w:sz w:val="26"/>
                <w:szCs w:val="26"/>
                <w:lang w:val="ru-RU"/>
              </w:rPr>
            </w:pPr>
          </w:p>
        </w:tc>
        <w:tc>
          <w:tcPr>
            <w:tcW w:w="7087" w:type="dxa"/>
            <w:tcBorders>
              <w:top w:val="single" w:sz="4" w:space="0" w:color="auto"/>
            </w:tcBorders>
          </w:tcPr>
          <w:p w14:paraId="15800C72" w14:textId="77777777" w:rsidR="003560C0" w:rsidRDefault="00950B26">
            <w:pPr>
              <w:spacing w:line="276" w:lineRule="auto"/>
              <w:jc w:val="center"/>
              <w:rPr>
                <w:rFonts w:cs="Times New Roman"/>
                <w:sz w:val="26"/>
                <w:szCs w:val="26"/>
              </w:rPr>
            </w:pPr>
            <w:r>
              <w:rPr>
                <w:rFonts w:cs="Times New Roman"/>
                <w:color w:val="000000"/>
                <w:sz w:val="18"/>
                <w:szCs w:val="18"/>
              </w:rPr>
              <w:t>(наименование дисциплины)</w:t>
            </w:r>
          </w:p>
        </w:tc>
      </w:tr>
    </w:tbl>
    <w:p w14:paraId="42AB073F" w14:textId="77777777" w:rsidR="003560C0" w:rsidRDefault="003560C0">
      <w:pPr>
        <w:spacing w:line="276" w:lineRule="auto"/>
        <w:jc w:val="center"/>
        <w:rPr>
          <w:rFonts w:cs="Times New Roman"/>
          <w:sz w:val="18"/>
          <w:szCs w:val="26"/>
        </w:rPr>
      </w:pPr>
    </w:p>
    <w:p w14:paraId="3641CB16" w14:textId="77777777" w:rsidR="003560C0" w:rsidRDefault="003560C0">
      <w:pPr>
        <w:spacing w:line="276" w:lineRule="auto"/>
        <w:jc w:val="center"/>
        <w:rPr>
          <w:rFonts w:cs="Times New Roman"/>
          <w:sz w:val="26"/>
          <w:szCs w:val="26"/>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80"/>
        <w:gridCol w:w="4894"/>
        <w:gridCol w:w="281"/>
        <w:gridCol w:w="1889"/>
      </w:tblGrid>
      <w:tr w:rsidR="003560C0" w14:paraId="4E944542" w14:textId="77777777">
        <w:tc>
          <w:tcPr>
            <w:tcW w:w="2061" w:type="dxa"/>
          </w:tcPr>
          <w:p w14:paraId="1518E49C" w14:textId="77777777" w:rsidR="003560C0" w:rsidRDefault="00950B26">
            <w:pPr>
              <w:rPr>
                <w:rFonts w:cs="Times New Roman"/>
                <w:b/>
                <w:bCs/>
                <w:color w:val="000000"/>
                <w:szCs w:val="28"/>
              </w:rPr>
            </w:pPr>
            <w:r>
              <w:rPr>
                <w:rFonts w:cs="Times New Roman"/>
                <w:b/>
                <w:bCs/>
                <w:color w:val="000000"/>
                <w:szCs w:val="28"/>
              </w:rPr>
              <w:t>Обучающийся</w:t>
            </w:r>
          </w:p>
        </w:tc>
        <w:tc>
          <w:tcPr>
            <w:tcW w:w="283" w:type="dxa"/>
          </w:tcPr>
          <w:p w14:paraId="7706F17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0693B70" w14:textId="356B48C3" w:rsidR="003560C0" w:rsidRPr="008D30AB" w:rsidRDefault="008D30AB" w:rsidP="008D30AB">
            <w:pPr>
              <w:spacing w:line="276" w:lineRule="auto"/>
              <w:rPr>
                <w:rFonts w:cs="Times New Roman"/>
                <w:sz w:val="26"/>
                <w:szCs w:val="26"/>
                <w:lang w:val="ru-RU"/>
              </w:rPr>
            </w:pPr>
            <w:r>
              <w:rPr>
                <w:rFonts w:cs="Times New Roman"/>
                <w:sz w:val="26"/>
                <w:szCs w:val="26"/>
              </w:rPr>
              <w:t xml:space="preserve">          </w:t>
            </w:r>
            <w:r>
              <w:rPr>
                <w:rFonts w:cs="Times New Roman"/>
                <w:sz w:val="26"/>
                <w:szCs w:val="26"/>
                <w:lang w:val="ru-RU"/>
              </w:rPr>
              <w:t xml:space="preserve">           </w:t>
            </w:r>
            <w:bookmarkStart w:id="0" w:name="_GoBack"/>
            <w:bookmarkEnd w:id="0"/>
            <w:r>
              <w:rPr>
                <w:rFonts w:cs="Times New Roman"/>
                <w:sz w:val="26"/>
                <w:szCs w:val="26"/>
                <w:lang w:val="ru-RU"/>
              </w:rPr>
              <w:t>Волчков Д П</w:t>
            </w:r>
          </w:p>
        </w:tc>
        <w:tc>
          <w:tcPr>
            <w:tcW w:w="283" w:type="dxa"/>
          </w:tcPr>
          <w:p w14:paraId="401A2B4D" w14:textId="77777777" w:rsidR="003560C0" w:rsidRDefault="003560C0">
            <w:pPr>
              <w:spacing w:line="276" w:lineRule="auto"/>
              <w:jc w:val="center"/>
              <w:rPr>
                <w:rFonts w:cs="Times New Roman"/>
                <w:sz w:val="26"/>
                <w:szCs w:val="26"/>
              </w:rPr>
            </w:pPr>
          </w:p>
        </w:tc>
        <w:tc>
          <w:tcPr>
            <w:tcW w:w="1930" w:type="dxa"/>
            <w:tcBorders>
              <w:bottom w:val="single" w:sz="4" w:space="0" w:color="auto"/>
            </w:tcBorders>
          </w:tcPr>
          <w:p w14:paraId="46FC0D3A" w14:textId="77777777" w:rsidR="003560C0" w:rsidRDefault="003560C0">
            <w:pPr>
              <w:spacing w:line="276" w:lineRule="auto"/>
              <w:jc w:val="center"/>
              <w:rPr>
                <w:rFonts w:cs="Times New Roman"/>
                <w:sz w:val="26"/>
                <w:szCs w:val="26"/>
              </w:rPr>
            </w:pPr>
          </w:p>
        </w:tc>
      </w:tr>
      <w:tr w:rsidR="003560C0" w14:paraId="478A5090" w14:textId="77777777">
        <w:tc>
          <w:tcPr>
            <w:tcW w:w="2061" w:type="dxa"/>
          </w:tcPr>
          <w:p w14:paraId="2931D0FD" w14:textId="77777777" w:rsidR="003560C0" w:rsidRDefault="003560C0">
            <w:pPr>
              <w:spacing w:line="276" w:lineRule="auto"/>
              <w:rPr>
                <w:rFonts w:cs="Times New Roman"/>
                <w:sz w:val="26"/>
                <w:szCs w:val="26"/>
              </w:rPr>
            </w:pPr>
          </w:p>
        </w:tc>
        <w:tc>
          <w:tcPr>
            <w:tcW w:w="283" w:type="dxa"/>
          </w:tcPr>
          <w:p w14:paraId="772B55D8"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54893ACD"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2FA1A3B7" w14:textId="77777777" w:rsidR="003560C0" w:rsidRDefault="003560C0">
            <w:pPr>
              <w:spacing w:line="276" w:lineRule="auto"/>
              <w:jc w:val="center"/>
              <w:rPr>
                <w:rFonts w:cs="Times New Roman"/>
                <w:sz w:val="26"/>
                <w:szCs w:val="26"/>
              </w:rPr>
            </w:pPr>
          </w:p>
        </w:tc>
        <w:tc>
          <w:tcPr>
            <w:tcW w:w="1930" w:type="dxa"/>
            <w:tcBorders>
              <w:top w:val="single" w:sz="4" w:space="0" w:color="auto"/>
            </w:tcBorders>
          </w:tcPr>
          <w:p w14:paraId="671263C4"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r w:rsidR="003560C0" w14:paraId="523F6C5A" w14:textId="77777777">
        <w:tc>
          <w:tcPr>
            <w:tcW w:w="2061" w:type="dxa"/>
          </w:tcPr>
          <w:p w14:paraId="20416F8B" w14:textId="77777777" w:rsidR="003560C0" w:rsidRDefault="00950B26">
            <w:pPr>
              <w:spacing w:line="276" w:lineRule="auto"/>
              <w:rPr>
                <w:rFonts w:cs="Times New Roman"/>
                <w:sz w:val="26"/>
                <w:szCs w:val="26"/>
              </w:rPr>
            </w:pPr>
            <w:r>
              <w:rPr>
                <w:rFonts w:cs="Times New Roman"/>
                <w:b/>
                <w:bCs/>
                <w:color w:val="000000"/>
                <w:szCs w:val="28"/>
              </w:rPr>
              <w:t>Группа</w:t>
            </w:r>
          </w:p>
        </w:tc>
        <w:tc>
          <w:tcPr>
            <w:tcW w:w="283" w:type="dxa"/>
          </w:tcPr>
          <w:p w14:paraId="0960E91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5D9BBD0" w14:textId="28F4AACB" w:rsidR="003560C0" w:rsidRDefault="00950B26">
            <w:pPr>
              <w:spacing w:line="276" w:lineRule="auto"/>
              <w:jc w:val="center"/>
              <w:rPr>
                <w:rFonts w:cs="Times New Roman"/>
                <w:sz w:val="26"/>
                <w:szCs w:val="26"/>
              </w:rPr>
            </w:pPr>
            <w:r>
              <w:rPr>
                <w:rFonts w:cs="Times New Roman"/>
                <w:sz w:val="26"/>
                <w:szCs w:val="26"/>
              </w:rPr>
              <w:t>ВБИо-</w:t>
            </w:r>
            <w:r w:rsidR="006F076B">
              <w:rPr>
                <w:rFonts w:cs="Times New Roman"/>
                <w:sz w:val="26"/>
                <w:szCs w:val="26"/>
                <w:lang w:val="ru-RU"/>
              </w:rPr>
              <w:t>3</w:t>
            </w:r>
            <w:r>
              <w:rPr>
                <w:rFonts w:cs="Times New Roman"/>
                <w:sz w:val="26"/>
                <w:szCs w:val="26"/>
              </w:rPr>
              <w:t>06-рсоб</w:t>
            </w:r>
          </w:p>
        </w:tc>
        <w:tc>
          <w:tcPr>
            <w:tcW w:w="283" w:type="dxa"/>
          </w:tcPr>
          <w:p w14:paraId="6D0712D2" w14:textId="77777777" w:rsidR="003560C0" w:rsidRDefault="003560C0">
            <w:pPr>
              <w:spacing w:line="276" w:lineRule="auto"/>
              <w:jc w:val="center"/>
              <w:rPr>
                <w:rFonts w:cs="Times New Roman"/>
                <w:sz w:val="26"/>
                <w:szCs w:val="26"/>
              </w:rPr>
            </w:pPr>
          </w:p>
        </w:tc>
        <w:tc>
          <w:tcPr>
            <w:tcW w:w="1930" w:type="dxa"/>
          </w:tcPr>
          <w:p w14:paraId="4369F095" w14:textId="77777777" w:rsidR="003560C0" w:rsidRDefault="003560C0">
            <w:pPr>
              <w:spacing w:line="276" w:lineRule="auto"/>
              <w:jc w:val="center"/>
              <w:rPr>
                <w:rFonts w:cs="Times New Roman"/>
                <w:sz w:val="26"/>
                <w:szCs w:val="26"/>
              </w:rPr>
            </w:pPr>
          </w:p>
        </w:tc>
      </w:tr>
      <w:tr w:rsidR="003560C0" w14:paraId="71C7B2FD" w14:textId="77777777">
        <w:tc>
          <w:tcPr>
            <w:tcW w:w="2061" w:type="dxa"/>
          </w:tcPr>
          <w:p w14:paraId="662CABEF" w14:textId="77777777" w:rsidR="003560C0" w:rsidRDefault="003560C0">
            <w:pPr>
              <w:spacing w:line="276" w:lineRule="auto"/>
              <w:rPr>
                <w:rFonts w:cs="Times New Roman"/>
                <w:sz w:val="26"/>
                <w:szCs w:val="26"/>
              </w:rPr>
            </w:pPr>
          </w:p>
        </w:tc>
        <w:tc>
          <w:tcPr>
            <w:tcW w:w="283" w:type="dxa"/>
          </w:tcPr>
          <w:p w14:paraId="5ACCD799"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7F77F85F" w14:textId="77777777" w:rsidR="003560C0" w:rsidRDefault="003560C0">
            <w:pPr>
              <w:spacing w:line="276" w:lineRule="auto"/>
              <w:jc w:val="center"/>
              <w:rPr>
                <w:rFonts w:cs="Times New Roman"/>
                <w:sz w:val="26"/>
                <w:szCs w:val="26"/>
              </w:rPr>
            </w:pPr>
          </w:p>
        </w:tc>
        <w:tc>
          <w:tcPr>
            <w:tcW w:w="283" w:type="dxa"/>
          </w:tcPr>
          <w:p w14:paraId="38805504" w14:textId="77777777" w:rsidR="003560C0" w:rsidRDefault="003560C0">
            <w:pPr>
              <w:spacing w:line="276" w:lineRule="auto"/>
              <w:jc w:val="center"/>
              <w:rPr>
                <w:rFonts w:cs="Times New Roman"/>
                <w:sz w:val="26"/>
                <w:szCs w:val="26"/>
              </w:rPr>
            </w:pPr>
          </w:p>
        </w:tc>
        <w:tc>
          <w:tcPr>
            <w:tcW w:w="1930" w:type="dxa"/>
          </w:tcPr>
          <w:p w14:paraId="2E4A41B6" w14:textId="77777777" w:rsidR="003560C0" w:rsidRDefault="003560C0">
            <w:pPr>
              <w:spacing w:line="276" w:lineRule="auto"/>
              <w:jc w:val="center"/>
              <w:rPr>
                <w:rFonts w:cs="Times New Roman"/>
                <w:sz w:val="26"/>
                <w:szCs w:val="26"/>
              </w:rPr>
            </w:pPr>
          </w:p>
        </w:tc>
      </w:tr>
    </w:tbl>
    <w:p w14:paraId="152A85E1" w14:textId="77777777" w:rsidR="003560C0" w:rsidRDefault="003560C0">
      <w:pPr>
        <w:spacing w:line="276" w:lineRule="auto"/>
        <w:jc w:val="center"/>
        <w:rPr>
          <w:rFonts w:cs="Times New Roman"/>
          <w:sz w:val="26"/>
          <w:szCs w:val="26"/>
        </w:rPr>
      </w:pPr>
    </w:p>
    <w:tbl>
      <w:tblPr>
        <w:tblStyle w:val="af9"/>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83"/>
        <w:gridCol w:w="4932"/>
        <w:gridCol w:w="283"/>
        <w:gridCol w:w="1918"/>
      </w:tblGrid>
      <w:tr w:rsidR="003560C0" w14:paraId="53697474" w14:textId="77777777">
        <w:tc>
          <w:tcPr>
            <w:tcW w:w="2155" w:type="dxa"/>
          </w:tcPr>
          <w:p w14:paraId="1B5EC6DB" w14:textId="77777777" w:rsidR="003560C0" w:rsidRDefault="00950B26">
            <w:pPr>
              <w:spacing w:line="276" w:lineRule="auto"/>
              <w:rPr>
                <w:rFonts w:cs="Times New Roman"/>
                <w:sz w:val="26"/>
                <w:szCs w:val="26"/>
              </w:rPr>
            </w:pPr>
            <w:r>
              <w:rPr>
                <w:rFonts w:cs="Times New Roman"/>
                <w:b/>
                <w:bCs/>
                <w:color w:val="000000"/>
                <w:szCs w:val="28"/>
              </w:rPr>
              <w:t>Преподаватель</w:t>
            </w:r>
          </w:p>
        </w:tc>
        <w:tc>
          <w:tcPr>
            <w:tcW w:w="283" w:type="dxa"/>
          </w:tcPr>
          <w:p w14:paraId="1DFF894A" w14:textId="77777777" w:rsidR="003560C0" w:rsidRDefault="003560C0">
            <w:pPr>
              <w:spacing w:line="276" w:lineRule="auto"/>
              <w:jc w:val="center"/>
              <w:rPr>
                <w:rFonts w:cs="Times New Roman"/>
                <w:sz w:val="26"/>
                <w:szCs w:val="26"/>
              </w:rPr>
            </w:pPr>
          </w:p>
        </w:tc>
        <w:tc>
          <w:tcPr>
            <w:tcW w:w="4932" w:type="dxa"/>
            <w:tcBorders>
              <w:bottom w:val="single" w:sz="4" w:space="0" w:color="auto"/>
            </w:tcBorders>
            <w:vAlign w:val="bottom"/>
          </w:tcPr>
          <w:p w14:paraId="6F42AB87" w14:textId="37EA52E0" w:rsidR="003560C0" w:rsidRPr="004744EB" w:rsidRDefault="004744EB">
            <w:pPr>
              <w:spacing w:line="276" w:lineRule="auto"/>
              <w:jc w:val="center"/>
              <w:rPr>
                <w:rFonts w:cs="Times New Roman"/>
                <w:sz w:val="26"/>
                <w:szCs w:val="26"/>
                <w:lang w:val="ru-RU"/>
              </w:rPr>
            </w:pPr>
            <w:r>
              <w:rPr>
                <w:rFonts w:cs="Times New Roman"/>
                <w:b/>
                <w:bCs/>
                <w:sz w:val="26"/>
                <w:szCs w:val="26"/>
                <w:lang w:val="ru-RU"/>
              </w:rPr>
              <w:t>Сибирев Иван Валерьевич</w:t>
            </w:r>
          </w:p>
        </w:tc>
        <w:tc>
          <w:tcPr>
            <w:tcW w:w="283" w:type="dxa"/>
          </w:tcPr>
          <w:p w14:paraId="6BBB5D77" w14:textId="77777777" w:rsidR="003560C0" w:rsidRDefault="003560C0">
            <w:pPr>
              <w:spacing w:line="276" w:lineRule="auto"/>
              <w:jc w:val="center"/>
              <w:rPr>
                <w:rFonts w:cs="Times New Roman"/>
                <w:sz w:val="26"/>
                <w:szCs w:val="26"/>
              </w:rPr>
            </w:pPr>
          </w:p>
        </w:tc>
        <w:tc>
          <w:tcPr>
            <w:tcW w:w="1918" w:type="dxa"/>
            <w:tcBorders>
              <w:bottom w:val="single" w:sz="4" w:space="0" w:color="auto"/>
            </w:tcBorders>
          </w:tcPr>
          <w:p w14:paraId="0DFD8F27" w14:textId="77777777" w:rsidR="003560C0" w:rsidRDefault="003560C0">
            <w:pPr>
              <w:spacing w:line="276" w:lineRule="auto"/>
              <w:jc w:val="center"/>
              <w:rPr>
                <w:rFonts w:cs="Times New Roman"/>
                <w:sz w:val="26"/>
                <w:szCs w:val="26"/>
              </w:rPr>
            </w:pPr>
          </w:p>
        </w:tc>
      </w:tr>
      <w:tr w:rsidR="003560C0" w14:paraId="6CB9615A" w14:textId="77777777">
        <w:tc>
          <w:tcPr>
            <w:tcW w:w="2155" w:type="dxa"/>
          </w:tcPr>
          <w:p w14:paraId="0FA56334" w14:textId="77777777" w:rsidR="003560C0" w:rsidRDefault="003560C0">
            <w:pPr>
              <w:spacing w:line="276" w:lineRule="auto"/>
              <w:jc w:val="center"/>
              <w:rPr>
                <w:rFonts w:cs="Times New Roman"/>
                <w:sz w:val="26"/>
                <w:szCs w:val="26"/>
              </w:rPr>
            </w:pPr>
          </w:p>
        </w:tc>
        <w:tc>
          <w:tcPr>
            <w:tcW w:w="283" w:type="dxa"/>
          </w:tcPr>
          <w:p w14:paraId="56DB8C4B" w14:textId="77777777" w:rsidR="003560C0" w:rsidRDefault="003560C0">
            <w:pPr>
              <w:spacing w:line="276" w:lineRule="auto"/>
              <w:jc w:val="center"/>
              <w:rPr>
                <w:rFonts w:cs="Times New Roman"/>
                <w:sz w:val="26"/>
                <w:szCs w:val="26"/>
              </w:rPr>
            </w:pPr>
          </w:p>
        </w:tc>
        <w:tc>
          <w:tcPr>
            <w:tcW w:w="4932" w:type="dxa"/>
            <w:tcBorders>
              <w:top w:val="single" w:sz="4" w:space="0" w:color="auto"/>
            </w:tcBorders>
          </w:tcPr>
          <w:p w14:paraId="3FA2013F"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4516AC39" w14:textId="77777777" w:rsidR="003560C0" w:rsidRDefault="003560C0">
            <w:pPr>
              <w:spacing w:line="276" w:lineRule="auto"/>
              <w:jc w:val="center"/>
              <w:rPr>
                <w:rFonts w:cs="Times New Roman"/>
                <w:sz w:val="26"/>
                <w:szCs w:val="26"/>
              </w:rPr>
            </w:pPr>
          </w:p>
        </w:tc>
        <w:tc>
          <w:tcPr>
            <w:tcW w:w="1918" w:type="dxa"/>
            <w:tcBorders>
              <w:top w:val="single" w:sz="4" w:space="0" w:color="auto"/>
            </w:tcBorders>
          </w:tcPr>
          <w:p w14:paraId="11D9D47C"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bl>
    <w:p w14:paraId="1ED89E67" w14:textId="0EEFB6B8" w:rsidR="006F076B" w:rsidRDefault="00950B26" w:rsidP="00932337">
      <w:pPr>
        <w:spacing w:line="276" w:lineRule="auto"/>
        <w:jc w:val="center"/>
        <w:rPr>
          <w:rFonts w:cs="Times New Roman"/>
          <w:b/>
          <w:bCs/>
          <w:color w:val="000000"/>
          <w:szCs w:val="28"/>
          <w:lang w:val="ru-RU"/>
        </w:rPr>
      </w:pPr>
      <w:r>
        <w:rPr>
          <w:rFonts w:cs="Times New Roman"/>
          <w:b/>
          <w:bCs/>
          <w:color w:val="000000"/>
          <w:szCs w:val="28"/>
        </w:rPr>
        <w:t>Москва 2024 г.</w:t>
      </w:r>
    </w:p>
    <w:p w14:paraId="1EF2FB8A" w14:textId="0E66A608" w:rsidR="007B1776" w:rsidRPr="00787B16" w:rsidRDefault="007B1776" w:rsidP="007B1776">
      <w:pPr>
        <w:rPr>
          <w:b/>
          <w:bCs/>
          <w:lang w:val="ru-RU"/>
        </w:rPr>
      </w:pPr>
      <w:r w:rsidRPr="00787B16">
        <w:rPr>
          <w:b/>
          <w:bCs/>
          <w:lang w:val="ru-RU"/>
        </w:rPr>
        <w:lastRenderedPageBreak/>
        <w:t>Отчет по лабораторной работе №4: Виртуализация представлений. Терминальный сервер. Раздел 3. Ход работы.</w:t>
      </w:r>
    </w:p>
    <w:p w14:paraId="64C56888" w14:textId="77777777" w:rsidR="007B1776" w:rsidRPr="007B1776" w:rsidRDefault="007B1776" w:rsidP="007B1776">
      <w:pPr>
        <w:rPr>
          <w:lang w:val="ru-RU"/>
        </w:rPr>
      </w:pPr>
      <w:r w:rsidRPr="007B1776">
        <w:rPr>
          <w:lang w:val="ru-RU"/>
        </w:rPr>
        <w:t>В данной лабораторной работе проводилась установка и настройка службы удаленных рабочих столов на сервере под управлением Windows Server 2008 R2.  Ход работы состоял из следующих шагов:</w:t>
      </w:r>
    </w:p>
    <w:p w14:paraId="5F45F948" w14:textId="77777777" w:rsidR="007B1776" w:rsidRPr="007B1776" w:rsidRDefault="007B1776" w:rsidP="007B1776">
      <w:pPr>
        <w:rPr>
          <w:lang w:val="ru-RU"/>
        </w:rPr>
      </w:pPr>
      <w:r w:rsidRPr="007B1776">
        <w:rPr>
          <w:lang w:val="ru-RU"/>
        </w:rPr>
        <w:t>1. Установка роли "Службы удаленных рабочих столов":</w:t>
      </w:r>
    </w:p>
    <w:p w14:paraId="3633389B" w14:textId="07D783A2" w:rsidR="007B1776" w:rsidRPr="007B1776" w:rsidRDefault="007B1776" w:rsidP="007B1776">
      <w:pPr>
        <w:pStyle w:val="a3"/>
        <w:numPr>
          <w:ilvl w:val="0"/>
          <w:numId w:val="9"/>
        </w:numPr>
        <w:rPr>
          <w:lang w:val="ru-RU"/>
        </w:rPr>
      </w:pPr>
      <w:r w:rsidRPr="007B1776">
        <w:rPr>
          <w:lang w:val="ru-RU"/>
        </w:rPr>
        <w:t>Был запущен диспетчер сервера через меню "Пуск" -&gt; "Администрирование" -&gt; "Диспетчер сервера". (рис. 4.3)</w:t>
      </w:r>
    </w:p>
    <w:p w14:paraId="660F6C85" w14:textId="53C6A06B" w:rsidR="007B1776" w:rsidRPr="007B1776" w:rsidRDefault="007B1776" w:rsidP="007B1776">
      <w:pPr>
        <w:pStyle w:val="a3"/>
        <w:numPr>
          <w:ilvl w:val="0"/>
          <w:numId w:val="9"/>
        </w:numPr>
        <w:rPr>
          <w:lang w:val="ru-RU"/>
        </w:rPr>
      </w:pPr>
      <w:r w:rsidRPr="007B1776">
        <w:rPr>
          <w:lang w:val="ru-RU"/>
        </w:rPr>
        <w:t>В открывшемся окне диспетчера серверов была выбрана роль "Службы удаленных рабочих столов" и нажата кнопка "Далее". (рис. 4.4)</w:t>
      </w:r>
    </w:p>
    <w:p w14:paraId="70829629" w14:textId="77777777" w:rsidR="007B1776" w:rsidRPr="007B1776" w:rsidRDefault="007B1776" w:rsidP="007B1776">
      <w:pPr>
        <w:rPr>
          <w:lang w:val="ru-RU"/>
        </w:rPr>
      </w:pPr>
      <w:r w:rsidRPr="007B1776">
        <w:rPr>
          <w:lang w:val="ru-RU"/>
        </w:rPr>
        <w:t>2. Выбор служб ролей:</w:t>
      </w:r>
    </w:p>
    <w:p w14:paraId="7058D861" w14:textId="0B7EF830" w:rsidR="007B1776" w:rsidRPr="007B1776" w:rsidRDefault="007B1776" w:rsidP="007B1776">
      <w:pPr>
        <w:pStyle w:val="a3"/>
        <w:numPr>
          <w:ilvl w:val="0"/>
          <w:numId w:val="9"/>
        </w:numPr>
        <w:rPr>
          <w:lang w:val="ru-RU"/>
        </w:rPr>
      </w:pPr>
      <w:r w:rsidRPr="007B1776">
        <w:rPr>
          <w:lang w:val="ru-RU"/>
        </w:rPr>
        <w:t>На следующем шаге были выбраны службы ролей "Узел сеансов удаленных рабочих столов" и "Лицензирование удаленных рабочих столов".  После чего дважды нажата кнопка "Далее". (рис. 4.5)</w:t>
      </w:r>
      <w:r w:rsidR="00787B16">
        <w:rPr>
          <w:lang w:val="ru-RU"/>
        </w:rPr>
        <w:br/>
      </w:r>
      <w:r w:rsidR="00787B16" w:rsidRPr="00787B16">
        <w:rPr>
          <w:noProof/>
          <w:lang w:val="ru-RU" w:eastAsia="ru-RU"/>
        </w:rPr>
        <w:drawing>
          <wp:inline distT="0" distB="0" distL="0" distR="0" wp14:anchorId="2103F220" wp14:editId="7E63752C">
            <wp:extent cx="5972175" cy="4314825"/>
            <wp:effectExtent l="0" t="0" r="9525" b="9525"/>
            <wp:docPr id="72942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0722" name=""/>
                    <pic:cNvPicPr/>
                  </pic:nvPicPr>
                  <pic:blipFill>
                    <a:blip r:embed="rId10"/>
                    <a:stretch>
                      <a:fillRect/>
                    </a:stretch>
                  </pic:blipFill>
                  <pic:spPr>
                    <a:xfrm>
                      <a:off x="0" y="0"/>
                      <a:ext cx="5972175" cy="4314825"/>
                    </a:xfrm>
                    <a:prstGeom prst="rect">
                      <a:avLst/>
                    </a:prstGeom>
                  </pic:spPr>
                </pic:pic>
              </a:graphicData>
            </a:graphic>
          </wp:inline>
        </w:drawing>
      </w:r>
    </w:p>
    <w:p w14:paraId="7F38432C" w14:textId="77777777" w:rsidR="007B1776" w:rsidRPr="007B1776" w:rsidRDefault="007B1776" w:rsidP="007B1776">
      <w:pPr>
        <w:rPr>
          <w:lang w:val="ru-RU"/>
        </w:rPr>
      </w:pPr>
      <w:r w:rsidRPr="007B1776">
        <w:rPr>
          <w:lang w:val="ru-RU"/>
        </w:rPr>
        <w:t>3. Настройка метода проверки подлинности:</w:t>
      </w:r>
    </w:p>
    <w:p w14:paraId="41FE866D" w14:textId="0CFB68C2" w:rsidR="007B1776" w:rsidRPr="007B1776" w:rsidRDefault="007B1776" w:rsidP="007B1776">
      <w:pPr>
        <w:pStyle w:val="a3"/>
        <w:numPr>
          <w:ilvl w:val="0"/>
          <w:numId w:val="9"/>
        </w:numPr>
        <w:rPr>
          <w:lang w:val="ru-RU"/>
        </w:rPr>
      </w:pPr>
      <w:r w:rsidRPr="007B1776">
        <w:rPr>
          <w:lang w:val="ru-RU"/>
        </w:rPr>
        <w:lastRenderedPageBreak/>
        <w:t>В разделе, отвечающем за метод проверки подлинности, был выбран вариант "Не требовать проверку подлинности на уровне сети". Это позволило бы обеспечить подключение более старых клиентов, которые не поддерживают проверку подлинности на уровне сети. После выбора параметра была нажата кнопка "Далее". (рис. 4.6)</w:t>
      </w:r>
    </w:p>
    <w:p w14:paraId="7C3211F8" w14:textId="77777777" w:rsidR="007B1776" w:rsidRPr="007B1776" w:rsidRDefault="007B1776" w:rsidP="007B1776">
      <w:pPr>
        <w:rPr>
          <w:lang w:val="ru-RU"/>
        </w:rPr>
      </w:pPr>
      <w:r w:rsidRPr="007B1776">
        <w:rPr>
          <w:lang w:val="ru-RU"/>
        </w:rPr>
        <w:t>4. Выбор типа лицензирования:</w:t>
      </w:r>
    </w:p>
    <w:p w14:paraId="1824A7E1" w14:textId="7291B69C" w:rsidR="007B1776" w:rsidRPr="007B1776" w:rsidRDefault="007B1776" w:rsidP="007B1776">
      <w:pPr>
        <w:pStyle w:val="a3"/>
        <w:numPr>
          <w:ilvl w:val="0"/>
          <w:numId w:val="9"/>
        </w:numPr>
        <w:rPr>
          <w:lang w:val="ru-RU"/>
        </w:rPr>
      </w:pPr>
      <w:r w:rsidRPr="007B1776">
        <w:rPr>
          <w:lang w:val="ru-RU"/>
        </w:rPr>
        <w:t>На следующем шаге был выбран тип лицензирования служб удалённых рабочих столов.  (рис. 4.7)</w:t>
      </w:r>
      <w:r w:rsidR="00787B16">
        <w:br/>
      </w:r>
      <w:r w:rsidR="00787B16">
        <w:br/>
      </w:r>
      <w:r w:rsidR="00787B16" w:rsidRPr="00787B16">
        <w:rPr>
          <w:noProof/>
          <w:lang w:val="ru-RU" w:eastAsia="ru-RU"/>
        </w:rPr>
        <w:drawing>
          <wp:inline distT="0" distB="0" distL="0" distR="0" wp14:anchorId="5B176D6A" wp14:editId="37B7B3EB">
            <wp:extent cx="5972175" cy="2505710"/>
            <wp:effectExtent l="0" t="0" r="9525" b="8890"/>
            <wp:docPr id="337727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7078" name=""/>
                    <pic:cNvPicPr/>
                  </pic:nvPicPr>
                  <pic:blipFill>
                    <a:blip r:embed="rId11"/>
                    <a:stretch>
                      <a:fillRect/>
                    </a:stretch>
                  </pic:blipFill>
                  <pic:spPr>
                    <a:xfrm>
                      <a:off x="0" y="0"/>
                      <a:ext cx="5972175" cy="2505710"/>
                    </a:xfrm>
                    <a:prstGeom prst="rect">
                      <a:avLst/>
                    </a:prstGeom>
                  </pic:spPr>
                </pic:pic>
              </a:graphicData>
            </a:graphic>
          </wp:inline>
        </w:drawing>
      </w:r>
    </w:p>
    <w:p w14:paraId="7BEEAD43" w14:textId="77777777" w:rsidR="007B1776" w:rsidRPr="007B1776" w:rsidRDefault="007B1776" w:rsidP="007B1776">
      <w:pPr>
        <w:rPr>
          <w:lang w:val="ru-RU"/>
        </w:rPr>
      </w:pPr>
      <w:r w:rsidRPr="007B1776">
        <w:rPr>
          <w:lang w:val="ru-RU"/>
        </w:rPr>
        <w:t>5. Добавление пользователей:</w:t>
      </w:r>
    </w:p>
    <w:p w14:paraId="732F9348" w14:textId="2A41B172" w:rsidR="007B1776" w:rsidRPr="007B1776" w:rsidRDefault="007B1776" w:rsidP="007B1776">
      <w:pPr>
        <w:pStyle w:val="a3"/>
        <w:numPr>
          <w:ilvl w:val="0"/>
          <w:numId w:val="9"/>
        </w:numPr>
        <w:rPr>
          <w:lang w:val="ru-RU"/>
        </w:rPr>
      </w:pPr>
      <w:r w:rsidRPr="007B1776">
        <w:rPr>
          <w:lang w:val="ru-RU"/>
        </w:rPr>
        <w:lastRenderedPageBreak/>
        <w:t xml:space="preserve">Были добавлены пользователи, которым будет разрешен доступ к службе терминалов.  (рис. 4.8) </w:t>
      </w:r>
      <w:r w:rsidR="00DC4C12">
        <w:br/>
      </w:r>
      <w:r w:rsidR="00DC4C12" w:rsidRPr="00DC4C12">
        <w:rPr>
          <w:noProof/>
          <w:lang w:val="ru-RU" w:eastAsia="ru-RU"/>
        </w:rPr>
        <w:drawing>
          <wp:inline distT="0" distB="0" distL="0" distR="0" wp14:anchorId="35411B5C" wp14:editId="60D49D1F">
            <wp:extent cx="5972175" cy="4159885"/>
            <wp:effectExtent l="0" t="0" r="9525" b="0"/>
            <wp:docPr id="166655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1999" name=""/>
                    <pic:cNvPicPr/>
                  </pic:nvPicPr>
                  <pic:blipFill>
                    <a:blip r:embed="rId12"/>
                    <a:stretch>
                      <a:fillRect/>
                    </a:stretch>
                  </pic:blipFill>
                  <pic:spPr>
                    <a:xfrm>
                      <a:off x="0" y="0"/>
                      <a:ext cx="5972175" cy="4159885"/>
                    </a:xfrm>
                    <a:prstGeom prst="rect">
                      <a:avLst/>
                    </a:prstGeom>
                  </pic:spPr>
                </pic:pic>
              </a:graphicData>
            </a:graphic>
          </wp:inline>
        </w:drawing>
      </w:r>
    </w:p>
    <w:p w14:paraId="4DD9E3D3" w14:textId="23945B98" w:rsidR="007B1776" w:rsidRPr="007B1776" w:rsidRDefault="007B1776" w:rsidP="007B1776">
      <w:pPr>
        <w:rPr>
          <w:lang w:val="ru-RU"/>
        </w:rPr>
      </w:pPr>
      <w:r w:rsidRPr="007B1776">
        <w:rPr>
          <w:lang w:val="ru-RU"/>
        </w:rPr>
        <w:t>6. Настройка параметров взаимодействия с пользователем:</w:t>
      </w:r>
    </w:p>
    <w:p w14:paraId="3B05EA79" w14:textId="3F6F1563" w:rsidR="007B1776" w:rsidRPr="007B1776" w:rsidRDefault="007B1776" w:rsidP="007B1776">
      <w:pPr>
        <w:pStyle w:val="a3"/>
        <w:numPr>
          <w:ilvl w:val="0"/>
          <w:numId w:val="9"/>
        </w:numPr>
        <w:rPr>
          <w:lang w:val="ru-RU"/>
        </w:rPr>
      </w:pPr>
      <w:r w:rsidRPr="007B1776">
        <w:rPr>
          <w:lang w:val="ru-RU"/>
        </w:rPr>
        <w:t>Параметры взаимодействия с пользователем были настроены. (рис. 4.9)</w:t>
      </w:r>
    </w:p>
    <w:p w14:paraId="57E1E621" w14:textId="77777777" w:rsidR="007B1776" w:rsidRPr="007B1776" w:rsidRDefault="007B1776" w:rsidP="007B1776">
      <w:pPr>
        <w:rPr>
          <w:lang w:val="ru-RU"/>
        </w:rPr>
      </w:pPr>
      <w:r w:rsidRPr="007B1776">
        <w:rPr>
          <w:lang w:val="ru-RU"/>
        </w:rPr>
        <w:t>7. Настройка области обнаружения:</w:t>
      </w:r>
    </w:p>
    <w:p w14:paraId="7635E895" w14:textId="10850EE3" w:rsidR="007B1776" w:rsidRPr="007B1776" w:rsidRDefault="007B1776" w:rsidP="007B1776">
      <w:pPr>
        <w:pStyle w:val="a3"/>
        <w:numPr>
          <w:ilvl w:val="0"/>
          <w:numId w:val="9"/>
        </w:numPr>
        <w:rPr>
          <w:lang w:val="ru-RU"/>
        </w:rPr>
      </w:pPr>
      <w:r w:rsidRPr="007B1776">
        <w:rPr>
          <w:lang w:val="ru-RU"/>
        </w:rPr>
        <w:t>Была настроена область обнаружения для лицензирования удаленных рабочих столов.  В зависимости от наличия Active Directory, был выбран вариант "Этот домен" или "Лес", либо "Эта рабочая группа". После выбора параметра, была нажата кнопка "Далее". (рис. 4.10)</w:t>
      </w:r>
    </w:p>
    <w:p w14:paraId="5B7F0180" w14:textId="384E1DFB" w:rsidR="007B1776" w:rsidRPr="007B1776" w:rsidRDefault="007B1776" w:rsidP="007B1776">
      <w:pPr>
        <w:rPr>
          <w:lang w:val="ru-RU"/>
        </w:rPr>
      </w:pPr>
      <w:r w:rsidRPr="007B1776">
        <w:rPr>
          <w:lang w:val="ru-RU"/>
        </w:rPr>
        <w:t>8. Установка и перезагрузка сервера:</w:t>
      </w:r>
    </w:p>
    <w:p w14:paraId="32697DEB" w14:textId="2EB3B752" w:rsidR="007B1776" w:rsidRPr="007B1776" w:rsidRDefault="007B1776" w:rsidP="007B1776">
      <w:pPr>
        <w:pStyle w:val="a3"/>
        <w:numPr>
          <w:ilvl w:val="0"/>
          <w:numId w:val="9"/>
        </w:numPr>
        <w:rPr>
          <w:lang w:val="ru-RU"/>
        </w:rPr>
      </w:pPr>
      <w:r w:rsidRPr="007B1776">
        <w:rPr>
          <w:lang w:val="ru-RU"/>
        </w:rPr>
        <w:t>Все настройки были проверены, после чего была нажата кнопка "Установить".  После завершения установки сервер был перезагружен. (рис. 4.11)</w:t>
      </w:r>
    </w:p>
    <w:p w14:paraId="53870552" w14:textId="77777777" w:rsidR="007B1776" w:rsidRPr="007B1776" w:rsidRDefault="007B1776" w:rsidP="007B1776">
      <w:pPr>
        <w:rPr>
          <w:lang w:val="ru-RU"/>
        </w:rPr>
      </w:pPr>
      <w:r w:rsidRPr="007B1776">
        <w:rPr>
          <w:lang w:val="ru-RU"/>
        </w:rPr>
        <w:t>9. Проверка и настройка лицензирования:</w:t>
      </w:r>
    </w:p>
    <w:p w14:paraId="2C99FCC2" w14:textId="47471577" w:rsidR="007B1776" w:rsidRPr="007B1776" w:rsidRDefault="007B1776" w:rsidP="007B1776">
      <w:pPr>
        <w:pStyle w:val="a3"/>
        <w:numPr>
          <w:ilvl w:val="0"/>
          <w:numId w:val="9"/>
        </w:numPr>
        <w:rPr>
          <w:lang w:val="ru-RU"/>
        </w:rPr>
      </w:pPr>
      <w:r w:rsidRPr="007B1776">
        <w:rPr>
          <w:lang w:val="ru-RU"/>
        </w:rPr>
        <w:lastRenderedPageBreak/>
        <w:t>После перезагрузки появилось окно с сообщением об успешной установке, но с предупреждением о необходимости настройки параметров лицензирования на сервере узла сеансов удаленных рабочих столов. (рис. 4.12)</w:t>
      </w:r>
    </w:p>
    <w:p w14:paraId="7C4C2BD7" w14:textId="48A8186C" w:rsidR="007B1776" w:rsidRDefault="007B1776" w:rsidP="007B1776">
      <w:pPr>
        <w:pStyle w:val="a3"/>
        <w:numPr>
          <w:ilvl w:val="0"/>
          <w:numId w:val="9"/>
        </w:numPr>
        <w:rPr>
          <w:lang w:val="ru-RU"/>
        </w:rPr>
      </w:pPr>
      <w:r w:rsidRPr="007B1776">
        <w:rPr>
          <w:lang w:val="ru-RU"/>
        </w:rPr>
        <w:t>Была запущена оснастка "Конфигурация узла сеансов удаленных рабочих столов", и был указан сервер лицензирования вручную.  (рис. 4.13 - 4.17)</w:t>
      </w:r>
      <w:r w:rsidR="00DC4C12">
        <w:rPr>
          <w:lang w:val="ru-RU"/>
        </w:rPr>
        <w:br/>
      </w:r>
      <w:r w:rsidR="00DC4C12">
        <w:rPr>
          <w:lang w:val="ru-RU"/>
        </w:rPr>
        <w:br/>
      </w:r>
      <w:r w:rsidR="00DC4C12" w:rsidRPr="00DC4C12">
        <w:rPr>
          <w:noProof/>
          <w:lang w:val="ru-RU" w:eastAsia="ru-RU"/>
        </w:rPr>
        <w:drawing>
          <wp:inline distT="0" distB="0" distL="0" distR="0" wp14:anchorId="73BDBD53" wp14:editId="47C29646">
            <wp:extent cx="5972175" cy="3509645"/>
            <wp:effectExtent l="0" t="0" r="9525" b="0"/>
            <wp:docPr id="19806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1340" name=""/>
                    <pic:cNvPicPr/>
                  </pic:nvPicPr>
                  <pic:blipFill>
                    <a:blip r:embed="rId13"/>
                    <a:stretch>
                      <a:fillRect/>
                    </a:stretch>
                  </pic:blipFill>
                  <pic:spPr>
                    <a:xfrm>
                      <a:off x="0" y="0"/>
                      <a:ext cx="5972175" cy="3509645"/>
                    </a:xfrm>
                    <a:prstGeom prst="rect">
                      <a:avLst/>
                    </a:prstGeom>
                  </pic:spPr>
                </pic:pic>
              </a:graphicData>
            </a:graphic>
          </wp:inline>
        </w:drawing>
      </w:r>
    </w:p>
    <w:p w14:paraId="7BCBC785" w14:textId="092B1346" w:rsidR="007B1776" w:rsidRPr="007B1776" w:rsidRDefault="007B1776" w:rsidP="007B1776">
      <w:pPr>
        <w:rPr>
          <w:b/>
          <w:bCs/>
          <w:lang w:val="ru-RU"/>
        </w:rPr>
      </w:pPr>
      <w:r w:rsidRPr="007B1776">
        <w:rPr>
          <w:b/>
          <w:bCs/>
          <w:lang w:val="ru-RU"/>
        </w:rPr>
        <w:t>Контрольные вопросы по лабораторной работе №4:</w:t>
      </w:r>
    </w:p>
    <w:p w14:paraId="794F5E4C" w14:textId="77777777" w:rsidR="007B1776" w:rsidRPr="007B1776" w:rsidRDefault="007B1776" w:rsidP="007B1776">
      <w:pPr>
        <w:rPr>
          <w:lang w:val="ru-RU"/>
        </w:rPr>
      </w:pPr>
      <w:r w:rsidRPr="007B1776">
        <w:rPr>
          <w:lang w:val="ru-RU"/>
        </w:rPr>
        <w:t>1. Виртуализация представлений. Преимущества. Разновидности виртуализации представлений. Лицензирование.</w:t>
      </w:r>
    </w:p>
    <w:p w14:paraId="0CF4D0EE" w14:textId="03F5EB1C" w:rsidR="007B1776" w:rsidRPr="007B1776" w:rsidRDefault="007B1776" w:rsidP="007B1776">
      <w:pPr>
        <w:pStyle w:val="a3"/>
        <w:numPr>
          <w:ilvl w:val="0"/>
          <w:numId w:val="9"/>
        </w:numPr>
        <w:rPr>
          <w:lang w:val="ru-RU"/>
        </w:rPr>
      </w:pPr>
      <w:r w:rsidRPr="007B1776">
        <w:rPr>
          <w:lang w:val="ru-RU"/>
        </w:rPr>
        <w:t>Виртуализация представлений — это технология, которая позволяет пользователю взаимодействовать с приложением, как будто оно запущено локально, в то время как на самом деле приложение выполняется на удаленном сервере.  Пользователь получает только графическое отображение и обрабатывает ввод/вывод, в то время как вычисления происходят на мощном сервере.</w:t>
      </w:r>
    </w:p>
    <w:p w14:paraId="427D6BB0" w14:textId="7901BCF1" w:rsidR="007B1776" w:rsidRPr="007B1776" w:rsidRDefault="007B1776" w:rsidP="007B1776">
      <w:pPr>
        <w:pStyle w:val="a3"/>
        <w:numPr>
          <w:ilvl w:val="0"/>
          <w:numId w:val="9"/>
        </w:numPr>
        <w:rPr>
          <w:lang w:val="ru-RU"/>
        </w:rPr>
      </w:pPr>
      <w:r w:rsidRPr="007B1776">
        <w:rPr>
          <w:lang w:val="ru-RU"/>
        </w:rPr>
        <w:t>Преимущества виртуализации представлений:</w:t>
      </w:r>
    </w:p>
    <w:p w14:paraId="6D3891E0" w14:textId="27BC0F98" w:rsidR="007B1776" w:rsidRPr="007B1776" w:rsidRDefault="007B1776" w:rsidP="007B1776">
      <w:pPr>
        <w:pStyle w:val="a3"/>
        <w:numPr>
          <w:ilvl w:val="1"/>
          <w:numId w:val="9"/>
        </w:numPr>
        <w:rPr>
          <w:lang w:val="ru-RU"/>
        </w:rPr>
      </w:pPr>
      <w:r w:rsidRPr="007B1776">
        <w:rPr>
          <w:lang w:val="ru-RU"/>
        </w:rPr>
        <w:t xml:space="preserve">Централизованное управление: </w:t>
      </w:r>
      <w:r>
        <w:rPr>
          <w:lang w:val="ru-RU"/>
        </w:rPr>
        <w:t>у</w:t>
      </w:r>
      <w:r w:rsidRPr="007B1776">
        <w:rPr>
          <w:lang w:val="ru-RU"/>
        </w:rPr>
        <w:t>прощается управление приложениями, обновлениями и настройками.</w:t>
      </w:r>
    </w:p>
    <w:p w14:paraId="2E412F98" w14:textId="7ABE3F56" w:rsidR="007B1776" w:rsidRPr="007B1776" w:rsidRDefault="007B1776" w:rsidP="007B1776">
      <w:pPr>
        <w:pStyle w:val="a3"/>
        <w:numPr>
          <w:ilvl w:val="1"/>
          <w:numId w:val="9"/>
        </w:numPr>
        <w:rPr>
          <w:lang w:val="ru-RU"/>
        </w:rPr>
      </w:pPr>
      <w:r w:rsidRPr="007B1776">
        <w:rPr>
          <w:lang w:val="ru-RU"/>
        </w:rPr>
        <w:lastRenderedPageBreak/>
        <w:t>Экономия ресурсов: используются вычислительные ресурсы сервера, а не каждого отдельного компьютера.  Это позволяет использовать менее мощные клиентские устройства.</w:t>
      </w:r>
    </w:p>
    <w:p w14:paraId="15CB9F61" w14:textId="6B4A671B" w:rsidR="007B1776" w:rsidRPr="007B1776" w:rsidRDefault="007B1776" w:rsidP="007B1776">
      <w:pPr>
        <w:pStyle w:val="a3"/>
        <w:numPr>
          <w:ilvl w:val="1"/>
          <w:numId w:val="9"/>
        </w:numPr>
        <w:rPr>
          <w:lang w:val="ru-RU"/>
        </w:rPr>
      </w:pPr>
      <w:r w:rsidRPr="007B1776">
        <w:rPr>
          <w:lang w:val="ru-RU"/>
        </w:rPr>
        <w:t>Повышенная безопасность: Приложения изолированы на сервере, что снижает риск компрометации данных на клиентских устройствах.</w:t>
      </w:r>
    </w:p>
    <w:p w14:paraId="3FAE18D1" w14:textId="78CFD2B9" w:rsidR="007B1776" w:rsidRPr="007B1776" w:rsidRDefault="007B1776" w:rsidP="007B1776">
      <w:pPr>
        <w:pStyle w:val="a3"/>
        <w:numPr>
          <w:ilvl w:val="1"/>
          <w:numId w:val="9"/>
        </w:numPr>
        <w:rPr>
          <w:lang w:val="ru-RU"/>
        </w:rPr>
      </w:pPr>
      <w:r w:rsidRPr="007B1776">
        <w:rPr>
          <w:lang w:val="ru-RU"/>
        </w:rPr>
        <w:t>Улучшенная доступность: Приложение доступно с любого устройства, имеющего доступ к сети.</w:t>
      </w:r>
    </w:p>
    <w:p w14:paraId="75E9FFED" w14:textId="060A361D" w:rsidR="007B1776" w:rsidRPr="008F215A" w:rsidRDefault="007B1776" w:rsidP="007B1776">
      <w:pPr>
        <w:pStyle w:val="a3"/>
        <w:numPr>
          <w:ilvl w:val="1"/>
          <w:numId w:val="9"/>
        </w:numPr>
        <w:rPr>
          <w:lang w:val="ru-RU"/>
        </w:rPr>
      </w:pPr>
      <w:r w:rsidRPr="007B1776">
        <w:rPr>
          <w:lang w:val="ru-RU"/>
        </w:rPr>
        <w:t>Гибкость: возможность запуска различных приложений на разных операционных системах без необходимости установки на каждом компьютере.</w:t>
      </w:r>
    </w:p>
    <w:p w14:paraId="0993158B" w14:textId="77777777" w:rsidR="007B1776" w:rsidRDefault="007B1776" w:rsidP="007B1776">
      <w:pPr>
        <w:pStyle w:val="a3"/>
        <w:numPr>
          <w:ilvl w:val="0"/>
          <w:numId w:val="9"/>
        </w:numPr>
        <w:rPr>
          <w:lang w:val="ru-RU"/>
        </w:rPr>
      </w:pPr>
      <w:r w:rsidRPr="007B1776">
        <w:rPr>
          <w:lang w:val="ru-RU"/>
        </w:rPr>
        <w:t xml:space="preserve">Разновидности виртуализации представлений:  </w:t>
      </w:r>
    </w:p>
    <w:p w14:paraId="461E88CA" w14:textId="5A80DD5C" w:rsidR="007B1776" w:rsidRPr="008F215A" w:rsidRDefault="007B1776" w:rsidP="007B1776">
      <w:pPr>
        <w:pStyle w:val="a3"/>
        <w:numPr>
          <w:ilvl w:val="1"/>
          <w:numId w:val="9"/>
        </w:numPr>
        <w:rPr>
          <w:lang w:val="ru-RU"/>
        </w:rPr>
      </w:pPr>
      <w:r w:rsidRPr="007B1776">
        <w:rPr>
          <w:lang w:val="ru-RU"/>
        </w:rPr>
        <w:t xml:space="preserve">Основными разновидностями являются полная виртуализация и паравиртуализация.  В полной виртуализации используется эмуляция аппаратного обеспечения, </w:t>
      </w:r>
      <w:r w:rsidR="00440C3A" w:rsidRPr="007B1776">
        <w:rPr>
          <w:lang w:val="ru-RU"/>
        </w:rPr>
        <w:t>что медленнее</w:t>
      </w:r>
      <w:r w:rsidRPr="007B1776">
        <w:rPr>
          <w:lang w:val="ru-RU"/>
        </w:rPr>
        <w:t>, но универсальнее.  Паравиртуализация оптимизирована для работы с конкретными операционными системами.</w:t>
      </w:r>
    </w:p>
    <w:p w14:paraId="1C7282F4" w14:textId="3D398525" w:rsidR="007B1776" w:rsidRPr="007B1776" w:rsidRDefault="007B1776" w:rsidP="007B1776">
      <w:pPr>
        <w:pStyle w:val="a3"/>
        <w:numPr>
          <w:ilvl w:val="0"/>
          <w:numId w:val="9"/>
        </w:numPr>
        <w:rPr>
          <w:lang w:val="ru-RU"/>
        </w:rPr>
      </w:pPr>
      <w:r w:rsidRPr="007B1776">
        <w:rPr>
          <w:lang w:val="ru-RU"/>
        </w:rPr>
        <w:t xml:space="preserve">Лицензирование: </w:t>
      </w:r>
      <w:r>
        <w:rPr>
          <w:lang w:val="ru-RU"/>
        </w:rPr>
        <w:t>л</w:t>
      </w:r>
      <w:r w:rsidRPr="007B1776">
        <w:rPr>
          <w:lang w:val="ru-RU"/>
        </w:rPr>
        <w:t>ицензирование виртуализации представлений может осуществляться по нескольким моделям, например:</w:t>
      </w:r>
    </w:p>
    <w:p w14:paraId="70168EBF" w14:textId="64257720" w:rsidR="007B1776" w:rsidRPr="007B1776" w:rsidRDefault="007B1776" w:rsidP="007B1776">
      <w:pPr>
        <w:pStyle w:val="a3"/>
        <w:numPr>
          <w:ilvl w:val="0"/>
          <w:numId w:val="9"/>
        </w:numPr>
        <w:rPr>
          <w:lang w:val="ru-RU"/>
        </w:rPr>
      </w:pPr>
      <w:r w:rsidRPr="007B1776">
        <w:rPr>
          <w:lang w:val="ru-RU"/>
        </w:rPr>
        <w:t xml:space="preserve">Per seat (на устройство): </w:t>
      </w:r>
      <w:r w:rsidR="008F215A">
        <w:rPr>
          <w:lang w:val="ru-RU"/>
        </w:rPr>
        <w:t>л</w:t>
      </w:r>
      <w:r w:rsidRPr="007B1776">
        <w:rPr>
          <w:lang w:val="ru-RU"/>
        </w:rPr>
        <w:t>ицензия приобретается на каждое устройство, независимо от количества пользователей.</w:t>
      </w:r>
    </w:p>
    <w:p w14:paraId="2C6F39DD" w14:textId="25F13CE0" w:rsidR="007B1776" w:rsidRPr="007B1776" w:rsidRDefault="007B1776" w:rsidP="007B1776">
      <w:pPr>
        <w:pStyle w:val="a3"/>
        <w:numPr>
          <w:ilvl w:val="0"/>
          <w:numId w:val="9"/>
        </w:numPr>
        <w:rPr>
          <w:lang w:val="ru-RU"/>
        </w:rPr>
      </w:pPr>
      <w:r w:rsidRPr="007B1776">
        <w:rPr>
          <w:lang w:val="ru-RU"/>
        </w:rPr>
        <w:t xml:space="preserve">Per user (на пользователя): </w:t>
      </w:r>
      <w:r w:rsidR="008F215A">
        <w:rPr>
          <w:lang w:val="ru-RU"/>
        </w:rPr>
        <w:t>л</w:t>
      </w:r>
      <w:r w:rsidRPr="007B1776">
        <w:rPr>
          <w:lang w:val="ru-RU"/>
        </w:rPr>
        <w:t>ицензия приобретается на каждого пользователя, независимо от количества устройств.</w:t>
      </w:r>
    </w:p>
    <w:p w14:paraId="420B8C28" w14:textId="013867D4" w:rsidR="007B1776" w:rsidRPr="007B1776" w:rsidRDefault="007B1776" w:rsidP="007B1776">
      <w:pPr>
        <w:pStyle w:val="a3"/>
        <w:numPr>
          <w:ilvl w:val="0"/>
          <w:numId w:val="9"/>
        </w:numPr>
        <w:rPr>
          <w:lang w:val="ru-RU"/>
        </w:rPr>
      </w:pPr>
      <w:r w:rsidRPr="007B1776">
        <w:rPr>
          <w:lang w:val="ru-RU"/>
        </w:rPr>
        <w:t xml:space="preserve">Concurrent (конкурентная): </w:t>
      </w:r>
      <w:r w:rsidR="008F215A">
        <w:rPr>
          <w:lang w:val="ru-RU"/>
        </w:rPr>
        <w:t>л</w:t>
      </w:r>
      <w:r w:rsidRPr="007B1776">
        <w:rPr>
          <w:lang w:val="ru-RU"/>
        </w:rPr>
        <w:t>ицензия приобретается на определенное количество одновременных подключений.</w:t>
      </w:r>
    </w:p>
    <w:p w14:paraId="0E125B78" w14:textId="3E334314" w:rsidR="007B1776" w:rsidRPr="007B1776" w:rsidRDefault="007B1776" w:rsidP="007B1776">
      <w:pPr>
        <w:rPr>
          <w:lang w:val="ru-RU"/>
        </w:rPr>
      </w:pPr>
      <w:r w:rsidRPr="007B1776">
        <w:rPr>
          <w:lang w:val="ru-RU"/>
        </w:rPr>
        <w:t>2. Терминальный сервер. Преимущества и недостатки.</w:t>
      </w:r>
    </w:p>
    <w:p w14:paraId="714BBCCB" w14:textId="1DC40F3F" w:rsidR="007B1776" w:rsidRPr="008F215A" w:rsidRDefault="007B1776" w:rsidP="008F215A">
      <w:pPr>
        <w:pStyle w:val="a3"/>
        <w:numPr>
          <w:ilvl w:val="0"/>
          <w:numId w:val="9"/>
        </w:numPr>
        <w:rPr>
          <w:lang w:val="ru-RU"/>
        </w:rPr>
      </w:pPr>
      <w:r w:rsidRPr="008F215A">
        <w:rPr>
          <w:lang w:val="ru-RU"/>
        </w:rPr>
        <w:t>Терминальный сервер предоставляет пользователям доступ к приложениям и рабочим столам через сетевое подключение.  Клиентские устройства могут быть относительно простыми и недорогими (тонкие клиенты).</w:t>
      </w:r>
    </w:p>
    <w:p w14:paraId="0C610AF2" w14:textId="0E53954A" w:rsidR="007B1776" w:rsidRPr="008F215A" w:rsidRDefault="007B1776" w:rsidP="008F215A">
      <w:pPr>
        <w:pStyle w:val="a3"/>
        <w:numPr>
          <w:ilvl w:val="0"/>
          <w:numId w:val="9"/>
        </w:numPr>
        <w:rPr>
          <w:lang w:val="ru-RU"/>
        </w:rPr>
      </w:pPr>
      <w:r w:rsidRPr="008F215A">
        <w:rPr>
          <w:lang w:val="ru-RU"/>
        </w:rPr>
        <w:t>Преимущества:</w:t>
      </w:r>
    </w:p>
    <w:p w14:paraId="117BE184" w14:textId="552C9102" w:rsidR="007B1776" w:rsidRPr="008F215A" w:rsidRDefault="007B1776" w:rsidP="008F215A">
      <w:pPr>
        <w:pStyle w:val="a3"/>
        <w:numPr>
          <w:ilvl w:val="1"/>
          <w:numId w:val="9"/>
        </w:numPr>
        <w:rPr>
          <w:lang w:val="ru-RU"/>
        </w:rPr>
      </w:pPr>
      <w:r w:rsidRPr="008F215A">
        <w:rPr>
          <w:lang w:val="ru-RU"/>
        </w:rPr>
        <w:t xml:space="preserve">Централизованное управление: </w:t>
      </w:r>
      <w:r w:rsidR="00440C3A">
        <w:rPr>
          <w:lang w:val="ru-RU"/>
        </w:rPr>
        <w:t>у</w:t>
      </w:r>
      <w:r w:rsidRPr="008F215A">
        <w:rPr>
          <w:lang w:val="ru-RU"/>
        </w:rPr>
        <w:t>прощает администрирование и обслуживание приложений и данных.</w:t>
      </w:r>
    </w:p>
    <w:p w14:paraId="58873E9D" w14:textId="387705FF" w:rsidR="007B1776" w:rsidRPr="008F215A" w:rsidRDefault="007B1776" w:rsidP="008F215A">
      <w:pPr>
        <w:pStyle w:val="a3"/>
        <w:numPr>
          <w:ilvl w:val="1"/>
          <w:numId w:val="9"/>
        </w:numPr>
        <w:rPr>
          <w:lang w:val="ru-RU"/>
        </w:rPr>
      </w:pPr>
      <w:r w:rsidRPr="008F215A">
        <w:rPr>
          <w:lang w:val="ru-RU"/>
        </w:rPr>
        <w:t>Экономия ресурсов: Возможность использования менее мощных клиентских машин.</w:t>
      </w:r>
    </w:p>
    <w:p w14:paraId="6E18AAF9" w14:textId="32DFF57A" w:rsidR="007B1776" w:rsidRPr="008F215A" w:rsidRDefault="007B1776" w:rsidP="007B1776">
      <w:pPr>
        <w:pStyle w:val="a3"/>
        <w:numPr>
          <w:ilvl w:val="1"/>
          <w:numId w:val="9"/>
        </w:numPr>
        <w:rPr>
          <w:lang w:val="ru-RU"/>
        </w:rPr>
      </w:pPr>
      <w:r w:rsidRPr="008F215A">
        <w:rPr>
          <w:lang w:val="ru-RU"/>
        </w:rPr>
        <w:t xml:space="preserve">Повышенная </w:t>
      </w:r>
      <w:r w:rsidR="00440C3A" w:rsidRPr="008F215A">
        <w:rPr>
          <w:lang w:val="ru-RU"/>
        </w:rPr>
        <w:t xml:space="preserve">безопасность: </w:t>
      </w:r>
      <w:r w:rsidR="00440C3A">
        <w:rPr>
          <w:lang w:val="ru-RU"/>
        </w:rPr>
        <w:t>д</w:t>
      </w:r>
      <w:r w:rsidR="00440C3A" w:rsidRPr="008F215A">
        <w:rPr>
          <w:lang w:val="ru-RU"/>
        </w:rPr>
        <w:t>анные</w:t>
      </w:r>
      <w:r w:rsidRPr="008F215A">
        <w:rPr>
          <w:lang w:val="ru-RU"/>
        </w:rPr>
        <w:t xml:space="preserve"> хранятся на защищенном сервере.</w:t>
      </w:r>
    </w:p>
    <w:p w14:paraId="436403D3" w14:textId="710B1C39" w:rsidR="007B1776" w:rsidRPr="008F215A" w:rsidRDefault="007B1776" w:rsidP="008F215A">
      <w:pPr>
        <w:pStyle w:val="a3"/>
        <w:numPr>
          <w:ilvl w:val="0"/>
          <w:numId w:val="9"/>
        </w:numPr>
        <w:rPr>
          <w:lang w:val="ru-RU"/>
        </w:rPr>
      </w:pPr>
      <w:r w:rsidRPr="008F215A">
        <w:rPr>
          <w:lang w:val="ru-RU"/>
        </w:rPr>
        <w:lastRenderedPageBreak/>
        <w:t>Недостатки:</w:t>
      </w:r>
    </w:p>
    <w:p w14:paraId="0FD1F216" w14:textId="28017AC2" w:rsidR="007B1776" w:rsidRPr="008F215A" w:rsidRDefault="007B1776" w:rsidP="008F215A">
      <w:pPr>
        <w:pStyle w:val="a3"/>
        <w:numPr>
          <w:ilvl w:val="1"/>
          <w:numId w:val="9"/>
        </w:numPr>
        <w:rPr>
          <w:lang w:val="ru-RU"/>
        </w:rPr>
      </w:pPr>
      <w:r w:rsidRPr="008F215A">
        <w:rPr>
          <w:lang w:val="ru-RU"/>
        </w:rPr>
        <w:t xml:space="preserve">Зависимость от сети: </w:t>
      </w:r>
      <w:r w:rsidR="00440C3A">
        <w:rPr>
          <w:lang w:val="ru-RU"/>
        </w:rPr>
        <w:t>н</w:t>
      </w:r>
      <w:r w:rsidRPr="008F215A">
        <w:rPr>
          <w:lang w:val="ru-RU"/>
        </w:rPr>
        <w:t>еобходимость постоянного подключения к сети.</w:t>
      </w:r>
    </w:p>
    <w:p w14:paraId="044102A6" w14:textId="41F45F34" w:rsidR="007B1776" w:rsidRPr="008F215A" w:rsidRDefault="007B1776" w:rsidP="008F215A">
      <w:pPr>
        <w:pStyle w:val="a3"/>
        <w:numPr>
          <w:ilvl w:val="1"/>
          <w:numId w:val="9"/>
        </w:numPr>
        <w:rPr>
          <w:lang w:val="ru-RU"/>
        </w:rPr>
      </w:pPr>
      <w:r w:rsidRPr="008F215A">
        <w:rPr>
          <w:lang w:val="ru-RU"/>
        </w:rPr>
        <w:t xml:space="preserve">Ограниченная </w:t>
      </w:r>
      <w:r w:rsidR="00440C3A" w:rsidRPr="008F215A">
        <w:rPr>
          <w:lang w:val="ru-RU"/>
        </w:rPr>
        <w:t>производительность: производительность</w:t>
      </w:r>
      <w:r w:rsidRPr="008F215A">
        <w:rPr>
          <w:lang w:val="ru-RU"/>
        </w:rPr>
        <w:t xml:space="preserve"> зависит от пропускной способности сети и мощности сервера.</w:t>
      </w:r>
    </w:p>
    <w:p w14:paraId="4D0F46D0" w14:textId="243FE32D" w:rsidR="007B1776" w:rsidRPr="008F215A" w:rsidRDefault="007B1776" w:rsidP="008F215A">
      <w:pPr>
        <w:pStyle w:val="a3"/>
        <w:numPr>
          <w:ilvl w:val="1"/>
          <w:numId w:val="9"/>
        </w:numPr>
        <w:rPr>
          <w:lang w:val="ru-RU"/>
        </w:rPr>
      </w:pPr>
      <w:r w:rsidRPr="008F215A">
        <w:rPr>
          <w:lang w:val="ru-RU"/>
        </w:rPr>
        <w:t xml:space="preserve">Проблемы с </w:t>
      </w:r>
      <w:r w:rsidR="00440C3A" w:rsidRPr="008F215A">
        <w:rPr>
          <w:lang w:val="ru-RU"/>
        </w:rPr>
        <w:t>лицензированием: некоторые</w:t>
      </w:r>
      <w:r w:rsidRPr="008F215A">
        <w:rPr>
          <w:lang w:val="ru-RU"/>
        </w:rPr>
        <w:t xml:space="preserve"> приложения требуют специальных лицензий для терминального доступа.</w:t>
      </w:r>
    </w:p>
    <w:p w14:paraId="155CDDA7" w14:textId="1BA3B91D" w:rsidR="007B1776" w:rsidRPr="00440C3A" w:rsidRDefault="007B1776" w:rsidP="007B1776">
      <w:pPr>
        <w:pStyle w:val="a3"/>
        <w:numPr>
          <w:ilvl w:val="1"/>
          <w:numId w:val="9"/>
        </w:numPr>
        <w:rPr>
          <w:lang w:val="ru-RU"/>
        </w:rPr>
      </w:pPr>
      <w:r w:rsidRPr="008F215A">
        <w:rPr>
          <w:lang w:val="ru-RU"/>
        </w:rPr>
        <w:t>Единая точка отказа:  Сбой сервера приводит к недоступности всех приложений для всех пользователей.</w:t>
      </w:r>
    </w:p>
    <w:p w14:paraId="4A6F88DD" w14:textId="6715F666" w:rsidR="007B1776" w:rsidRPr="007B1776" w:rsidRDefault="007B1776" w:rsidP="007B1776">
      <w:pPr>
        <w:rPr>
          <w:lang w:val="ru-RU"/>
        </w:rPr>
      </w:pPr>
      <w:r w:rsidRPr="007B1776">
        <w:rPr>
          <w:lang w:val="ru-RU"/>
        </w:rPr>
        <w:t>3. Виртуализация рабочих столов. Преимущества и недостатки.</w:t>
      </w:r>
    </w:p>
    <w:p w14:paraId="0C8074F8" w14:textId="2245B3F8" w:rsidR="007B1776" w:rsidRPr="007B1776" w:rsidRDefault="007B1776" w:rsidP="007B1776">
      <w:pPr>
        <w:rPr>
          <w:lang w:val="ru-RU"/>
        </w:rPr>
      </w:pPr>
      <w:r w:rsidRPr="007B1776">
        <w:rPr>
          <w:lang w:val="ru-RU"/>
        </w:rPr>
        <w:t>Виртуализация рабочих столов (VDI) — это расширение виртуализации представлений, при котором пользователю предоставляется полноценная виртуальная копия рабочего стола.</w:t>
      </w:r>
    </w:p>
    <w:p w14:paraId="1384C71F" w14:textId="58293F7C" w:rsidR="007B1776" w:rsidRPr="00440C3A" w:rsidRDefault="007B1776" w:rsidP="007B1776">
      <w:pPr>
        <w:pStyle w:val="a3"/>
        <w:numPr>
          <w:ilvl w:val="0"/>
          <w:numId w:val="9"/>
        </w:numPr>
        <w:rPr>
          <w:lang w:val="ru-RU"/>
        </w:rPr>
      </w:pPr>
      <w:r w:rsidRPr="00440C3A">
        <w:rPr>
          <w:lang w:val="ru-RU"/>
        </w:rPr>
        <w:t xml:space="preserve">Преимущества: </w:t>
      </w:r>
      <w:r w:rsidR="00440C3A">
        <w:rPr>
          <w:lang w:val="ru-RU"/>
        </w:rPr>
        <w:t>в</w:t>
      </w:r>
      <w:r w:rsidRPr="00440C3A">
        <w:rPr>
          <w:lang w:val="ru-RU"/>
        </w:rPr>
        <w:t xml:space="preserve"> основном те же, что и у виртуализации представлений, но с дополнительными </w:t>
      </w:r>
      <w:r w:rsidR="00440C3A" w:rsidRPr="00440C3A">
        <w:rPr>
          <w:lang w:val="ru-RU"/>
        </w:rPr>
        <w:t>преимуществами: персонализация</w:t>
      </w:r>
      <w:r w:rsidRPr="00440C3A">
        <w:rPr>
          <w:lang w:val="ru-RU"/>
        </w:rPr>
        <w:t xml:space="preserve"> рабочего стола для каждого пользователя, упрощение резервного копирования и восстановления.</w:t>
      </w:r>
    </w:p>
    <w:p w14:paraId="67D7B44B" w14:textId="6788A612" w:rsidR="007B1776" w:rsidRPr="00440C3A" w:rsidRDefault="007B1776" w:rsidP="00440C3A">
      <w:pPr>
        <w:pStyle w:val="a3"/>
        <w:numPr>
          <w:ilvl w:val="0"/>
          <w:numId w:val="9"/>
        </w:numPr>
        <w:rPr>
          <w:lang w:val="ru-RU"/>
        </w:rPr>
      </w:pPr>
      <w:r w:rsidRPr="00440C3A">
        <w:rPr>
          <w:lang w:val="ru-RU"/>
        </w:rPr>
        <w:t xml:space="preserve">Недостатки: </w:t>
      </w:r>
      <w:r w:rsidR="00440C3A">
        <w:rPr>
          <w:lang w:val="ru-RU"/>
        </w:rPr>
        <w:t>т</w:t>
      </w:r>
      <w:r w:rsidRPr="00440C3A">
        <w:rPr>
          <w:lang w:val="ru-RU"/>
        </w:rPr>
        <w:t>ребует значительных первоначальных инвестиций в инфраструктуру, высокая зависимость от сети, потенциальные проблемы с производительностью при большом количестве пользователей.</w:t>
      </w:r>
    </w:p>
    <w:p w14:paraId="1FD30F1B" w14:textId="77777777" w:rsidR="007B1776" w:rsidRPr="007B1776" w:rsidRDefault="007B1776" w:rsidP="007B1776">
      <w:pPr>
        <w:rPr>
          <w:lang w:val="ru-RU"/>
        </w:rPr>
      </w:pPr>
    </w:p>
    <w:p w14:paraId="7EF75319" w14:textId="77777777" w:rsidR="007B1776" w:rsidRPr="007B1776" w:rsidRDefault="007B1776" w:rsidP="007B1776">
      <w:pPr>
        <w:rPr>
          <w:lang w:val="ru-RU"/>
        </w:rPr>
      </w:pPr>
      <w:r w:rsidRPr="007B1776">
        <w:rPr>
          <w:lang w:val="ru-RU"/>
        </w:rPr>
        <w:t>4. Способы лицензирования терминальных серверов.</w:t>
      </w:r>
    </w:p>
    <w:p w14:paraId="23FB194E" w14:textId="77777777" w:rsidR="007B1776" w:rsidRPr="007B1776" w:rsidRDefault="007B1776" w:rsidP="007B1776">
      <w:pPr>
        <w:rPr>
          <w:lang w:val="ru-RU"/>
        </w:rPr>
      </w:pPr>
      <w:r w:rsidRPr="007B1776">
        <w:rPr>
          <w:lang w:val="ru-RU"/>
        </w:rPr>
        <w:t>Способы лицензирования терминальных серверов аналогичны способам лицензирования виртуализации представлений (Per seat, Per user, Concurrent).</w:t>
      </w:r>
    </w:p>
    <w:p w14:paraId="74FE01A5" w14:textId="77777777" w:rsidR="007B1776" w:rsidRPr="007B1776" w:rsidRDefault="007B1776" w:rsidP="007B1776">
      <w:pPr>
        <w:rPr>
          <w:lang w:val="ru-RU"/>
        </w:rPr>
      </w:pPr>
      <w:r w:rsidRPr="007B1776">
        <w:rPr>
          <w:lang w:val="ru-RU"/>
        </w:rPr>
        <w:t>5. Потенциальные препятствия при реализации VDI.</w:t>
      </w:r>
    </w:p>
    <w:p w14:paraId="33E0910A" w14:textId="572F5F4E" w:rsidR="007B1776" w:rsidRPr="00440C3A" w:rsidRDefault="007B1776" w:rsidP="00440C3A">
      <w:pPr>
        <w:pStyle w:val="a3"/>
        <w:numPr>
          <w:ilvl w:val="0"/>
          <w:numId w:val="9"/>
        </w:numPr>
        <w:rPr>
          <w:lang w:val="ru-RU"/>
        </w:rPr>
      </w:pPr>
      <w:r w:rsidRPr="00440C3A">
        <w:rPr>
          <w:lang w:val="ru-RU"/>
        </w:rPr>
        <w:t>Высокие первоначальные затраты:</w:t>
      </w:r>
    </w:p>
    <w:p w14:paraId="43AC70B5" w14:textId="77777777" w:rsidR="007B1776" w:rsidRPr="00440C3A" w:rsidRDefault="007B1776" w:rsidP="00440C3A">
      <w:pPr>
        <w:pStyle w:val="a3"/>
        <w:numPr>
          <w:ilvl w:val="0"/>
          <w:numId w:val="15"/>
        </w:numPr>
        <w:rPr>
          <w:lang w:val="ru-RU"/>
        </w:rPr>
      </w:pPr>
      <w:r w:rsidRPr="00440C3A">
        <w:rPr>
          <w:lang w:val="ru-RU"/>
        </w:rPr>
        <w:t>Необходимо инвестировать в мощную серверную инфраструктуру, хранилище данных и ПО.</w:t>
      </w:r>
    </w:p>
    <w:p w14:paraId="496CA16D" w14:textId="4A7F66DE" w:rsidR="007B1776" w:rsidRPr="00440C3A" w:rsidRDefault="007B1776" w:rsidP="00440C3A">
      <w:pPr>
        <w:pStyle w:val="a3"/>
        <w:numPr>
          <w:ilvl w:val="0"/>
          <w:numId w:val="15"/>
        </w:numPr>
        <w:rPr>
          <w:lang w:val="ru-RU"/>
        </w:rPr>
      </w:pPr>
      <w:r w:rsidRPr="00440C3A">
        <w:rPr>
          <w:lang w:val="ru-RU"/>
        </w:rPr>
        <w:t xml:space="preserve">Сложность </w:t>
      </w:r>
      <w:r w:rsidR="00440C3A" w:rsidRPr="00440C3A">
        <w:rPr>
          <w:lang w:val="ru-RU"/>
        </w:rPr>
        <w:t xml:space="preserve">реализации: </w:t>
      </w:r>
      <w:r w:rsidR="00440C3A">
        <w:rPr>
          <w:lang w:val="ru-RU"/>
        </w:rPr>
        <w:t>т</w:t>
      </w:r>
      <w:r w:rsidR="00440C3A" w:rsidRPr="00440C3A">
        <w:rPr>
          <w:lang w:val="ru-RU"/>
        </w:rPr>
        <w:t>ребуется</w:t>
      </w:r>
      <w:r w:rsidRPr="00440C3A">
        <w:rPr>
          <w:lang w:val="ru-RU"/>
        </w:rPr>
        <w:t xml:space="preserve"> опытный персонал для планирования, развертывания и обслуживания VDI.</w:t>
      </w:r>
    </w:p>
    <w:p w14:paraId="6779ABFC" w14:textId="167B48C0" w:rsidR="007B1776" w:rsidRPr="00440C3A" w:rsidRDefault="007B1776" w:rsidP="00440C3A">
      <w:pPr>
        <w:pStyle w:val="a3"/>
        <w:numPr>
          <w:ilvl w:val="0"/>
          <w:numId w:val="15"/>
        </w:numPr>
        <w:rPr>
          <w:lang w:val="ru-RU"/>
        </w:rPr>
      </w:pPr>
      <w:r w:rsidRPr="00440C3A">
        <w:rPr>
          <w:lang w:val="ru-RU"/>
        </w:rPr>
        <w:t xml:space="preserve">Зависимость от </w:t>
      </w:r>
      <w:r w:rsidR="00440C3A" w:rsidRPr="00440C3A">
        <w:rPr>
          <w:lang w:val="ru-RU"/>
        </w:rPr>
        <w:t>сети: пользователям</w:t>
      </w:r>
      <w:r w:rsidRPr="00440C3A">
        <w:rPr>
          <w:lang w:val="ru-RU"/>
        </w:rPr>
        <w:t xml:space="preserve"> необходимо постоянное подключение к сети с высокой пропускной способностью.</w:t>
      </w:r>
    </w:p>
    <w:p w14:paraId="41C7D723" w14:textId="63BD0DAB" w:rsidR="007B1776" w:rsidRPr="00440C3A" w:rsidRDefault="007B1776" w:rsidP="00440C3A">
      <w:pPr>
        <w:pStyle w:val="a3"/>
        <w:numPr>
          <w:ilvl w:val="0"/>
          <w:numId w:val="15"/>
        </w:numPr>
        <w:rPr>
          <w:lang w:val="ru-RU"/>
        </w:rPr>
      </w:pPr>
      <w:r w:rsidRPr="00440C3A">
        <w:rPr>
          <w:lang w:val="ru-RU"/>
        </w:rPr>
        <w:lastRenderedPageBreak/>
        <w:t xml:space="preserve">Проблемы с </w:t>
      </w:r>
      <w:r w:rsidR="00440C3A" w:rsidRPr="00440C3A">
        <w:rPr>
          <w:lang w:val="ru-RU"/>
        </w:rPr>
        <w:t>производительностью: производительность</w:t>
      </w:r>
      <w:r w:rsidRPr="00440C3A">
        <w:rPr>
          <w:lang w:val="ru-RU"/>
        </w:rPr>
        <w:t xml:space="preserve"> может снижаться при большом количестве пользователей.</w:t>
      </w:r>
    </w:p>
    <w:p w14:paraId="2A952578" w14:textId="77777777" w:rsidR="007B1776" w:rsidRPr="007B1776" w:rsidRDefault="007B1776" w:rsidP="007B1776">
      <w:pPr>
        <w:rPr>
          <w:lang w:val="ru-RU"/>
        </w:rPr>
      </w:pPr>
    </w:p>
    <w:p w14:paraId="36CB3892" w14:textId="77777777" w:rsidR="007B1776" w:rsidRPr="007B1776" w:rsidRDefault="007B1776" w:rsidP="007B1776">
      <w:pPr>
        <w:rPr>
          <w:lang w:val="ru-RU"/>
        </w:rPr>
      </w:pPr>
    </w:p>
    <w:sectPr w:rsidR="007B1776" w:rsidRPr="007B1776" w:rsidSect="00DE6AA3">
      <w:footerReference w:type="default" r:id="rId14"/>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B9235" w14:textId="77777777" w:rsidR="00AC78D4" w:rsidRDefault="00AC78D4">
      <w:pPr>
        <w:spacing w:after="0" w:line="240" w:lineRule="auto"/>
      </w:pPr>
      <w:r>
        <w:separator/>
      </w:r>
    </w:p>
  </w:endnote>
  <w:endnote w:type="continuationSeparator" w:id="0">
    <w:p w14:paraId="7F938D63" w14:textId="77777777" w:rsidR="00AC78D4" w:rsidRDefault="00AC7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980650"/>
      <w:docPartObj>
        <w:docPartGallery w:val="Page Numbers (Bottom of Page)"/>
        <w:docPartUnique/>
      </w:docPartObj>
    </w:sdtPr>
    <w:sdtEndPr/>
    <w:sdtContent>
      <w:p w14:paraId="7F7945EE" w14:textId="3DBD3544" w:rsidR="00DE6AA3" w:rsidRDefault="00DE6AA3">
        <w:pPr>
          <w:pStyle w:val="af5"/>
          <w:jc w:val="center"/>
        </w:pPr>
        <w:r>
          <w:fldChar w:fldCharType="begin"/>
        </w:r>
        <w:r>
          <w:instrText>PAGE   \* MERGEFORMAT</w:instrText>
        </w:r>
        <w:r>
          <w:fldChar w:fldCharType="separate"/>
        </w:r>
        <w:r w:rsidR="008D30AB" w:rsidRPr="008D30AB">
          <w:rPr>
            <w:noProof/>
            <w:lang w:val="ru-RU"/>
          </w:rPr>
          <w:t>4</w:t>
        </w:r>
        <w:r>
          <w:fldChar w:fldCharType="end"/>
        </w:r>
      </w:p>
    </w:sdtContent>
  </w:sdt>
  <w:p w14:paraId="6A7CAEC6" w14:textId="77777777" w:rsidR="00DE6AA3" w:rsidRDefault="00DE6AA3">
    <w:pPr>
      <w:pStyle w:val="af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D6DCD6" w14:textId="77777777" w:rsidR="00AC78D4" w:rsidRDefault="00AC78D4">
      <w:pPr>
        <w:spacing w:after="0" w:line="240" w:lineRule="auto"/>
      </w:pPr>
      <w:r>
        <w:separator/>
      </w:r>
    </w:p>
  </w:footnote>
  <w:footnote w:type="continuationSeparator" w:id="0">
    <w:p w14:paraId="650DC574" w14:textId="77777777" w:rsidR="00AC78D4" w:rsidRDefault="00AC7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19D6"/>
    <w:multiLevelType w:val="hybridMultilevel"/>
    <w:tmpl w:val="D5665720"/>
    <w:lvl w:ilvl="0" w:tplc="C7F6AFAC">
      <w:start w:val="1"/>
      <w:numFmt w:val="bullet"/>
      <w:lvlText w:val="·"/>
      <w:lvlJc w:val="left"/>
      <w:pPr>
        <w:ind w:left="720" w:hanging="360"/>
      </w:pPr>
      <w:rPr>
        <w:rFonts w:ascii="Symbol" w:eastAsia="Symbol" w:hAnsi="Symbol" w:cs="Symbol" w:hint="default"/>
      </w:rPr>
    </w:lvl>
    <w:lvl w:ilvl="1" w:tplc="E61EA66A">
      <w:start w:val="1"/>
      <w:numFmt w:val="bullet"/>
      <w:lvlText w:val="o"/>
      <w:lvlJc w:val="left"/>
      <w:pPr>
        <w:ind w:left="1440" w:hanging="360"/>
      </w:pPr>
      <w:rPr>
        <w:rFonts w:ascii="Courier New" w:eastAsia="Courier New" w:hAnsi="Courier New" w:cs="Courier New" w:hint="default"/>
      </w:rPr>
    </w:lvl>
    <w:lvl w:ilvl="2" w:tplc="B380B5D6">
      <w:start w:val="1"/>
      <w:numFmt w:val="bullet"/>
      <w:lvlText w:val="§"/>
      <w:lvlJc w:val="left"/>
      <w:pPr>
        <w:ind w:left="2160" w:hanging="360"/>
      </w:pPr>
      <w:rPr>
        <w:rFonts w:ascii="Wingdings" w:eastAsia="Wingdings" w:hAnsi="Wingdings" w:cs="Wingdings" w:hint="default"/>
      </w:rPr>
    </w:lvl>
    <w:lvl w:ilvl="3" w:tplc="64AA64E2">
      <w:start w:val="1"/>
      <w:numFmt w:val="bullet"/>
      <w:lvlText w:val="·"/>
      <w:lvlJc w:val="left"/>
      <w:pPr>
        <w:ind w:left="2880" w:hanging="360"/>
      </w:pPr>
      <w:rPr>
        <w:rFonts w:ascii="Symbol" w:eastAsia="Symbol" w:hAnsi="Symbol" w:cs="Symbol" w:hint="default"/>
      </w:rPr>
    </w:lvl>
    <w:lvl w:ilvl="4" w:tplc="B94E909E">
      <w:start w:val="1"/>
      <w:numFmt w:val="bullet"/>
      <w:lvlText w:val="o"/>
      <w:lvlJc w:val="left"/>
      <w:pPr>
        <w:ind w:left="3600" w:hanging="360"/>
      </w:pPr>
      <w:rPr>
        <w:rFonts w:ascii="Courier New" w:eastAsia="Courier New" w:hAnsi="Courier New" w:cs="Courier New" w:hint="default"/>
      </w:rPr>
    </w:lvl>
    <w:lvl w:ilvl="5" w:tplc="A0627F44">
      <w:start w:val="1"/>
      <w:numFmt w:val="bullet"/>
      <w:lvlText w:val="§"/>
      <w:lvlJc w:val="left"/>
      <w:pPr>
        <w:ind w:left="4320" w:hanging="360"/>
      </w:pPr>
      <w:rPr>
        <w:rFonts w:ascii="Wingdings" w:eastAsia="Wingdings" w:hAnsi="Wingdings" w:cs="Wingdings" w:hint="default"/>
      </w:rPr>
    </w:lvl>
    <w:lvl w:ilvl="6" w:tplc="F79EED8A">
      <w:start w:val="1"/>
      <w:numFmt w:val="bullet"/>
      <w:lvlText w:val="·"/>
      <w:lvlJc w:val="left"/>
      <w:pPr>
        <w:ind w:left="5040" w:hanging="360"/>
      </w:pPr>
      <w:rPr>
        <w:rFonts w:ascii="Symbol" w:eastAsia="Symbol" w:hAnsi="Symbol" w:cs="Symbol" w:hint="default"/>
      </w:rPr>
    </w:lvl>
    <w:lvl w:ilvl="7" w:tplc="8312BF8C">
      <w:start w:val="1"/>
      <w:numFmt w:val="bullet"/>
      <w:lvlText w:val="o"/>
      <w:lvlJc w:val="left"/>
      <w:pPr>
        <w:ind w:left="5760" w:hanging="360"/>
      </w:pPr>
      <w:rPr>
        <w:rFonts w:ascii="Courier New" w:eastAsia="Courier New" w:hAnsi="Courier New" w:cs="Courier New" w:hint="default"/>
      </w:rPr>
    </w:lvl>
    <w:lvl w:ilvl="8" w:tplc="EC2862B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A2A2325"/>
    <w:multiLevelType w:val="hybridMultilevel"/>
    <w:tmpl w:val="F8B61B5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5A007F"/>
    <w:multiLevelType w:val="hybridMultilevel"/>
    <w:tmpl w:val="07860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E551B8"/>
    <w:multiLevelType w:val="hybridMultilevel"/>
    <w:tmpl w:val="B036B76E"/>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F170E0"/>
    <w:multiLevelType w:val="hybridMultilevel"/>
    <w:tmpl w:val="1742A744"/>
    <w:lvl w:ilvl="0" w:tplc="4620A0F8">
      <w:start w:val="1"/>
      <w:numFmt w:val="bullet"/>
      <w:lvlText w:val="·"/>
      <w:lvlJc w:val="left"/>
      <w:pPr>
        <w:ind w:left="720" w:hanging="360"/>
      </w:pPr>
      <w:rPr>
        <w:rFonts w:ascii="Symbol" w:eastAsia="Symbol" w:hAnsi="Symbol" w:cs="Symbol" w:hint="default"/>
      </w:rPr>
    </w:lvl>
    <w:lvl w:ilvl="1" w:tplc="D79AD422">
      <w:start w:val="1"/>
      <w:numFmt w:val="bullet"/>
      <w:lvlText w:val="o"/>
      <w:lvlJc w:val="left"/>
      <w:pPr>
        <w:ind w:left="1440" w:hanging="360"/>
      </w:pPr>
      <w:rPr>
        <w:rFonts w:ascii="Courier New" w:eastAsia="Courier New" w:hAnsi="Courier New" w:cs="Courier New" w:hint="default"/>
      </w:rPr>
    </w:lvl>
    <w:lvl w:ilvl="2" w:tplc="A3406D4E">
      <w:start w:val="1"/>
      <w:numFmt w:val="bullet"/>
      <w:lvlText w:val="§"/>
      <w:lvlJc w:val="left"/>
      <w:pPr>
        <w:ind w:left="2160" w:hanging="360"/>
      </w:pPr>
      <w:rPr>
        <w:rFonts w:ascii="Wingdings" w:eastAsia="Wingdings" w:hAnsi="Wingdings" w:cs="Wingdings" w:hint="default"/>
      </w:rPr>
    </w:lvl>
    <w:lvl w:ilvl="3" w:tplc="CCC8BC0C">
      <w:start w:val="1"/>
      <w:numFmt w:val="bullet"/>
      <w:lvlText w:val="·"/>
      <w:lvlJc w:val="left"/>
      <w:pPr>
        <w:ind w:left="2880" w:hanging="360"/>
      </w:pPr>
      <w:rPr>
        <w:rFonts w:ascii="Symbol" w:eastAsia="Symbol" w:hAnsi="Symbol" w:cs="Symbol" w:hint="default"/>
      </w:rPr>
    </w:lvl>
    <w:lvl w:ilvl="4" w:tplc="BE84421E">
      <w:start w:val="1"/>
      <w:numFmt w:val="bullet"/>
      <w:lvlText w:val="o"/>
      <w:lvlJc w:val="left"/>
      <w:pPr>
        <w:ind w:left="3600" w:hanging="360"/>
      </w:pPr>
      <w:rPr>
        <w:rFonts w:ascii="Courier New" w:eastAsia="Courier New" w:hAnsi="Courier New" w:cs="Courier New" w:hint="default"/>
      </w:rPr>
    </w:lvl>
    <w:lvl w:ilvl="5" w:tplc="E9C0F5F4">
      <w:start w:val="1"/>
      <w:numFmt w:val="bullet"/>
      <w:lvlText w:val="§"/>
      <w:lvlJc w:val="left"/>
      <w:pPr>
        <w:ind w:left="4320" w:hanging="360"/>
      </w:pPr>
      <w:rPr>
        <w:rFonts w:ascii="Wingdings" w:eastAsia="Wingdings" w:hAnsi="Wingdings" w:cs="Wingdings" w:hint="default"/>
      </w:rPr>
    </w:lvl>
    <w:lvl w:ilvl="6" w:tplc="3806A998">
      <w:start w:val="1"/>
      <w:numFmt w:val="bullet"/>
      <w:lvlText w:val="·"/>
      <w:lvlJc w:val="left"/>
      <w:pPr>
        <w:ind w:left="5040" w:hanging="360"/>
      </w:pPr>
      <w:rPr>
        <w:rFonts w:ascii="Symbol" w:eastAsia="Symbol" w:hAnsi="Symbol" w:cs="Symbol" w:hint="default"/>
      </w:rPr>
    </w:lvl>
    <w:lvl w:ilvl="7" w:tplc="CE6A60D8">
      <w:start w:val="1"/>
      <w:numFmt w:val="bullet"/>
      <w:lvlText w:val="o"/>
      <w:lvlJc w:val="left"/>
      <w:pPr>
        <w:ind w:left="5760" w:hanging="360"/>
      </w:pPr>
      <w:rPr>
        <w:rFonts w:ascii="Courier New" w:eastAsia="Courier New" w:hAnsi="Courier New" w:cs="Courier New" w:hint="default"/>
      </w:rPr>
    </w:lvl>
    <w:lvl w:ilvl="8" w:tplc="D80E1D36">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2760507C"/>
    <w:multiLevelType w:val="hybridMultilevel"/>
    <w:tmpl w:val="933CEC9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BE830B8"/>
    <w:multiLevelType w:val="hybridMultilevel"/>
    <w:tmpl w:val="624C60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CB65E8"/>
    <w:multiLevelType w:val="hybridMultilevel"/>
    <w:tmpl w:val="96C2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75C5DD1"/>
    <w:multiLevelType w:val="hybridMultilevel"/>
    <w:tmpl w:val="AB8C9AAA"/>
    <w:lvl w:ilvl="0" w:tplc="EB26CCEA">
      <w:start w:val="1"/>
      <w:numFmt w:val="bullet"/>
      <w:lvlText w:val="·"/>
      <w:lvlJc w:val="left"/>
      <w:pPr>
        <w:ind w:left="720" w:hanging="360"/>
      </w:pPr>
      <w:rPr>
        <w:rFonts w:ascii="Symbol" w:eastAsia="Symbol" w:hAnsi="Symbol" w:cs="Symbol" w:hint="default"/>
      </w:rPr>
    </w:lvl>
    <w:lvl w:ilvl="1" w:tplc="CF5CB36C">
      <w:start w:val="1"/>
      <w:numFmt w:val="bullet"/>
      <w:lvlText w:val="o"/>
      <w:lvlJc w:val="left"/>
      <w:pPr>
        <w:ind w:left="1440" w:hanging="360"/>
      </w:pPr>
      <w:rPr>
        <w:rFonts w:ascii="Courier New" w:eastAsia="Courier New" w:hAnsi="Courier New" w:cs="Courier New" w:hint="default"/>
      </w:rPr>
    </w:lvl>
    <w:lvl w:ilvl="2" w:tplc="D1C06FD8">
      <w:start w:val="1"/>
      <w:numFmt w:val="bullet"/>
      <w:lvlText w:val="§"/>
      <w:lvlJc w:val="left"/>
      <w:pPr>
        <w:ind w:left="2160" w:hanging="360"/>
      </w:pPr>
      <w:rPr>
        <w:rFonts w:ascii="Wingdings" w:eastAsia="Wingdings" w:hAnsi="Wingdings" w:cs="Wingdings" w:hint="default"/>
      </w:rPr>
    </w:lvl>
    <w:lvl w:ilvl="3" w:tplc="422A9FF0">
      <w:start w:val="1"/>
      <w:numFmt w:val="bullet"/>
      <w:lvlText w:val="·"/>
      <w:lvlJc w:val="left"/>
      <w:pPr>
        <w:ind w:left="2880" w:hanging="360"/>
      </w:pPr>
      <w:rPr>
        <w:rFonts w:ascii="Symbol" w:eastAsia="Symbol" w:hAnsi="Symbol" w:cs="Symbol" w:hint="default"/>
      </w:rPr>
    </w:lvl>
    <w:lvl w:ilvl="4" w:tplc="22069D52">
      <w:start w:val="1"/>
      <w:numFmt w:val="bullet"/>
      <w:lvlText w:val="o"/>
      <w:lvlJc w:val="left"/>
      <w:pPr>
        <w:ind w:left="3600" w:hanging="360"/>
      </w:pPr>
      <w:rPr>
        <w:rFonts w:ascii="Courier New" w:eastAsia="Courier New" w:hAnsi="Courier New" w:cs="Courier New" w:hint="default"/>
      </w:rPr>
    </w:lvl>
    <w:lvl w:ilvl="5" w:tplc="EC7E4302">
      <w:start w:val="1"/>
      <w:numFmt w:val="bullet"/>
      <w:lvlText w:val="§"/>
      <w:lvlJc w:val="left"/>
      <w:pPr>
        <w:ind w:left="4320" w:hanging="360"/>
      </w:pPr>
      <w:rPr>
        <w:rFonts w:ascii="Wingdings" w:eastAsia="Wingdings" w:hAnsi="Wingdings" w:cs="Wingdings" w:hint="default"/>
      </w:rPr>
    </w:lvl>
    <w:lvl w:ilvl="6" w:tplc="F866F860">
      <w:start w:val="1"/>
      <w:numFmt w:val="bullet"/>
      <w:lvlText w:val="·"/>
      <w:lvlJc w:val="left"/>
      <w:pPr>
        <w:ind w:left="5040" w:hanging="360"/>
      </w:pPr>
      <w:rPr>
        <w:rFonts w:ascii="Symbol" w:eastAsia="Symbol" w:hAnsi="Symbol" w:cs="Symbol" w:hint="default"/>
      </w:rPr>
    </w:lvl>
    <w:lvl w:ilvl="7" w:tplc="05D6428E">
      <w:start w:val="1"/>
      <w:numFmt w:val="bullet"/>
      <w:lvlText w:val="o"/>
      <w:lvlJc w:val="left"/>
      <w:pPr>
        <w:ind w:left="5760" w:hanging="360"/>
      </w:pPr>
      <w:rPr>
        <w:rFonts w:ascii="Courier New" w:eastAsia="Courier New" w:hAnsi="Courier New" w:cs="Courier New" w:hint="default"/>
      </w:rPr>
    </w:lvl>
    <w:lvl w:ilvl="8" w:tplc="BDC6FA0C">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482A272F"/>
    <w:multiLevelType w:val="hybridMultilevel"/>
    <w:tmpl w:val="BD9C82C2"/>
    <w:lvl w:ilvl="0" w:tplc="A85A1C4E">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CA21AE"/>
    <w:multiLevelType w:val="hybridMultilevel"/>
    <w:tmpl w:val="9376A48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644716"/>
    <w:multiLevelType w:val="hybridMultilevel"/>
    <w:tmpl w:val="B0CC1FD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8E2B52"/>
    <w:multiLevelType w:val="hybridMultilevel"/>
    <w:tmpl w:val="D5000A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D22639"/>
    <w:multiLevelType w:val="hybridMultilevel"/>
    <w:tmpl w:val="1772D050"/>
    <w:lvl w:ilvl="0" w:tplc="C04E044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9F35183"/>
    <w:multiLevelType w:val="hybridMultilevel"/>
    <w:tmpl w:val="B754BCD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12"/>
  </w:num>
  <w:num w:numId="5">
    <w:abstractNumId w:val="6"/>
  </w:num>
  <w:num w:numId="6">
    <w:abstractNumId w:val="2"/>
  </w:num>
  <w:num w:numId="7">
    <w:abstractNumId w:val="13"/>
  </w:num>
  <w:num w:numId="8">
    <w:abstractNumId w:val="7"/>
  </w:num>
  <w:num w:numId="9">
    <w:abstractNumId w:val="9"/>
  </w:num>
  <w:num w:numId="10">
    <w:abstractNumId w:val="14"/>
  </w:num>
  <w:num w:numId="11">
    <w:abstractNumId w:val="10"/>
  </w:num>
  <w:num w:numId="12">
    <w:abstractNumId w:val="11"/>
  </w:num>
  <w:num w:numId="13">
    <w:abstractNumId w:val="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0C0"/>
    <w:rsid w:val="00045F5B"/>
    <w:rsid w:val="00195E47"/>
    <w:rsid w:val="001A2926"/>
    <w:rsid w:val="001B35B4"/>
    <w:rsid w:val="001B604F"/>
    <w:rsid w:val="001C2D06"/>
    <w:rsid w:val="001D0513"/>
    <w:rsid w:val="0025119B"/>
    <w:rsid w:val="002C66B3"/>
    <w:rsid w:val="003560C0"/>
    <w:rsid w:val="00397EE5"/>
    <w:rsid w:val="003C040F"/>
    <w:rsid w:val="00440C3A"/>
    <w:rsid w:val="00447447"/>
    <w:rsid w:val="00456894"/>
    <w:rsid w:val="004744EB"/>
    <w:rsid w:val="00493A63"/>
    <w:rsid w:val="005B538E"/>
    <w:rsid w:val="005B7E9C"/>
    <w:rsid w:val="005D1128"/>
    <w:rsid w:val="0060558A"/>
    <w:rsid w:val="006A19AA"/>
    <w:rsid w:val="006B4FDC"/>
    <w:rsid w:val="006B680B"/>
    <w:rsid w:val="006C6590"/>
    <w:rsid w:val="006F076B"/>
    <w:rsid w:val="00722F39"/>
    <w:rsid w:val="00770DA2"/>
    <w:rsid w:val="00776020"/>
    <w:rsid w:val="00787B16"/>
    <w:rsid w:val="00797563"/>
    <w:rsid w:val="007B1776"/>
    <w:rsid w:val="0086184D"/>
    <w:rsid w:val="008705E8"/>
    <w:rsid w:val="008C5E35"/>
    <w:rsid w:val="008D30AB"/>
    <w:rsid w:val="008F215A"/>
    <w:rsid w:val="00932337"/>
    <w:rsid w:val="00950B26"/>
    <w:rsid w:val="00AC78D4"/>
    <w:rsid w:val="00AD49C9"/>
    <w:rsid w:val="00B20C41"/>
    <w:rsid w:val="00BC7DD3"/>
    <w:rsid w:val="00C47BD6"/>
    <w:rsid w:val="00CE069F"/>
    <w:rsid w:val="00D805A1"/>
    <w:rsid w:val="00DA1B97"/>
    <w:rsid w:val="00DC4C12"/>
    <w:rsid w:val="00DD1B12"/>
    <w:rsid w:val="00DE6AA3"/>
    <w:rsid w:val="00F102E3"/>
    <w:rsid w:val="00F77B41"/>
    <w:rsid w:val="00FC4553"/>
    <w:rsid w:val="00FE4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873A"/>
  <w15:docId w15:val="{CB9E6D6E-CCF5-4D4E-A732-2801A3F3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1128"/>
    <w:rPr>
      <w:rFonts w:ascii="Times New Roman" w:hAnsi="Times New Roman"/>
      <w:sz w:val="28"/>
    </w:rPr>
  </w:style>
  <w:style w:type="paragraph" w:styleId="1">
    <w:name w:val="heading 1"/>
    <w:basedOn w:val="a"/>
    <w:next w:val="a"/>
    <w:link w:val="10"/>
    <w:uiPriority w:val="9"/>
    <w:qFormat/>
    <w:rsid w:val="003C040F"/>
    <w:pPr>
      <w:keepNext/>
      <w:keepLines/>
      <w:spacing w:after="0"/>
      <w:jc w:val="center"/>
      <w:outlineLvl w:val="0"/>
    </w:pPr>
    <w:rPr>
      <w:rFonts w:eastAsiaTheme="majorEastAsia" w:cstheme="majorBidi"/>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character" w:customStyle="1" w:styleId="TitleChar">
    <w:name w:val="Title Char"/>
    <w:basedOn w:val="a0"/>
    <w:uiPriority w:val="10"/>
    <w:rPr>
      <w:sz w:val="48"/>
      <w:szCs w:val="48"/>
    </w:r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basedOn w:val="a0"/>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ru-RU"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ru-RU"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ru-RU"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ru-RU"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ru-RU"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ru-RU"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ru-RU"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a">
    <w:name w:val="Hyperlink"/>
    <w:uiPriority w:val="99"/>
    <w:unhideWhenUsed/>
    <w:rPr>
      <w:color w:val="0563C1" w:themeColor="hyperlink"/>
      <w:u w:val="single"/>
    </w:r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OC Heading"/>
    <w:uiPriority w:val="39"/>
    <w:unhideWhenUsed/>
    <w:qFormat/>
  </w:style>
  <w:style w:type="paragraph" w:styleId="af2">
    <w:name w:val="table of figures"/>
    <w:basedOn w:val="a"/>
    <w:next w:val="a"/>
    <w:uiPriority w:val="99"/>
    <w:unhideWhenUsed/>
    <w:pPr>
      <w:spacing w:after="0"/>
    </w:pPr>
  </w:style>
  <w:style w:type="paragraph" w:styleId="af3">
    <w:name w:val="header"/>
    <w:basedOn w:val="a"/>
    <w:link w:val="af4"/>
    <w:uiPriority w:val="99"/>
    <w:unhideWhenUsed/>
    <w:pPr>
      <w:tabs>
        <w:tab w:val="center" w:pos="4844"/>
        <w:tab w:val="right" w:pos="9689"/>
      </w:tabs>
      <w:spacing w:after="0" w:line="240" w:lineRule="auto"/>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spacing w:after="0" w:line="240" w:lineRule="auto"/>
    </w:pPr>
  </w:style>
  <w:style w:type="character" w:customStyle="1" w:styleId="af6">
    <w:name w:val="Нижний колонтитул Знак"/>
    <w:basedOn w:val="a0"/>
    <w:link w:val="af5"/>
    <w:uiPriority w:val="99"/>
  </w:style>
  <w:style w:type="character" w:customStyle="1" w:styleId="10">
    <w:name w:val="Заголовок 1 Знак"/>
    <w:basedOn w:val="a0"/>
    <w:link w:val="1"/>
    <w:uiPriority w:val="9"/>
    <w:rsid w:val="003C040F"/>
    <w:rPr>
      <w:rFonts w:ascii="Times New Roman" w:eastAsiaTheme="majorEastAsia" w:hAnsi="Times New Roman" w:cstheme="majorBidi"/>
      <w:sz w:val="28"/>
      <w:szCs w:val="32"/>
    </w:rPr>
  </w:style>
  <w:style w:type="paragraph" w:styleId="af7">
    <w:name w:val="Title"/>
    <w:basedOn w:val="a"/>
    <w:next w:val="a"/>
    <w:link w:val="af8"/>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af8">
    <w:name w:val="Заголовок Знак"/>
    <w:basedOn w:val="a0"/>
    <w:link w:val="af7"/>
    <w:uiPriority w:val="10"/>
    <w:rPr>
      <w:rFonts w:asciiTheme="majorHAnsi" w:eastAsiaTheme="majorEastAsia" w:hAnsiTheme="majorHAnsi" w:cstheme="majorBidi"/>
      <w:spacing w:val="-10"/>
      <w:sz w:val="56"/>
      <w:szCs w:val="56"/>
    </w:r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Normal (Web)"/>
    <w:basedOn w:val="a"/>
    <w:uiPriority w:val="99"/>
    <w:unhideWhenUsed/>
    <w:rsid w:val="00F77B41"/>
    <w:pPr>
      <w:spacing w:before="100" w:beforeAutospacing="1" w:after="100" w:afterAutospacing="1" w:line="240" w:lineRule="auto"/>
    </w:pPr>
    <w:rPr>
      <w:rFonts w:eastAsia="Times New Roman" w:cs="Times New Roman"/>
      <w:sz w:val="24"/>
      <w:szCs w:val="24"/>
      <w:lang w:val="ru-RU" w:eastAsia="ru-RU"/>
    </w:rPr>
  </w:style>
  <w:style w:type="character" w:customStyle="1" w:styleId="UnresolvedMention">
    <w:name w:val="Unresolved Mention"/>
    <w:basedOn w:val="a0"/>
    <w:uiPriority w:val="99"/>
    <w:semiHidden/>
    <w:unhideWhenUsed/>
    <w:rsid w:val="00BC7DD3"/>
    <w:rPr>
      <w:color w:val="605E5C"/>
      <w:shd w:val="clear" w:color="auto" w:fill="E1DFDD"/>
    </w:rPr>
  </w:style>
  <w:style w:type="character" w:styleId="afb">
    <w:name w:val="FollowedHyperlink"/>
    <w:basedOn w:val="a0"/>
    <w:uiPriority w:val="99"/>
    <w:semiHidden/>
    <w:unhideWhenUsed/>
    <w:rsid w:val="006B4F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5891">
      <w:bodyDiv w:val="1"/>
      <w:marLeft w:val="0"/>
      <w:marRight w:val="0"/>
      <w:marTop w:val="0"/>
      <w:marBottom w:val="0"/>
      <w:divBdr>
        <w:top w:val="none" w:sz="0" w:space="0" w:color="auto"/>
        <w:left w:val="none" w:sz="0" w:space="0" w:color="auto"/>
        <w:bottom w:val="none" w:sz="0" w:space="0" w:color="auto"/>
        <w:right w:val="none" w:sz="0" w:space="0" w:color="auto"/>
      </w:divBdr>
    </w:div>
    <w:div w:id="185946927">
      <w:bodyDiv w:val="1"/>
      <w:marLeft w:val="0"/>
      <w:marRight w:val="0"/>
      <w:marTop w:val="0"/>
      <w:marBottom w:val="0"/>
      <w:divBdr>
        <w:top w:val="none" w:sz="0" w:space="0" w:color="auto"/>
        <w:left w:val="none" w:sz="0" w:space="0" w:color="auto"/>
        <w:bottom w:val="none" w:sz="0" w:space="0" w:color="auto"/>
        <w:right w:val="none" w:sz="0" w:space="0" w:color="auto"/>
      </w:divBdr>
    </w:div>
    <w:div w:id="350567597">
      <w:bodyDiv w:val="1"/>
      <w:marLeft w:val="0"/>
      <w:marRight w:val="0"/>
      <w:marTop w:val="0"/>
      <w:marBottom w:val="0"/>
      <w:divBdr>
        <w:top w:val="none" w:sz="0" w:space="0" w:color="auto"/>
        <w:left w:val="none" w:sz="0" w:space="0" w:color="auto"/>
        <w:bottom w:val="none" w:sz="0" w:space="0" w:color="auto"/>
        <w:right w:val="none" w:sz="0" w:space="0" w:color="auto"/>
      </w:divBdr>
    </w:div>
    <w:div w:id="456413376">
      <w:bodyDiv w:val="1"/>
      <w:marLeft w:val="0"/>
      <w:marRight w:val="0"/>
      <w:marTop w:val="0"/>
      <w:marBottom w:val="0"/>
      <w:divBdr>
        <w:top w:val="none" w:sz="0" w:space="0" w:color="auto"/>
        <w:left w:val="none" w:sz="0" w:space="0" w:color="auto"/>
        <w:bottom w:val="none" w:sz="0" w:space="0" w:color="auto"/>
        <w:right w:val="none" w:sz="0" w:space="0" w:color="auto"/>
      </w:divBdr>
    </w:div>
    <w:div w:id="594941881">
      <w:bodyDiv w:val="1"/>
      <w:marLeft w:val="0"/>
      <w:marRight w:val="0"/>
      <w:marTop w:val="0"/>
      <w:marBottom w:val="0"/>
      <w:divBdr>
        <w:top w:val="none" w:sz="0" w:space="0" w:color="auto"/>
        <w:left w:val="none" w:sz="0" w:space="0" w:color="auto"/>
        <w:bottom w:val="none" w:sz="0" w:space="0" w:color="auto"/>
        <w:right w:val="none" w:sz="0" w:space="0" w:color="auto"/>
      </w:divBdr>
    </w:div>
    <w:div w:id="675695033">
      <w:bodyDiv w:val="1"/>
      <w:marLeft w:val="0"/>
      <w:marRight w:val="0"/>
      <w:marTop w:val="0"/>
      <w:marBottom w:val="0"/>
      <w:divBdr>
        <w:top w:val="none" w:sz="0" w:space="0" w:color="auto"/>
        <w:left w:val="none" w:sz="0" w:space="0" w:color="auto"/>
        <w:bottom w:val="none" w:sz="0" w:space="0" w:color="auto"/>
        <w:right w:val="none" w:sz="0" w:space="0" w:color="auto"/>
      </w:divBdr>
    </w:div>
    <w:div w:id="788277482">
      <w:bodyDiv w:val="1"/>
      <w:marLeft w:val="0"/>
      <w:marRight w:val="0"/>
      <w:marTop w:val="0"/>
      <w:marBottom w:val="0"/>
      <w:divBdr>
        <w:top w:val="none" w:sz="0" w:space="0" w:color="auto"/>
        <w:left w:val="none" w:sz="0" w:space="0" w:color="auto"/>
        <w:bottom w:val="none" w:sz="0" w:space="0" w:color="auto"/>
        <w:right w:val="none" w:sz="0" w:space="0" w:color="auto"/>
      </w:divBdr>
    </w:div>
    <w:div w:id="1080643121">
      <w:bodyDiv w:val="1"/>
      <w:marLeft w:val="0"/>
      <w:marRight w:val="0"/>
      <w:marTop w:val="0"/>
      <w:marBottom w:val="0"/>
      <w:divBdr>
        <w:top w:val="none" w:sz="0" w:space="0" w:color="auto"/>
        <w:left w:val="none" w:sz="0" w:space="0" w:color="auto"/>
        <w:bottom w:val="none" w:sz="0" w:space="0" w:color="auto"/>
        <w:right w:val="none" w:sz="0" w:space="0" w:color="auto"/>
      </w:divBdr>
    </w:div>
    <w:div w:id="1421827908">
      <w:bodyDiv w:val="1"/>
      <w:marLeft w:val="0"/>
      <w:marRight w:val="0"/>
      <w:marTop w:val="0"/>
      <w:marBottom w:val="0"/>
      <w:divBdr>
        <w:top w:val="none" w:sz="0" w:space="0" w:color="auto"/>
        <w:left w:val="none" w:sz="0" w:space="0" w:color="auto"/>
        <w:bottom w:val="none" w:sz="0" w:space="0" w:color="auto"/>
        <w:right w:val="none" w:sz="0" w:space="0" w:color="auto"/>
      </w:divBdr>
    </w:div>
    <w:div w:id="1605844847">
      <w:bodyDiv w:val="1"/>
      <w:marLeft w:val="0"/>
      <w:marRight w:val="0"/>
      <w:marTop w:val="0"/>
      <w:marBottom w:val="0"/>
      <w:divBdr>
        <w:top w:val="none" w:sz="0" w:space="0" w:color="auto"/>
        <w:left w:val="none" w:sz="0" w:space="0" w:color="auto"/>
        <w:bottom w:val="none" w:sz="0" w:space="0" w:color="auto"/>
        <w:right w:val="none" w:sz="0" w:space="0" w:color="auto"/>
      </w:divBdr>
    </w:div>
    <w:div w:id="1792433398">
      <w:bodyDiv w:val="1"/>
      <w:marLeft w:val="0"/>
      <w:marRight w:val="0"/>
      <w:marTop w:val="0"/>
      <w:marBottom w:val="0"/>
      <w:divBdr>
        <w:top w:val="none" w:sz="0" w:space="0" w:color="auto"/>
        <w:left w:val="none" w:sz="0" w:space="0" w:color="auto"/>
        <w:bottom w:val="none" w:sz="0" w:space="0" w:color="auto"/>
        <w:right w:val="none" w:sz="0" w:space="0" w:color="auto"/>
      </w:divBdr>
    </w:div>
    <w:div w:id="1813250509">
      <w:bodyDiv w:val="1"/>
      <w:marLeft w:val="0"/>
      <w:marRight w:val="0"/>
      <w:marTop w:val="0"/>
      <w:marBottom w:val="0"/>
      <w:divBdr>
        <w:top w:val="none" w:sz="0" w:space="0" w:color="auto"/>
        <w:left w:val="none" w:sz="0" w:space="0" w:color="auto"/>
        <w:bottom w:val="none" w:sz="0" w:space="0" w:color="auto"/>
        <w:right w:val="none" w:sz="0" w:space="0" w:color="auto"/>
      </w:divBdr>
    </w:div>
    <w:div w:id="1901792571">
      <w:bodyDiv w:val="1"/>
      <w:marLeft w:val="0"/>
      <w:marRight w:val="0"/>
      <w:marTop w:val="0"/>
      <w:marBottom w:val="0"/>
      <w:divBdr>
        <w:top w:val="none" w:sz="0" w:space="0" w:color="auto"/>
        <w:left w:val="none" w:sz="0" w:space="0" w:color="auto"/>
        <w:bottom w:val="none" w:sz="0" w:space="0" w:color="auto"/>
        <w:right w:val="none" w:sz="0" w:space="0" w:color="auto"/>
      </w:divBdr>
    </w:div>
    <w:div w:id="1914926669">
      <w:bodyDiv w:val="1"/>
      <w:marLeft w:val="0"/>
      <w:marRight w:val="0"/>
      <w:marTop w:val="0"/>
      <w:marBottom w:val="0"/>
      <w:divBdr>
        <w:top w:val="none" w:sz="0" w:space="0" w:color="auto"/>
        <w:left w:val="none" w:sz="0" w:space="0" w:color="auto"/>
        <w:bottom w:val="none" w:sz="0" w:space="0" w:color="auto"/>
        <w:right w:val="none" w:sz="0" w:space="0" w:color="auto"/>
      </w:divBdr>
    </w:div>
    <w:div w:id="200789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72093-9803-44AB-A384-67215F68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1090</Words>
  <Characters>6219</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Ауд-Нагатинская-814 Студент</dc:creator>
  <cp:keywords/>
  <dc:description/>
  <cp:lastModifiedBy>Ауд-Нагатинская-808 Студент</cp:lastModifiedBy>
  <cp:revision>2</cp:revision>
  <dcterms:created xsi:type="dcterms:W3CDTF">2025-01-20T16:06:00Z</dcterms:created>
  <dcterms:modified xsi:type="dcterms:W3CDTF">2025-01-20T16:06:00Z</dcterms:modified>
</cp:coreProperties>
</file>