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60C0" w:rsidRPr="003231FD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3231FD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очная</w:t>
            </w:r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23FF30F3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 w:rsidR="00394150">
        <w:rPr>
          <w:rFonts w:cs="Times New Roman"/>
          <w:b/>
          <w:bCs/>
          <w:color w:val="000000"/>
          <w:szCs w:val="28"/>
          <w:lang w:val="ru-RU"/>
        </w:rPr>
        <w:t>7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3231FD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16609218" w:rsidR="003560C0" w:rsidRPr="00195E47" w:rsidRDefault="00394150" w:rsidP="00394150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Администрирование сервера баз данных. Планирование инфраструктуры сервера баз данных и выбор версий MS SQL Server.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94"/>
        <w:gridCol w:w="186"/>
        <w:gridCol w:w="97"/>
        <w:gridCol w:w="4798"/>
        <w:gridCol w:w="134"/>
        <w:gridCol w:w="147"/>
        <w:gridCol w:w="136"/>
        <w:gridCol w:w="1752"/>
        <w:gridCol w:w="166"/>
      </w:tblGrid>
      <w:tr w:rsidR="003560C0" w14:paraId="4E944542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0" w:type="dxa"/>
            <w:gridSpan w:val="2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0693B70" w14:textId="0F8A10EE" w:rsidR="003560C0" w:rsidRDefault="003231F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Витвицкий П.А.</w:t>
            </w:r>
            <w:bookmarkStart w:id="0" w:name="_GoBack"/>
            <w:bookmarkEnd w:id="0"/>
          </w:p>
        </w:tc>
        <w:tc>
          <w:tcPr>
            <w:tcW w:w="281" w:type="dxa"/>
            <w:gridSpan w:val="2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  <w:gridSpan w:val="2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560C0" w14:paraId="523F6C5A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0" w:type="dxa"/>
            <w:gridSpan w:val="2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ВБИо-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1" w:type="dxa"/>
            <w:gridSpan w:val="2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  <w:gridSpan w:val="2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53697474" w14:textId="77777777" w:rsidTr="00394150">
        <w:tc>
          <w:tcPr>
            <w:tcW w:w="2155" w:type="dxa"/>
            <w:gridSpan w:val="2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  <w:gridSpan w:val="2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gridSpan w:val="2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 w:rsidTr="00394150">
        <w:tc>
          <w:tcPr>
            <w:tcW w:w="2155" w:type="dxa"/>
            <w:gridSpan w:val="2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  <w:gridSpan w:val="2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gridSpan w:val="2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A47AB26" w14:textId="3D910310" w:rsidR="00EE4677" w:rsidRDefault="00950B26" w:rsidP="00394150">
      <w:pPr>
        <w:spacing w:line="276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p w14:paraId="1E2A966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Цель работы:</w:t>
      </w:r>
    </w:p>
    <w:p w14:paraId="62D896DA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Изучить методы планирования инфраструктуры сервера баз данных, провести анализ доступных программных решений и освоить базовые навыки администрирования MS SQL Server.</w:t>
      </w:r>
    </w:p>
    <w:p w14:paraId="2BB38454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Задачи лабораторного практикума:</w:t>
      </w:r>
    </w:p>
    <w:p w14:paraId="20E84CE8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Провести анализ имеющихся на рынке программного обеспечения промышленных СУБД и версий MS SQL Server.</w:t>
      </w:r>
    </w:p>
    <w:p w14:paraId="0ADB1137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параметры MS SQL Server по заданию преподавателя.</w:t>
      </w:r>
    </w:p>
    <w:p w14:paraId="11300F8C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группы связанных серверов по заданию преподавателя.</w:t>
      </w:r>
    </w:p>
    <w:p w14:paraId="7BD139E9" w14:textId="1691E346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24A7877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 Анализ промышленных СУБД и версий MS SQL Server</w:t>
      </w:r>
    </w:p>
    <w:p w14:paraId="4A05E3A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1.1 Программное обеспечение промышленных СУБД</w:t>
      </w:r>
    </w:p>
    <w:p w14:paraId="5EFC94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 рынке представлено множество решений для управления базами данных. Среди наиболее популярных можно выделить:</w:t>
      </w:r>
    </w:p>
    <w:p w14:paraId="1ADAE4B9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Oracle Database: высокая производительность и масштабируемость, подходит для крупных предприятий.</w:t>
      </w:r>
    </w:p>
    <w:p w14:paraId="5A855357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IBM Db2: ориентирован на корпоративное использование, обеспечивает надежность и безопасность.</w:t>
      </w:r>
    </w:p>
    <w:p w14:paraId="47DB0B0B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PostgreSQL: свободно распространяемая СУБД с мощным функционалом и активным сообществом.</w:t>
      </w:r>
    </w:p>
    <w:p w14:paraId="3943880D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MySQL: популярное решение для веб-приложений, отличается простотой настройки и масштабируемостью.</w:t>
      </w:r>
    </w:p>
    <w:p w14:paraId="6EC73981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MS SQL Server: решение от Microsoft, интегрированное с другими продуктами компании, с богатым набором функций для аналитики и управления.</w:t>
      </w:r>
    </w:p>
    <w:p w14:paraId="6BF60172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1.2 Анализ версий MS SQL Server</w:t>
      </w:r>
    </w:p>
    <w:p w14:paraId="57A26EB8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Основные версии MS SQL Server включают:</w:t>
      </w:r>
    </w:p>
    <w:p w14:paraId="0D7E6FE0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Express: бесплатная версия, подходит для небольших приложений.</w:t>
      </w:r>
    </w:p>
    <w:p w14:paraId="46968E7C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Standard: балансирует между функциональностью и стоимостью, предназначена для малых и средних предприятий.</w:t>
      </w:r>
    </w:p>
    <w:p w14:paraId="18E50809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Enterprise: предоставляет полный набор возможностей для крупных компаний, включая аналитические функции и высокую отказоустойчивость.</w:t>
      </w:r>
    </w:p>
    <w:p w14:paraId="257204B5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Web: оптимизирована для веб-приложений с лицензированием на основе процессоров.</w:t>
      </w:r>
    </w:p>
    <w:p w14:paraId="222B5984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Developer: бесплатная версия с полным функционалом Enterprise, но только для разработки и тестирования.</w:t>
      </w:r>
    </w:p>
    <w:p w14:paraId="7415D48C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Выбор версии MS SQL Server зависит от требований проекта, включая объем данных, доступный бюджет и необходимый функционал.</w:t>
      </w:r>
    </w:p>
    <w:p w14:paraId="0487F686" w14:textId="75C8A43B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6F09294D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2. Настройка параметров MS SQL Server</w:t>
      </w:r>
    </w:p>
    <w:p w14:paraId="4D8258C5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1C9469B1" w14:textId="367E38B3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t>Установить</w:t>
      </w:r>
      <w:r w:rsidRPr="00394150">
        <w:rPr>
          <w:rFonts w:cs="Times New Roman"/>
          <w:color w:val="000000"/>
          <w:szCs w:val="28"/>
        </w:rPr>
        <w:t xml:space="preserve"> MS SQL Server (</w:t>
      </w:r>
      <w:r w:rsidRPr="00394150">
        <w:rPr>
          <w:rFonts w:cs="Times New Roman"/>
          <w:color w:val="000000"/>
          <w:szCs w:val="28"/>
          <w:lang w:val="ru-RU"/>
        </w:rPr>
        <w:t>версия</w:t>
      </w:r>
      <w:r w:rsidRPr="00394150">
        <w:rPr>
          <w:rFonts w:cs="Times New Roman"/>
          <w:color w:val="000000"/>
          <w:szCs w:val="28"/>
        </w:rPr>
        <w:t xml:space="preserve"> Standard).</w:t>
      </w:r>
      <w:r w:rsidRPr="003231FD">
        <w:rPr>
          <w:rFonts w:cs="Times New Roman"/>
          <w:color w:val="000000"/>
          <w:szCs w:val="28"/>
        </w:rPr>
        <w:br/>
      </w:r>
    </w:p>
    <w:p w14:paraId="04A762E7" w14:textId="77777777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следующие параметры: </w:t>
      </w:r>
    </w:p>
    <w:p w14:paraId="2489E2D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Выделение памяти для SQL Server (минимум: 2 ГБ, максимум: 8 ГБ).</w:t>
      </w:r>
    </w:p>
    <w:p w14:paraId="58D0A21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 "Max Degree of Parallelism" (значение: 4).</w:t>
      </w:r>
    </w:p>
    <w:p w14:paraId="56E7C8A3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журналирование длительных запросов (время выполнения: более 5 секунд).</w:t>
      </w:r>
    </w:p>
    <w:p w14:paraId="1509057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16233718" w14:textId="0C9D546F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Установлен</w:t>
      </w:r>
      <w:r w:rsidRPr="00394150">
        <w:rPr>
          <w:rFonts w:cs="Times New Roman"/>
          <w:color w:val="000000"/>
          <w:szCs w:val="28"/>
        </w:rPr>
        <w:t xml:space="preserve"> MS SQL Server Standard.</w:t>
      </w:r>
      <w:r w:rsidRPr="00394150">
        <w:rPr>
          <w:noProof/>
        </w:rPr>
        <w:t xml:space="preserve"> </w:t>
      </w:r>
      <w:r w:rsidRPr="003231FD">
        <w:rPr>
          <w:noProof/>
        </w:rPr>
        <w:br/>
      </w:r>
      <w:r>
        <w:rPr>
          <w:noProof/>
          <w:lang w:val="ru-RU" w:eastAsia="ru-RU"/>
        </w:rPr>
        <w:drawing>
          <wp:inline distT="0" distB="0" distL="0" distR="0" wp14:anchorId="0ABCD469" wp14:editId="28CB7A2B">
            <wp:extent cx="5972175" cy="4508500"/>
            <wp:effectExtent l="0" t="0" r="9525" b="6350"/>
            <wp:docPr id="2016909471" name="Рисунок 1" descr="Getting Started With Microsoft SQL Server Standar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Getting Started With Microsoft SQL Server Standard Ed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22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Выполнена настройка памяти: </w:t>
      </w:r>
    </w:p>
    <w:p w14:paraId="44C88380" w14:textId="77777777" w:rsidR="00394150" w:rsidRP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Минимальный объем: 2 ГБ.</w:t>
      </w:r>
    </w:p>
    <w:p w14:paraId="5B69A675" w14:textId="0F9334BF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Максимальный объем: 8 ГБ.</w:t>
      </w:r>
    </w:p>
    <w:p w14:paraId="4E8B5702" w14:textId="4FC277E6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20E791" wp14:editId="102F2317">
            <wp:extent cx="5972175" cy="4493895"/>
            <wp:effectExtent l="0" t="0" r="9525" b="1905"/>
            <wp:docPr id="1019336583" name="Рисунок 2" descr="Инструкция по установке MS SQL Server 2019: основные настройки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Инструкция по установке MS SQL Server 2019: основные настройки и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1FD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Настроен параметр "Max Degree of Parallelism" на значение 4 для оптимизации параллельного выполнения запросов.</w:t>
      </w:r>
    </w:p>
    <w:p w14:paraId="17702EC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Включено журналирование длительных запросов через SQL Server Management Studio (SSMS): </w:t>
      </w:r>
    </w:p>
    <w:p w14:paraId="45C01390" w14:textId="77777777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разделе "Server Properties" → "Advanced" задано время отслеживания ≥ 5 секунд.</w:t>
      </w:r>
    </w:p>
    <w:p w14:paraId="7392B25C" w14:textId="33357D47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</w:rPr>
      </w:pPr>
      <w:r w:rsidRPr="00AE474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2613DD0B" wp14:editId="6C21FCF4">
            <wp:extent cx="5972175" cy="1643380"/>
            <wp:effectExtent l="0" t="0" r="9525" b="0"/>
            <wp:docPr id="646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4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1C7" w14:textId="77777777" w:rsidR="00394150" w:rsidRPr="00394150" w:rsidRDefault="009130BA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pict w14:anchorId="185184F4">
          <v:rect id="_x0000_i1025" style="width:0;height:1.5pt" o:hralign="center" o:hrstd="t" o:hr="t" fillcolor="#a0a0a0" stroked="f"/>
        </w:pict>
      </w:r>
    </w:p>
    <w:p w14:paraId="513D30A9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3. Настройка групп связанных серверов</w:t>
      </w:r>
    </w:p>
    <w:p w14:paraId="3380967E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671A241B" w14:textId="77777777" w:rsidR="00394150" w:rsidRPr="00394150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связанную группу серверов для выполнения распределенных запросов.</w:t>
      </w:r>
    </w:p>
    <w:p w14:paraId="70E812D2" w14:textId="77777777" w:rsidR="00394150" w:rsidRPr="00FF2D89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учет аутентификации через Windows.</w:t>
      </w:r>
    </w:p>
    <w:p w14:paraId="5DA6D80E" w14:textId="77777777" w:rsidR="00FF2D89" w:rsidRPr="003231FD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0688C62F" w14:textId="1A49DD5C" w:rsidR="00FF2D89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0D1E30E" wp14:editId="0FABB845">
            <wp:extent cx="5972175" cy="4948555"/>
            <wp:effectExtent l="0" t="0" r="9525" b="4445"/>
            <wp:docPr id="57461159" name="Рисунок 3" descr="Снимок экрана: создание связанного сервера с проверкой подлинности па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Снимок экрана: создание связанного сервера с проверкой подлинности пароле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367" w14:textId="72005D36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7982AA" wp14:editId="6F4243F5">
            <wp:extent cx="5972175" cy="4933315"/>
            <wp:effectExtent l="0" t="0" r="9525" b="635"/>
            <wp:docPr id="1752157096" name="Рисунок 4" descr="Снимок экрана: настройка безопасности для связан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Снимок экрана: настройка безопасности для связан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FB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7C8C199E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SSMS создана группа связанных серверов.</w:t>
      </w:r>
    </w:p>
    <w:p w14:paraId="25BFCFB7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Добавлены сервера: </w:t>
      </w:r>
    </w:p>
    <w:p w14:paraId="4A90692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1: "MainDBServer".</w:t>
      </w:r>
    </w:p>
    <w:p w14:paraId="211E2C66" w14:textId="77777777" w:rsidR="00394150" w:rsidRPr="00FF2D89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2: "AnalyticsDBServer".</w:t>
      </w:r>
    </w:p>
    <w:p w14:paraId="1F19CC75" w14:textId="1A668C82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5420C5" wp14:editId="3C75D76C">
            <wp:extent cx="5972175" cy="4923155"/>
            <wp:effectExtent l="0" t="0" r="9525" b="0"/>
            <wp:docPr id="821612400" name="Рисунок 5" descr="Снимок экрана: создание связанного сервера с проверкой подлинности маркер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Снимок экрана: создание связанного сервера с проверкой подлинности маркера доступ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FFE0" w14:textId="4335C8CF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Настроена аутентификация через Windows для безопасного доступа между серверами.</w:t>
      </w:r>
      <w:r w:rsidR="00FF2D89" w:rsidRPr="003231FD">
        <w:rPr>
          <w:rFonts w:cs="Times New Roman"/>
          <w:color w:val="000000"/>
          <w:szCs w:val="28"/>
          <w:lang w:val="ru-RU"/>
        </w:rPr>
        <w:br/>
      </w:r>
      <w:r w:rsidR="00FF2D89">
        <w:rPr>
          <w:noProof/>
          <w:lang w:val="ru-RU" w:eastAsia="ru-RU"/>
        </w:rPr>
        <w:drawing>
          <wp:inline distT="0" distB="0" distL="0" distR="0" wp14:anchorId="345B61F6" wp14:editId="4AAF53FC">
            <wp:extent cx="4762500" cy="4495800"/>
            <wp:effectExtent l="0" t="0" r="0" b="0"/>
            <wp:docPr id="475390722" name="Рисунок 6" descr="Security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ecurity SQL Serv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FE68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Проверена работоспособность распределенных запросов: </w:t>
      </w:r>
    </w:p>
    <w:p w14:paraId="0CA1A0F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Выполнен тестовый запрос SELECT с объединением данных из двух серверов.</w:t>
      </w:r>
    </w:p>
    <w:p w14:paraId="2FA80A21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Успешно получены корректные результаты.</w:t>
      </w:r>
    </w:p>
    <w:p w14:paraId="030087B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Выводы</w:t>
      </w:r>
    </w:p>
    <w:p w14:paraId="578EE5A8" w14:textId="32EA5E5F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ходе лабораторной работы был проведен анализ современных СУБД, изучены версии MS SQL Server и их применимость. Выполнена настройка параметров MS SQL Server согласно заданию, а также успешно настроены группы связанных серверов для выполнения распределенных запросов. Полученные навыки будут полезны при планировании и администрировании серверов баз данных в будущем.</w:t>
      </w:r>
    </w:p>
    <w:p w14:paraId="77B70DC6" w14:textId="74AC27F3" w:rsidR="001D0513" w:rsidRPr="00EE4677" w:rsidRDefault="001D0513" w:rsidP="00EE4677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sectPr w:rsidR="001D0513" w:rsidRPr="00EE4677" w:rsidSect="00DE6AA3">
      <w:footerReference w:type="default" r:id="rId17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59454" w14:textId="77777777" w:rsidR="009130BA" w:rsidRDefault="009130BA">
      <w:pPr>
        <w:spacing w:after="0" w:line="240" w:lineRule="auto"/>
      </w:pPr>
      <w:r>
        <w:separator/>
      </w:r>
    </w:p>
  </w:endnote>
  <w:endnote w:type="continuationSeparator" w:id="0">
    <w:p w14:paraId="4D90A46D" w14:textId="77777777" w:rsidR="009130BA" w:rsidRDefault="0091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14E291D6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1FD" w:rsidRPr="003231FD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67C0D" w14:textId="77777777" w:rsidR="009130BA" w:rsidRDefault="009130BA">
      <w:pPr>
        <w:spacing w:after="0" w:line="240" w:lineRule="auto"/>
      </w:pPr>
      <w:r>
        <w:separator/>
      </w:r>
    </w:p>
  </w:footnote>
  <w:footnote w:type="continuationSeparator" w:id="0">
    <w:p w14:paraId="1757DDEE" w14:textId="77777777" w:rsidR="009130BA" w:rsidRDefault="0091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BA5D2E"/>
    <w:multiLevelType w:val="multilevel"/>
    <w:tmpl w:val="155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2E4D"/>
    <w:multiLevelType w:val="multilevel"/>
    <w:tmpl w:val="EE66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C1400B"/>
    <w:multiLevelType w:val="multilevel"/>
    <w:tmpl w:val="434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259D"/>
    <w:multiLevelType w:val="multilevel"/>
    <w:tmpl w:val="4BC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981"/>
    <w:multiLevelType w:val="multilevel"/>
    <w:tmpl w:val="563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95A18"/>
    <w:multiLevelType w:val="multilevel"/>
    <w:tmpl w:val="21B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27B0"/>
    <w:multiLevelType w:val="multilevel"/>
    <w:tmpl w:val="9F2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62D4D0E"/>
    <w:multiLevelType w:val="multilevel"/>
    <w:tmpl w:val="92C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1829"/>
    <w:multiLevelType w:val="multilevel"/>
    <w:tmpl w:val="3A4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82855"/>
    <w:multiLevelType w:val="multilevel"/>
    <w:tmpl w:val="154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44D09"/>
    <w:multiLevelType w:val="multilevel"/>
    <w:tmpl w:val="366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96006"/>
    <w:multiLevelType w:val="multilevel"/>
    <w:tmpl w:val="22F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15"/>
  </w:num>
  <w:num w:numId="8">
    <w:abstractNumId w:val="8"/>
  </w:num>
  <w:num w:numId="9">
    <w:abstractNumId w:val="16"/>
  </w:num>
  <w:num w:numId="10">
    <w:abstractNumId w:val="12"/>
  </w:num>
  <w:num w:numId="11">
    <w:abstractNumId w:val="17"/>
  </w:num>
  <w:num w:numId="12">
    <w:abstractNumId w:val="10"/>
  </w:num>
  <w:num w:numId="13">
    <w:abstractNumId w:val="1"/>
  </w:num>
  <w:num w:numId="14">
    <w:abstractNumId w:val="18"/>
  </w:num>
  <w:num w:numId="15">
    <w:abstractNumId w:val="5"/>
  </w:num>
  <w:num w:numId="16">
    <w:abstractNumId w:val="14"/>
  </w:num>
  <w:num w:numId="17">
    <w:abstractNumId w:val="7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C0"/>
    <w:rsid w:val="00014121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231FD"/>
    <w:rsid w:val="003560C0"/>
    <w:rsid w:val="0039415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57225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8C1A50"/>
    <w:rsid w:val="009130BA"/>
    <w:rsid w:val="00932337"/>
    <w:rsid w:val="00950B26"/>
    <w:rsid w:val="00AD49C9"/>
    <w:rsid w:val="00AE474E"/>
    <w:rsid w:val="00B20C41"/>
    <w:rsid w:val="00BC7DD3"/>
    <w:rsid w:val="00BF2844"/>
    <w:rsid w:val="00C47BD6"/>
    <w:rsid w:val="00CE069F"/>
    <w:rsid w:val="00D805A1"/>
    <w:rsid w:val="00DA1B97"/>
    <w:rsid w:val="00DD1B12"/>
    <w:rsid w:val="00DE6AA3"/>
    <w:rsid w:val="00E71EB7"/>
    <w:rsid w:val="00EE4677"/>
    <w:rsid w:val="00F102E3"/>
    <w:rsid w:val="00F77B41"/>
    <w:rsid w:val="00FC4553"/>
    <w:rsid w:val="00FE404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8C64D-D494-46A6-BFA2-D85CAB7F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Крючкова Елена Юрьевна</cp:lastModifiedBy>
  <cp:revision>2</cp:revision>
  <dcterms:created xsi:type="dcterms:W3CDTF">2025-01-20T09:15:00Z</dcterms:created>
  <dcterms:modified xsi:type="dcterms:W3CDTF">2025-01-20T09:15:00Z</dcterms:modified>
</cp:coreProperties>
</file>