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Лабораторный практикум №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 xml:space="preserve">Базовые средства администрирования Microsoft Windows Server 2012. Администрирование сетей передачи данных. Сетевые службы и протоколы. 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>
          <w:b/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Лабораторный практикум №3. Базовые средства администрирования Microsoft Windows Server 2012. Администрирование сетей передачи данных. Сетевые службы и протоколы.</w:t>
      </w:r>
    </w:p>
    <w:p>
      <w:pPr>
        <w:pStyle w:val="Style18"/>
        <w:rPr/>
      </w:pPr>
      <w:r>
        <w:rPr/>
        <w:t>1. Провести настройку средств администрирования служб маршрутизации в Microsoft RRAS Microsoft Windows Server 2012 R2.</w:t>
      </w:r>
    </w:p>
    <w:p>
      <w:pPr>
        <w:pStyle w:val="Style18"/>
        <w:rPr/>
      </w:pPr>
      <w:r>
        <w:rPr/>
        <w:t>2. Провести настройку средств удаленного доступа в Microsoft RRAS Microsoft Windows Server 2012 R2.</w:t>
      </w:r>
    </w:p>
    <w:p>
      <w:pPr>
        <w:pStyle w:val="Style18"/>
        <w:rPr/>
      </w:pPr>
      <w:r>
        <w:rPr/>
        <w:t>3. Настроить параметры политики безопасности Windows 2012 Server.</w:t>
      </w:r>
    </w:p>
    <w:p>
      <w:pPr>
        <w:pStyle w:val="Style18"/>
        <w:spacing w:lineRule="auto" w:line="240" w:before="120" w:after="120"/>
        <w:rPr>
          <w:i/>
          <w:i/>
        </w:rPr>
      </w:pPr>
      <w:r>
        <w:rPr/>
      </w:r>
    </w:p>
    <w:p>
      <w:pPr>
        <w:pStyle w:val="Style18"/>
        <w:spacing w:lineRule="auto" w:line="240" w:before="120" w:after="120"/>
        <w:rPr>
          <w:i/>
          <w:i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rPr/>
      </w:pPr>
      <w:r>
        <w:rPr/>
        <w:t>1. Настройка средств администрирования служб маршрутизации в Microsoft RRAS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службу маршрутизации и удалённого доступа (RRAS) для маршрутизации трафика в сети.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Устанавливаем роль RRAS: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раздел </w:t>
      </w:r>
      <w:r>
        <w:rPr>
          <w:rStyle w:val="Style11"/>
        </w:rPr>
        <w:t>Управление</w:t>
      </w:r>
      <w:r>
        <w:rPr/>
        <w:t xml:space="preserve"> и выбираем </w:t>
      </w:r>
      <w:r>
        <w:rPr>
          <w:rStyle w:val="Style11"/>
        </w:rPr>
        <w:t>Добавить роли и компоненты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добавления ролей выбираем </w:t>
      </w:r>
      <w:r>
        <w:rPr>
          <w:rStyle w:val="Style11"/>
        </w:rPr>
        <w:t>Маршрутизация и удалённый доступ (RRAS)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Устанавливаем необходимые компоненты, такие как </w:t>
      </w:r>
      <w:r>
        <w:rPr>
          <w:rStyle w:val="Style11"/>
        </w:rPr>
        <w:t>Маршрутизация (Routing)</w:t>
      </w:r>
      <w:r>
        <w:rPr/>
        <w:t xml:space="preserve"> и </w:t>
      </w:r>
      <w:r>
        <w:rPr>
          <w:rStyle w:val="Style11"/>
        </w:rPr>
        <w:t>Мостовая служба (Routing and Remote Access Service)</w:t>
      </w:r>
      <w:r>
        <w:rPr/>
        <w:t xml:space="preserve">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Настраиваем RRAS для маршрутизации: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установки открываем </w:t>
      </w:r>
      <w:r>
        <w:rPr>
          <w:rStyle w:val="Style11"/>
        </w:rPr>
        <w:t>Диспетчер маршрутизации и удалённого доступа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Выбираем сервер, нажимаем правой кнопкой и выбираем </w:t>
      </w:r>
      <w:r>
        <w:rPr>
          <w:rStyle w:val="Style11"/>
        </w:rPr>
        <w:t>Настроить и включить маршрутизацию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настроек маршрутизации выбираем </w:t>
      </w:r>
      <w:r>
        <w:rPr>
          <w:rStyle w:val="Style11"/>
        </w:rPr>
        <w:t>Маршрутизация (Routing)</w:t>
      </w:r>
      <w:r>
        <w:rPr/>
        <w:t xml:space="preserve"> и активируем необходимые параметры маршрутизации, например, статическую маршрутизацию или динамическую маршрутизацию с использованием протокола RIP.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Добавляем статические маршруты: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Диспетчере маршрутизации и удалённого доступа</w:t>
      </w:r>
      <w:r>
        <w:rPr/>
        <w:t xml:space="preserve"> переходим к разделу </w:t>
      </w:r>
      <w:r>
        <w:rPr>
          <w:rStyle w:val="Style11"/>
        </w:rPr>
        <w:t>Маршруты IP</w:t>
      </w:r>
      <w:r>
        <w:rPr/>
        <w:t xml:space="preserve"> (IP Routes).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Добавляем необходимые статические маршруты для подключения различных подсетей и сетевых интерфейсов.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Проверяем маршрутизацию: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Используем команду </w:t>
      </w:r>
      <w:r>
        <w:rPr>
          <w:rStyle w:val="Style15"/>
        </w:rPr>
        <w:t>ping</w:t>
      </w:r>
      <w:r>
        <w:rPr/>
        <w:t xml:space="preserve"> или </w:t>
      </w:r>
      <w:r>
        <w:rPr>
          <w:rStyle w:val="Style15"/>
        </w:rPr>
        <w:t>tracert</w:t>
      </w:r>
      <w:r>
        <w:rPr/>
        <w:t xml:space="preserve"> с других машин в сети, чтобы проверить корректность маршрутизации.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2. Настройка средств удалённого доступа в Microsoft RRAS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удалённый доступ для пользователей с использованием Microsoft RRAS.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Настраиваем RRAS для удалённого доступа: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Диспетчере маршрутизации и удалённого доступа</w:t>
      </w:r>
      <w:r>
        <w:rPr/>
        <w:t xml:space="preserve"> выбираем сервер и нажимаем правой кнопкой, затем выбираем </w:t>
      </w:r>
      <w:r>
        <w:rPr>
          <w:rStyle w:val="Style11"/>
        </w:rPr>
        <w:t>Настроить и включить маршрутизацию и удалённый доступ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выбираем </w:t>
      </w:r>
      <w:r>
        <w:rPr>
          <w:rStyle w:val="Style11"/>
        </w:rPr>
        <w:t>Удалённый доступ (Dial-up or VPN)</w:t>
      </w:r>
      <w:r>
        <w:rPr/>
        <w:t xml:space="preserve"> и продолжаем настройку.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Настроиваем VPN-сервер: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мастере настройки выбираем </w:t>
      </w:r>
      <w:r>
        <w:rPr>
          <w:rStyle w:val="Style11"/>
        </w:rPr>
        <w:t>Виртуальная частная сеть (VPN)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Настроиваем VPN-сервер для использования протоколов, например, PPTP, L2TP или SSTP (Secure Socket Tunneling Protocol).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Указываем параметры IP-адресации для клиентов VPN и выбираем способ аутентификации, например, MS-CHAP v2 или EAP.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Настраиваем пользователей для доступа: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Пользователи и компьютеры Active Directory</w:t>
      </w:r>
      <w:r>
        <w:rPr/>
        <w:t xml:space="preserve"> добавляем пользователей в группу, которая будет иметь доступ к VPN, например, </w:t>
      </w:r>
      <w:r>
        <w:rPr>
          <w:rStyle w:val="Style11"/>
        </w:rPr>
        <w:t>VPN-Users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Убедимся, что для этих пользователей включён доступ к VPN-серверу.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Проверяем подключение клиентов: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 клиентских компьютерах настраиваем соединение через </w:t>
      </w:r>
      <w:r>
        <w:rPr>
          <w:rStyle w:val="Style11"/>
        </w:rPr>
        <w:t>VPN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Используем клиент VPN для подключения и проверяем, что соединение с VPN-сервером работает корректно.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3. Настройка параметров политики безопасности Windows Server 2012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параметры политики безопасности для защиты серверов и сетевых ресурсов на Windows Server 2012.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Настраиваем политику безопасности через групповую политику (Group Policy):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gpedit.msc</w:t>
      </w:r>
      <w:r>
        <w:rPr/>
        <w:t xml:space="preserve"> или </w:t>
      </w:r>
      <w:r>
        <w:rPr>
          <w:rStyle w:val="Style11"/>
        </w:rPr>
        <w:t>Group Policy Management Console</w:t>
      </w:r>
      <w:r>
        <w:rPr/>
        <w:t xml:space="preserve"> (для контроллера домена).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</w:t>
      </w:r>
      <w:r>
        <w:rPr>
          <w:rStyle w:val="Style11"/>
        </w:rPr>
        <w:t>Конфигурация компьютера</w:t>
      </w:r>
      <w:r>
        <w:rPr/>
        <w:t xml:space="preserve"> -&gt; </w:t>
      </w:r>
      <w:r>
        <w:rPr>
          <w:rStyle w:val="Style11"/>
        </w:rPr>
        <w:t>Политики</w:t>
      </w:r>
      <w:r>
        <w:rPr/>
        <w:t xml:space="preserve"> -&gt; </w:t>
      </w:r>
      <w:r>
        <w:rPr>
          <w:rStyle w:val="Style11"/>
        </w:rPr>
        <w:t>Административные шаблоны</w:t>
      </w:r>
      <w:r>
        <w:rPr/>
        <w:t xml:space="preserve"> -&gt; </w:t>
      </w:r>
      <w:r>
        <w:rPr>
          <w:rStyle w:val="Style11"/>
        </w:rPr>
        <w:t>Система</w:t>
      </w:r>
      <w:r>
        <w:rPr/>
        <w:t xml:space="preserve"> -&gt; </w:t>
      </w:r>
      <w:r>
        <w:rPr>
          <w:rStyle w:val="Style11"/>
        </w:rPr>
        <w:t>Безопасность</w:t>
      </w:r>
      <w:r>
        <w:rPr/>
        <w:t xml:space="preserve">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Настроим основные параметры политики безопасности: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1"/>
        </w:rPr>
        <w:t>Параметры блокировки учетных записей:</w:t>
      </w:r>
      <w:r>
        <w:rPr/>
        <w:t xml:space="preserve"> Настроим политику блокировки учетных записей для защиты от несанкционированных входов. Например: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Блокируем учетную запись после 3 неудачных попыток входа.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Устанавливаем срок действия блокировки — 30 минут.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1"/>
        </w:rPr>
        <w:t>Парольная политика:</w:t>
      </w:r>
      <w:r>
        <w:rPr/>
        <w:t xml:space="preserve"> Устанавливаем политику сложных паролей, например: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Минимальная длина пароля — 8 символов.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Требуем использование букв верхнего и нижнего регистра, цифр и специальных символов.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yle11"/>
        </w:rPr>
        <w:t>Аудит безопасности:</w:t>
      </w:r>
      <w:r>
        <w:rPr/>
        <w:t xml:space="preserve"> Включаем аудит безопасности для отслеживания всех успешных и неуспешных попыток входа в систему, изменений в системе и доступа к критическим данным.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Настроим брандмауэр Windows: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Брандмауэр Windows с расширенными параметрами безопасности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Настроим правила входящего и исходящего трафика, включая блокировку нежелательных портов и протоколов.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Убедимся, что разрешены только необходимые порты для работы серверных служб, таких как RDP (порт 3389), HTTP (порт 80), HTTPS (порт 443) и т.д.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Настроим доступ к сетевым ресурсам: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Убедимся, что для доступа к файлам и принтерам настроены соответствующие разрешения. Для этого используем вкладки </w:t>
      </w:r>
      <w:r>
        <w:rPr>
          <w:rStyle w:val="Style11"/>
        </w:rPr>
        <w:t>Безопасность</w:t>
      </w:r>
      <w:r>
        <w:rPr/>
        <w:t xml:space="preserve"> в свойствах файлов или папок.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Проверяем безопасность: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проверки безопасности используем утилиту </w:t>
      </w:r>
      <w:r>
        <w:rPr>
          <w:rStyle w:val="Style11"/>
        </w:rPr>
        <w:t>Microsoft Baseline Security Analyzer (MBSA)</w:t>
      </w:r>
      <w:r>
        <w:rPr/>
        <w:t xml:space="preserve"> или PowerShell команды, чтобы выявить потенциальные уязвимости и настройки, требующие улучшения.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Также используем команду </w:t>
      </w:r>
      <w:r>
        <w:rPr>
          <w:rStyle w:val="Style15"/>
        </w:rPr>
        <w:t>secpol.msc</w:t>
      </w:r>
      <w:r>
        <w:rPr/>
        <w:t xml:space="preserve"> для запуска редактора локальной безопасности и проверяем параметры безопасности системы.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Маршрутизация (RRAS)</w:t>
      </w:r>
      <w:r>
        <w:rPr/>
        <w:t xml:space="preserve"> — настраиваем службу маршрутизации для передачи данных между подсетями и настраиваем маршруты для сети.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Удалённый доступ (RRAS)</w:t>
      </w:r>
      <w:r>
        <w:rPr/>
        <w:t xml:space="preserve"> — настраиваем сервер для предоставления удалённого доступа пользователям с помощью VPN-соединений.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Политики безопасности</w:t>
      </w:r>
      <w:r>
        <w:rPr/>
        <w:t xml:space="preserve"> — настраиваем параметры безопасности с помощью групповых политик, брандмауэра, контроля паролей и блокировки учетных записей.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LibreOffice/7.3.7.2$Linux_X86_64 LibreOffice_project/30$Build-2</Application>
  <AppVersion>15.0000</AppVersion>
  <Pages>4</Pages>
  <Words>779</Words>
  <Characters>5495</Characters>
  <CharactersWithSpaces>6214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2024-12-04T12:21:03Z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