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95E09">
      <w:pPr>
        <w:widowControl w:val="0"/>
        <w:bidi w:val="0"/>
        <w:spacing w:line="240" w:lineRule="auto"/>
        <w:jc w:val="right"/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>
                <wp:start x="-119" y="0"/>
                <wp:lineTo x="-119" y="15854"/>
                <wp:lineTo x="20159" y="15854"/>
                <wp:lineTo x="2015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E3A9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64AEBB5E">
      <w:pPr>
        <w:widowControl w:val="0"/>
        <w:bidi w:val="0"/>
        <w:spacing w:line="240" w:lineRule="auto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 w14:paraId="0253FFEA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>«МОСКОВСКИЙ ФИНАНСОВО-ПРОМЫШЛЕННЫЙ УНИВЕРСИТЕТ «СИНЕРГИЯ»</w:t>
      </w:r>
    </w:p>
    <w:p w14:paraId="1B9AE9F2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</w:p>
    <w:p w14:paraId="35AB2278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  <w:r>
        <w:rPr>
          <w:b/>
          <w:shd w:val="clear" w:fill="FFFFFF"/>
        </w:rPr>
        <w:t>Институт информационных технологий</w:t>
      </w:r>
    </w:p>
    <w:p w14:paraId="5C9099A3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 w14:paraId="421FB393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3DC3F23E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66D939C4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 w14:paraId="447DD244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 w14:paraId="2A6F1F4A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</w:p>
    <w:p w14:paraId="322EE20C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 w14:paraId="410382BB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Форма обучения</w:t>
      </w:r>
      <w:r>
        <w:rPr>
          <w:b/>
          <w:i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 w14:paraId="17A12521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 w14:paraId="60A86A84">
      <w:pPr>
        <w:widowControl w:val="0"/>
        <w:bidi w:val="0"/>
        <w:spacing w:line="240" w:lineRule="auto"/>
        <w:jc w:val="left"/>
        <w:rPr>
          <w:shd w:val="clear" w:fill="FFFFFF"/>
          <w:vertAlign w:val="superscript"/>
        </w:rPr>
      </w:pPr>
    </w:p>
    <w:p w14:paraId="08F027CA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D83E9B9">
      <w:pPr>
        <w:widowControl w:val="0"/>
        <w:bidi w:val="0"/>
        <w:spacing w:before="0" w:after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</w:t>
      </w:r>
      <w: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  </w:t>
      </w:r>
      <w:r>
        <w:rPr>
          <w:rFonts w:ascii="Times New Roman" w:hAnsi="Times New Roman" w:cs="Times New Roman"/>
          <w:b/>
          <w:bCs/>
          <w:i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</w:rPr>
        <w:t xml:space="preserve">Лабораторный практикум №8. </w:t>
      </w:r>
    </w:p>
    <w:p w14:paraId="08912341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4D95F55B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06A489B2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7A0B3720">
      <w:pPr>
        <w:widowControl w:val="0"/>
        <w:bidi w:val="0"/>
        <w:spacing w:line="240" w:lineRule="auto"/>
        <w:jc w:val="center"/>
      </w:pPr>
      <w:r>
        <w:rPr>
          <w:b/>
          <w:shd w:val="clear" w:fill="FFFFFF"/>
        </w:rPr>
        <w:t>На тему</w:t>
      </w:r>
      <w:r>
        <w:rPr>
          <w:b/>
          <w:u w:val="single"/>
          <w:shd w:val="clear" w:fill="FFFFFF"/>
        </w:rPr>
        <w:t xml:space="preserve">   </w:t>
      </w:r>
      <w:r>
        <w:rPr>
          <w:b/>
          <w:bCs/>
          <w:u w:val="single"/>
          <w:shd w:val="clear" w:fill="FFFFFF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  <w:u w:val="single"/>
          <w:shd w:val="clear" w:fill="FFFFFF"/>
        </w:rPr>
        <w:t>Администрирование информационных систем. Проектирование и архивирование баз данных для MS SQL Server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fill="FFFFFF"/>
        </w:rPr>
        <w:t>.</w:t>
      </w:r>
    </w:p>
    <w:p w14:paraId="24BDD41D">
      <w:pPr>
        <w:widowControl w:val="0"/>
        <w:bidi w:val="0"/>
        <w:spacing w:line="240" w:lineRule="auto"/>
        <w:jc w:val="center"/>
        <w:rPr>
          <w:rStyle w:val="13"/>
          <w:rFonts w:ascii="Times New Roman" w:hAnsi="Times New Roman" w:cs="Times New Roman"/>
          <w:b/>
          <w:bCs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FFFFFF"/>
        </w:rPr>
      </w:pPr>
    </w:p>
    <w:p w14:paraId="1CB03B15">
      <w:pPr>
        <w:widowControl w:val="0"/>
        <w:bidi w:val="0"/>
        <w:spacing w:line="240" w:lineRule="auto"/>
        <w:jc w:val="center"/>
        <w:rPr>
          <w:b/>
          <w:color w:val="000000"/>
          <w:shd w:val="clear" w:fill="FFFFFF"/>
        </w:rPr>
      </w:pPr>
    </w:p>
    <w:p w14:paraId="03A80D94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 w14:paraId="034A3726">
      <w:pPr>
        <w:widowControl w:val="0"/>
        <w:bidi w:val="0"/>
        <w:spacing w:line="240" w:lineRule="auto"/>
        <w:jc w:val="center"/>
        <w:rPr>
          <w:sz w:val="28"/>
          <w:szCs w:val="28"/>
          <w:shd w:val="clear" w:fill="FFFFFF"/>
        </w:rPr>
      </w:pPr>
    </w:p>
    <w:p w14:paraId="28D6A359">
      <w:pPr>
        <w:pStyle w:val="4"/>
        <w:bidi w:val="0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3AB1FD8D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7916E93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617373EC">
      <w:pPr>
        <w:widowControl w:val="0"/>
        <w:bidi w:val="0"/>
        <w:spacing w:line="240" w:lineRule="auto"/>
        <w:jc w:val="center"/>
        <w:rPr>
          <w:shd w:val="clear" w:fill="FFFFFF"/>
        </w:rPr>
      </w:pPr>
    </w:p>
    <w:tbl>
      <w:tblPr>
        <w:tblStyle w:val="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4372"/>
        <w:gridCol w:w="690"/>
        <w:gridCol w:w="1998"/>
      </w:tblGrid>
      <w:tr w14:paraId="3F3DD8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32" w:type="dxa"/>
            <w:vAlign w:val="bottom"/>
          </w:tcPr>
          <w:p w14:paraId="28C863FA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6FA51841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50691283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7FBD4F6B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  <w:r>
              <w:rPr>
                <w:b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color="000000" w:sz="4" w:space="0"/>
            </w:tcBorders>
            <w:vAlign w:val="bottom"/>
          </w:tcPr>
          <w:p w14:paraId="0A85C0B5">
            <w:pPr>
              <w:widowControl w:val="0"/>
              <w:bidi w:val="0"/>
              <w:spacing w:line="240" w:lineRule="auto"/>
              <w:jc w:val="left"/>
              <w:rPr>
                <w:rFonts w:hint="default"/>
                <w:lang w:val="ru-RU"/>
              </w:rPr>
            </w:pPr>
            <w:r>
              <w:rPr>
                <w:iCs/>
                <w:color w:val="000080"/>
                <w:shd w:val="clear" w:fill="FFFFFF"/>
              </w:rPr>
              <w:t xml:space="preserve">      </w:t>
            </w:r>
            <w:r>
              <w:rPr>
                <w:iCs/>
                <w:color w:val="000080"/>
                <w:shd w:val="clear" w:fill="FFFFFF"/>
                <w:lang w:val="en-US"/>
              </w:rPr>
              <w:t xml:space="preserve">     </w:t>
            </w:r>
            <w:r>
              <w:rPr>
                <w:iCs/>
                <w:color w:val="auto"/>
                <w:shd w:val="clear" w:fill="FFFFFF"/>
                <w:lang w:val="ru-RU"/>
              </w:rPr>
              <w:t>Абрамкин</w:t>
            </w:r>
            <w:r>
              <w:rPr>
                <w:rFonts w:hint="default"/>
                <w:iCs/>
                <w:color w:val="auto"/>
                <w:shd w:val="clear" w:fill="FFFFFF"/>
                <w:lang w:val="ru-RU"/>
              </w:rPr>
              <w:t xml:space="preserve"> Александр Иванович</w:t>
            </w:r>
          </w:p>
        </w:tc>
        <w:tc>
          <w:tcPr>
            <w:tcW w:w="675" w:type="dxa"/>
            <w:vAlign w:val="bottom"/>
          </w:tcPr>
          <w:p w14:paraId="22CCE172">
            <w:pPr>
              <w:widowControl w:val="0"/>
              <w:bidi w:val="0"/>
              <w:spacing w:line="240" w:lineRule="auto"/>
              <w:ind w:left="0" w:right="0" w:firstLine="240"/>
              <w:jc w:val="left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color="000000" w:sz="4" w:space="0"/>
            </w:tcBorders>
            <w:vAlign w:val="bottom"/>
          </w:tcPr>
          <w:p w14:paraId="6A0594AB">
            <w:pPr>
              <w:widowControl w:val="0"/>
              <w:bidi w:val="0"/>
              <w:spacing w:line="240" w:lineRule="auto"/>
              <w:jc w:val="center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</w:tr>
      <w:tr w14:paraId="4F4F79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732" w:type="dxa"/>
            <w:vAlign w:val="bottom"/>
          </w:tcPr>
          <w:p w14:paraId="47642FC2">
            <w:pPr>
              <w:widowControl w:val="0"/>
              <w:bidi w:val="0"/>
              <w:spacing w:line="240" w:lineRule="auto"/>
              <w:jc w:val="right"/>
              <w:rPr>
                <w:b/>
                <w:shd w:val="clear" w:fill="FFFFFF"/>
              </w:rPr>
            </w:pPr>
          </w:p>
        </w:tc>
        <w:tc>
          <w:tcPr>
            <w:tcW w:w="4276" w:type="dxa"/>
            <w:tcBorders>
              <w:top w:val="single" w:color="000000" w:sz="4" w:space="0"/>
            </w:tcBorders>
          </w:tcPr>
          <w:p w14:paraId="0E887E8D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(ФИО)</w:t>
            </w:r>
          </w:p>
        </w:tc>
        <w:tc>
          <w:tcPr>
            <w:tcW w:w="675" w:type="dxa"/>
          </w:tcPr>
          <w:p w14:paraId="43AC0863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</w:p>
        </w:tc>
        <w:tc>
          <w:tcPr>
            <w:tcW w:w="1954" w:type="dxa"/>
            <w:tcBorders>
              <w:top w:val="single" w:color="000000" w:sz="4" w:space="0"/>
            </w:tcBorders>
            <w:vAlign w:val="bottom"/>
          </w:tcPr>
          <w:p w14:paraId="47E54E85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(подпись)</w:t>
            </w:r>
          </w:p>
        </w:tc>
      </w:tr>
    </w:tbl>
    <w:p w14:paraId="52837A26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35D713D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39A83E64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4900DBF">
      <w:pPr>
        <w:widowControl w:val="0"/>
        <w:bidi w:val="0"/>
        <w:spacing w:line="240" w:lineRule="auto"/>
        <w:jc w:val="left"/>
        <w:rPr>
          <w:b/>
          <w:shd w:val="clear" w:fill="FFFFFF"/>
        </w:rPr>
      </w:pPr>
    </w:p>
    <w:p w14:paraId="3D75F3A6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7CCAC3B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59D799A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0E7C1A9">
      <w:pPr>
        <w:widowControl w:val="0"/>
        <w:bidi w:val="0"/>
        <w:spacing w:before="0" w:after="0" w:line="240" w:lineRule="auto"/>
        <w:jc w:val="center"/>
      </w:pPr>
      <w:r>
        <w:rPr>
          <w:b/>
          <w:sz w:val="28"/>
          <w:szCs w:val="28"/>
          <w:shd w:val="clear" w:fill="FFFFFF"/>
        </w:rPr>
        <w:t>Москва 20</w:t>
      </w:r>
      <w:r>
        <w:rPr>
          <w:b/>
          <w:sz w:val="28"/>
          <w:szCs w:val="28"/>
          <w:u w:val="single"/>
          <w:shd w:val="clear" w:fill="FFFFFF"/>
        </w:rPr>
        <w:t>24</w:t>
      </w:r>
      <w:r>
        <w:rPr>
          <w:b/>
          <w:sz w:val="28"/>
          <w:szCs w:val="28"/>
          <w:shd w:val="clear" w:fill="FFFFFF"/>
        </w:rPr>
        <w:t>г</w:t>
      </w:r>
    </w:p>
    <w:p w14:paraId="3485087C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Задача:</w:t>
      </w:r>
    </w:p>
    <w:p w14:paraId="36104321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Лабораторный практикум №8. Администрирование информационных систем. Проектирование и архивирование баз данных для MS SQL Server.</w:t>
      </w:r>
    </w:p>
    <w:p w14:paraId="1139E07C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Для указанной преподавателем базы данных настроить план ее обслуживания.</w:t>
      </w:r>
    </w:p>
    <w:p w14:paraId="603885C5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Задать параметры архивирования базы данных по заданию преподавателя.</w:t>
      </w:r>
    </w:p>
    <w:p w14:paraId="0A5001D9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Настроить параметры планировщика MS Agent по заданию преподавателя.</w:t>
      </w:r>
    </w:p>
    <w:p w14:paraId="3D673AFB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Задать расписание обслуживания баз данных: сжатие базы данных, удаление старых страховых копий базы данных и т.д.</w:t>
      </w:r>
    </w:p>
    <w:p w14:paraId="2385F5F8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Пошаговое решение:</w:t>
      </w:r>
    </w:p>
    <w:p w14:paraId="17C887C7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Лабораторный практикум №8. Администрирование информационных систем. Проектирование и архивирование баз данных для MS SQL Server</w:t>
      </w:r>
    </w:p>
    <w:p w14:paraId="2B33C4A5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Овладеть навыками проектирования и настройки обслуживания баз данных в MS SQL Server, включая настройку архивирования, планирования и выполнения задач с помощью MS SQL Server Agent.</w:t>
      </w:r>
    </w:p>
    <w:p w14:paraId="72909054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6DBC938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Для указанной преподавателем базы данных настроить план ее обслуживания</w:t>
      </w:r>
    </w:p>
    <w:p w14:paraId="1A7AE5CB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план обслуживания базы данных, чтобы регулярно выполнять задачи по обслуживанию и поддержке базы данных.</w:t>
      </w:r>
    </w:p>
    <w:p w14:paraId="31A1AF5A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28BBD513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Создание плана обслуживания: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1AAACE8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 (SSMS)</w:t>
      </w:r>
      <w:r>
        <w:rPr>
          <w:rFonts w:hint="default" w:ascii="Times New Roman" w:hAnsi="Times New Roman" w:cs="Times New Roman"/>
          <w:sz w:val="28"/>
          <w:szCs w:val="28"/>
        </w:rPr>
        <w:t xml:space="preserve"> и подключаемся к экземпляру SQL Server. </w:t>
      </w:r>
    </w:p>
    <w:p w14:paraId="5C2CA29D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Object Explorer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переходим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Management</w:t>
      </w:r>
      <w:r>
        <w:rPr>
          <w:rFonts w:hint="default" w:ascii="Times New Roman" w:hAnsi="Times New Roman" w:cs="Times New Roman"/>
          <w:sz w:val="28"/>
          <w:szCs w:val="28"/>
        </w:rPr>
        <w:t xml:space="preserve"> и 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Maintenance Plans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F9464A2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Нажимаем правой кнопкой мыши на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Maintenance Plans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New Maintenance Plan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6028453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Добавление задач в план обслуживания: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D752892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открывшемся окне создаём новый план. Открывается дизайнер плана обслуживания. </w:t>
      </w:r>
    </w:p>
    <w:p w14:paraId="5E794826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Перетаскиваем и настраиваем нужные задачи: </w:t>
      </w:r>
    </w:p>
    <w:p w14:paraId="724B55FA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Back Up Database Task (Резервное копирование базы данных):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регулярное резервное копирование базы данных. </w:t>
      </w:r>
    </w:p>
    <w:p w14:paraId="1CA20EC1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Reorganize Indexes Task (Перестроение индексов):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задачу для оптимизации производительности, регулярно выполняя реорганизацию индексов. </w:t>
      </w:r>
    </w:p>
    <w:p w14:paraId="03427DC1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Update Statistics Task (Обновление статистики):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задачу для обновления статистики, что улучшает планирование запросов. </w:t>
      </w:r>
    </w:p>
    <w:p w14:paraId="48F72DD5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параметров задач: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69E77E46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 каждой задачи можно настроить параметры: </w:t>
      </w:r>
    </w:p>
    <w:p w14:paraId="682CF24C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задачи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Backup</w:t>
      </w:r>
      <w:r>
        <w:rPr>
          <w:rFonts w:hint="default" w:ascii="Times New Roman" w:hAnsi="Times New Roman" w:cs="Times New Roman"/>
          <w:sz w:val="28"/>
          <w:szCs w:val="28"/>
        </w:rPr>
        <w:t xml:space="preserve"> указываем тип резервного копирования (Full, Differential, Transaction Log) и место хранения. </w:t>
      </w:r>
    </w:p>
    <w:p w14:paraId="680280F2">
      <w:pPr>
        <w:pStyle w:val="4"/>
        <w:numPr>
          <w:ilvl w:val="2"/>
          <w:numId w:val="1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Reorganize Indexes</w:t>
      </w:r>
      <w:r>
        <w:rPr>
          <w:rFonts w:hint="default" w:ascii="Times New Roman" w:hAnsi="Times New Roman" w:cs="Times New Roman"/>
          <w:sz w:val="28"/>
          <w:szCs w:val="28"/>
        </w:rPr>
        <w:t xml:space="preserve"> указываем параметры по выбору таблиц и индексов. </w:t>
      </w:r>
    </w:p>
    <w:p w14:paraId="57DC2F64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Запуск плана обслуживания: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3CFC68E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Сохраняем план и запускаем его, проверяя корректность выполнения каждой из задач. </w:t>
      </w:r>
    </w:p>
    <w:p w14:paraId="18203AF8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уведомлений (по желанию):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838993F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получения уведомлений о выполнении задач можно настроить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Database Mail</w:t>
      </w:r>
      <w:r>
        <w:rPr>
          <w:rFonts w:hint="default" w:ascii="Times New Roman" w:hAnsi="Times New Roman" w:cs="Times New Roman"/>
          <w:sz w:val="28"/>
          <w:szCs w:val="28"/>
        </w:rPr>
        <w:t xml:space="preserve"> или использовать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634E134F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Задание параметров архивирования базы данных по заданию преподавателя</w:t>
      </w:r>
    </w:p>
    <w:p w14:paraId="2D1FE5EC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архивирование базы данных, чтобы создавать регулярные резервные копии и сохранять их для длительного хранения.</w:t>
      </w:r>
    </w:p>
    <w:p w14:paraId="5D8DCCF1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41C89C0D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Создание задания для архивирования базы данных:</w:t>
      </w:r>
    </w:p>
    <w:p w14:paraId="0720B18B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Архивирование базы данных можно выполнить с помощью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</w:t>
      </w:r>
      <w:r>
        <w:rPr>
          <w:rFonts w:hint="default" w:ascii="Times New Roman" w:hAnsi="Times New Roman" w:cs="Times New Roman"/>
          <w:sz w:val="28"/>
          <w:szCs w:val="28"/>
        </w:rPr>
        <w:t xml:space="preserve"> через создание плана обслуживания или вручную с помощью SQL-запросов. </w:t>
      </w:r>
    </w:p>
    <w:p w14:paraId="5BCEEE0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создания задания через SQL Server Agent, создаём новый Job: </w:t>
      </w:r>
    </w:p>
    <w:p w14:paraId="18FAC7D5">
      <w:pPr>
        <w:pStyle w:val="4"/>
        <w:numPr>
          <w:ilvl w:val="2"/>
          <w:numId w:val="2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</w:t>
      </w:r>
      <w:r>
        <w:rPr>
          <w:rFonts w:hint="default" w:ascii="Times New Roman" w:hAnsi="Times New Roman" w:cs="Times New Roman"/>
          <w:sz w:val="28"/>
          <w:szCs w:val="28"/>
        </w:rPr>
        <w:t xml:space="preserve"> 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Jobs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правой кнопкой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New Job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DFD5630">
      <w:pPr>
        <w:pStyle w:val="4"/>
        <w:numPr>
          <w:ilvl w:val="2"/>
          <w:numId w:val="2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Задаём имя задания, 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Database Archiving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895BB2A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архивации:</w:t>
      </w:r>
    </w:p>
    <w:p w14:paraId="7A949AA3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разделе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добавляем новый шаг с типом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Transact-SQL Script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236E3546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Внутри шага прописываем SQL-запрос для выполнения резервного копирования базы данных в архив, например: </w:t>
      </w:r>
    </w:p>
    <w:p w14:paraId="200242BC">
      <w:pPr>
        <w:pStyle w:val="21"/>
        <w:numPr>
          <w:ilvl w:val="0"/>
          <w:numId w:val="0"/>
        </w:num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sz w:val="28"/>
          <w:szCs w:val="28"/>
        </w:rPr>
        <w:t>BACKUP DATABASE [DatabaseName]</w:t>
      </w:r>
    </w:p>
    <w:p w14:paraId="51878E1A">
      <w:pPr>
        <w:pStyle w:val="21"/>
        <w:numPr>
          <w:ilvl w:val="0"/>
          <w:numId w:val="0"/>
        </w:numPr>
        <w:spacing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sz w:val="28"/>
          <w:szCs w:val="28"/>
        </w:rPr>
        <w:t>TO DISK = 'C:\Backup\Archive\BackupName.bak'</w:t>
      </w:r>
    </w:p>
    <w:p w14:paraId="3F5DCC28">
      <w:pPr>
        <w:pStyle w:val="21"/>
        <w:numPr>
          <w:ilvl w:val="0"/>
          <w:numId w:val="0"/>
        </w:numPr>
        <w:spacing w:before="0" w:after="283"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sz w:val="28"/>
          <w:szCs w:val="28"/>
        </w:rPr>
        <w:t>WITH COMPRESSION, INIT;</w:t>
      </w:r>
    </w:p>
    <w:p w14:paraId="18347E0B">
      <w:pPr>
        <w:pStyle w:val="4"/>
        <w:numPr>
          <w:ilvl w:val="0"/>
          <w:numId w:val="0"/>
        </w:numPr>
        <w:spacing w:before="0" w:after="0"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Параметр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COMPRESSION</w:t>
      </w:r>
      <w:r>
        <w:rPr>
          <w:rFonts w:hint="default" w:ascii="Times New Roman" w:hAnsi="Times New Roman" w:cs="Times New Roman"/>
          <w:sz w:val="28"/>
          <w:szCs w:val="28"/>
        </w:rPr>
        <w:t xml:space="preserve"> позволит сжать резервную копию для экономии места, а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INIT</w:t>
      </w:r>
      <w:r>
        <w:rPr>
          <w:rFonts w:hint="default" w:ascii="Times New Roman" w:hAnsi="Times New Roman" w:cs="Times New Roman"/>
          <w:sz w:val="28"/>
          <w:szCs w:val="28"/>
        </w:rPr>
        <w:t xml:space="preserve"> перезапишет файл резервной копии, если он уже существует. </w:t>
      </w:r>
    </w:p>
    <w:p w14:paraId="17CA305E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Запланированное выполнение архивации:</w:t>
      </w:r>
    </w:p>
    <w:p w14:paraId="0DA6F29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разделе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Schedules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добавляем расписание для выполнения задачи, например, ежедневно или еженедельно, в зависимости от потребностей. </w:t>
      </w:r>
    </w:p>
    <w:p w14:paraId="0D381A2D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архивации:</w:t>
      </w:r>
    </w:p>
    <w:p w14:paraId="57646F20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Проверяем успешность выполнения задания и наличие резервной копии в указанном каталоге. </w:t>
      </w:r>
    </w:p>
    <w:p w14:paraId="412ED36E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F86A90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Настройка параметров планировщика MS SQL Server Agent по заданию преподавателя</w:t>
      </w:r>
    </w:p>
    <w:p w14:paraId="289611E1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выполнения запланированных задач по обслуживанию и архивированию базы данных.</w:t>
      </w:r>
    </w:p>
    <w:p w14:paraId="10C739F8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4E06D886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SQL Server Agent:</w:t>
      </w:r>
    </w:p>
    <w:p w14:paraId="14046C47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Убедитесь, что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 запущен. Для этого откройте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</w:t>
      </w:r>
      <w:r>
        <w:rPr>
          <w:rFonts w:hint="default" w:ascii="Times New Roman" w:hAnsi="Times New Roman" w:cs="Times New Roman"/>
          <w:sz w:val="28"/>
          <w:szCs w:val="28"/>
        </w:rPr>
        <w:t xml:space="preserve"> и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Object Explorer</w:t>
      </w:r>
      <w:r>
        <w:rPr>
          <w:rFonts w:hint="default" w:ascii="Times New Roman" w:hAnsi="Times New Roman" w:cs="Times New Roman"/>
          <w:sz w:val="28"/>
          <w:szCs w:val="28"/>
        </w:rPr>
        <w:t xml:space="preserve"> найдите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63CC1023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служба не запущена, щелкните правой кнопкой на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выберите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Start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148463CC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Создание нового задания (Job):</w:t>
      </w:r>
    </w:p>
    <w:p w14:paraId="12CC70B2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 щелкните правой кнопкой на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Jobs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выберите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New Job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67D8793B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Введите имя задания, 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Database Maintenance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3F5B844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Добавление шагов к заданию:</w:t>
      </w:r>
    </w:p>
    <w:p w14:paraId="1F2A4D2C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Steps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добавляем шаги для выполнения конкретных операций, например: </w:t>
      </w:r>
    </w:p>
    <w:p w14:paraId="6035F1EE">
      <w:pPr>
        <w:pStyle w:val="4"/>
        <w:numPr>
          <w:ilvl w:val="2"/>
          <w:numId w:val="3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Резервное копирование базы данных. </w:t>
      </w:r>
    </w:p>
    <w:p w14:paraId="703B4B2E">
      <w:pPr>
        <w:pStyle w:val="4"/>
        <w:numPr>
          <w:ilvl w:val="2"/>
          <w:numId w:val="3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Оптимизация индексов. </w:t>
      </w:r>
    </w:p>
    <w:p w14:paraId="5F793F7E">
      <w:pPr>
        <w:pStyle w:val="4"/>
        <w:numPr>
          <w:ilvl w:val="2"/>
          <w:numId w:val="3"/>
        </w:numPr>
        <w:tabs>
          <w:tab w:val="left" w:pos="0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Обновление статистики. </w:t>
      </w:r>
    </w:p>
    <w:p w14:paraId="285C0CE1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каждого шага указываем соответствующий SQL-запрос или команду. </w:t>
      </w:r>
    </w:p>
    <w:p w14:paraId="0AA12530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расписания задания:</w:t>
      </w:r>
    </w:p>
    <w:p w14:paraId="77231CE4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Перейдите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Schedules</w:t>
      </w:r>
      <w:r>
        <w:rPr>
          <w:rFonts w:hint="default" w:ascii="Times New Roman" w:hAnsi="Times New Roman" w:cs="Times New Roman"/>
          <w:sz w:val="28"/>
          <w:szCs w:val="28"/>
        </w:rPr>
        <w:t xml:space="preserve"> и добавьте расписание для выполнения задания. Например, можно настроить запуск задания каждую неделю или в определённое время. </w:t>
      </w:r>
    </w:p>
    <w:p w14:paraId="455DE075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уведомлений:</w:t>
      </w:r>
    </w:p>
    <w:p w14:paraId="4A588930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разделе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Notifications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настройте уведомления о завершении выполнения задания, включая успешное выполнение или ошибку. </w:t>
      </w:r>
    </w:p>
    <w:p w14:paraId="63F567CD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выполнения задания:</w:t>
      </w:r>
    </w:p>
    <w:p w14:paraId="4F620191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выполнения задания можно проверить его статус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 в разделе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Job History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00231DB8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BD6109D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Задание расписания обслуживания баз данных: сжатие базы данных, удаление старых страховых копий базы данных и т.д.</w:t>
      </w:r>
    </w:p>
    <w:p w14:paraId="49E26B42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задачи для обслуживания базы данных, включая сжатие базы данных и удаление старых резервных копий.</w:t>
      </w:r>
    </w:p>
    <w:p w14:paraId="7B861BED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7C041805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сжатия базы данных:</w:t>
      </w:r>
    </w:p>
    <w:p w14:paraId="18CA3EE5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Management Studio (SSMS)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2944F71F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Выполним команду для сжатия базы данных: </w:t>
      </w:r>
    </w:p>
    <w:p w14:paraId="7F0AB021">
      <w:pPr>
        <w:pStyle w:val="21"/>
        <w:numPr>
          <w:ilvl w:val="0"/>
          <w:numId w:val="0"/>
        </w:numPr>
        <w:spacing w:before="0" w:after="283"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sz w:val="28"/>
          <w:szCs w:val="28"/>
        </w:rPr>
        <w:t>DBCC SHRINKDATABASE (DatabaseName);</w:t>
      </w:r>
    </w:p>
    <w:p w14:paraId="2A5B4D96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Это уменьшит размер базы данных, освобождая неиспользуемое пространство. </w:t>
      </w:r>
    </w:p>
    <w:p w14:paraId="7C9C8E9C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Удаление старых резервных копий:</w:t>
      </w:r>
    </w:p>
    <w:p w14:paraId="09AE705D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Создадим задачу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удаления старых резервных копий. Это можно сделать с помощью скрипта: </w:t>
      </w:r>
    </w:p>
    <w:p w14:paraId="39309C26">
      <w:pPr>
        <w:pStyle w:val="21"/>
        <w:numPr>
          <w:ilvl w:val="0"/>
          <w:numId w:val="0"/>
        </w:numPr>
        <w:spacing w:before="0" w:after="283"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5"/>
          <w:rFonts w:hint="default" w:ascii="Times New Roman" w:hAnsi="Times New Roman" w:cs="Times New Roman"/>
          <w:sz w:val="28"/>
          <w:szCs w:val="28"/>
        </w:rPr>
        <w:t>EXEC xp_delete_file 0, 'C:\Backup\', 'bak', 3;</w:t>
      </w:r>
    </w:p>
    <w:p w14:paraId="70D0D66B">
      <w:pPr>
        <w:pStyle w:val="4"/>
        <w:numPr>
          <w:ilvl w:val="0"/>
          <w:numId w:val="0"/>
        </w:numPr>
        <w:spacing w:before="0" w:after="0" w:line="36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Этот скрипт удалит файлы резервных копий старше 3 дней. </w:t>
      </w:r>
    </w:p>
    <w:p w14:paraId="6E62EC64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Создание расписания для задач:</w:t>
      </w:r>
    </w:p>
    <w:p w14:paraId="6E7BD07F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SQL Server Agent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создаём новое задание, которое будет выполнять сжатие базы данных и удаление старых копий. </w:t>
      </w:r>
    </w:p>
    <w:p w14:paraId="719FD5A6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Настроим расписание для этого задания, чтобы оно выполнялось регулярно, например, ежемесячно. </w:t>
      </w:r>
    </w:p>
    <w:p w14:paraId="5AA3B9E4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Тестирование настроек:</w:t>
      </w:r>
    </w:p>
    <w:p w14:paraId="230E180D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line="360" w:lineRule="auto"/>
        <w:ind w:left="398" w:leftChars="166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Проверяем выполнение задания на тестовых базах данных и следим за корректностью удаления старых копий и сжатием базы. </w:t>
      </w:r>
    </w:p>
    <w:p w14:paraId="0AC0D793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ультат.</w:t>
      </w:r>
    </w:p>
    <w:p w14:paraId="36553CD4">
      <w:pPr>
        <w:pStyle w:val="4"/>
        <w:numPr>
          <w:ilvl w:val="0"/>
          <w:numId w:val="5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плана обслуживания базы данных: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Создаём план обслуживания базы данных с задачами резервного копирования, реорганизации индексов и обновления статистики. </w:t>
      </w:r>
    </w:p>
    <w:p w14:paraId="0DDCE3F9">
      <w:pPr>
        <w:pStyle w:val="4"/>
        <w:numPr>
          <w:ilvl w:val="0"/>
          <w:numId w:val="5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архивирования: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задание на резервное копирование базы данных и создание архива для длительного хранения. </w:t>
      </w:r>
    </w:p>
    <w:p w14:paraId="41C2143C">
      <w:pPr>
        <w:pStyle w:val="4"/>
        <w:numPr>
          <w:ilvl w:val="0"/>
          <w:numId w:val="5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MS SQL Server Agent: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Используем SQL Server Agent для автоматизации задач обслуживания и архивирования, настраиваем расписание и уведомления. </w:t>
      </w:r>
    </w:p>
    <w:p w14:paraId="531BD777">
      <w:pPr>
        <w:pStyle w:val="4"/>
        <w:numPr>
          <w:ilvl w:val="0"/>
          <w:numId w:val="5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Расписание обслуживания базы данных: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задачи для сжатия базы данных и удаления старых резервных копий с регулярным выполнением через планировщик задач. </w:t>
      </w:r>
    </w:p>
    <w:p w14:paraId="21AE7B21">
      <w:pPr>
        <w:pStyle w:val="4"/>
        <w:spacing w:before="120" w:after="120" w:line="240" w:lineRule="auto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6CB33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overflowPunct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uiPriority w:val="0"/>
    <w:rPr>
      <w:rFonts w:cs="Lohit Devanagari"/>
    </w:rPr>
  </w:style>
  <w:style w:type="character" w:customStyle="1" w:styleId="11">
    <w:name w:val="Выделение жирным"/>
    <w:qFormat/>
    <w:uiPriority w:val="0"/>
    <w:rPr>
      <w:b/>
      <w:bCs/>
    </w:rPr>
  </w:style>
  <w:style w:type="character" w:customStyle="1" w:styleId="12">
    <w:name w:val="Интернет-ссылка"/>
    <w:uiPriority w:val="0"/>
    <w:rPr>
      <w:color w:val="000080"/>
      <w:u w:val="single"/>
    </w:rPr>
  </w:style>
  <w:style w:type="character" w:customStyle="1" w:styleId="13">
    <w:name w:val="Выделение1"/>
    <w:qFormat/>
    <w:uiPriority w:val="0"/>
    <w:rPr>
      <w:i/>
      <w:iCs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character" w:customStyle="1" w:styleId="16">
    <w:name w:val="Символ нумерации"/>
    <w:qFormat/>
    <w:uiPriority w:val="0"/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suppressLineNumbers/>
      <w:jc w:val="center"/>
    </w:pPr>
    <w:rPr>
      <w:b/>
      <w:bCs/>
    </w:rPr>
  </w:style>
  <w:style w:type="paragraph" w:styleId="20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22">
    <w:name w:val="Горизонтальная линия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1017</Words>
  <Characters>6638</Characters>
  <Paragraphs>114</Paragraphs>
  <TotalTime>186</TotalTime>
  <ScaleCrop>false</ScaleCrop>
  <LinksUpToDate>false</LinksUpToDate>
  <CharactersWithSpaces>7557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2024-06-03T10:39:00Z</dcterms:created>
  <dc:creator>media</dc:creator>
  <cp:lastModifiedBy>media</cp:lastModifiedBy>
  <dcterms:modified xsi:type="dcterms:W3CDTF">2025-01-10T11:58:25Z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E7F9D6B2E0F2465094C52EFA5386D574_12</vt:lpwstr>
  </property>
</Properties>
</file>