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Bdr>
          <w:top w:val="none" w:sz="0" w:space="0" w:shadow="0" w:frame="0" w:color="auto"/>
          <w:left w:val="none" w:sz="0" w:space="0" w:shadow="0" w:frame="0" w:color="auto"/>
          <w:bottom w:val="single" w:sz="4" w:space="1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jc w:val="center"/>
        <w:rPr>
          <w:rFonts w:ascii="Times New Roman" w:hAnsi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/>
          <w:noProof w:val="1"/>
          <w:lang w:eastAsia="ru-RU"/>
        </w:rPr>
        <w:drawing>
          <wp:anchor xmlns:wp="http://schemas.openxmlformats.org/drawingml/2006/wordprocessingDrawing" distT="0" distB="0" distL="114300" distR="114300" simplePos="0" relativeHeight="251659264" behindDoc="1" locked="0" layoutInCell="1" allowOverlap="1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  <w:bookmarkStart w:id="0" w:name="OLE_LINK3"/>
      <w:bookmarkStart w:id="1" w:name="OLE_LINK1"/>
      <w:bookmarkStart w:id="2" w:name="OLE_LINK4"/>
      <w:r>
        <w:rPr>
          <w:rFonts w:ascii="Times New Roman" w:hAnsi="Times New Roman"/>
          <w:b w:val="1"/>
          <w:bCs w:val="1"/>
          <w:caps w:val="1"/>
          <w:sz w:val="28"/>
          <w:szCs w:val="28"/>
        </w:rPr>
        <w:t xml:space="preserve">НЕГОСУДАРСТВЕННОЕ ОБРАЗОВАТЕЛЬНОЕ Частное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4" w:space="1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jc w:val="center"/>
        <w:rPr>
          <w:rFonts w:ascii="Times New Roman" w:hAnsi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/>
          <w:b w:val="1"/>
          <w:bCs w:val="1"/>
          <w:caps w:val="1"/>
          <w:sz w:val="28"/>
          <w:szCs w:val="28"/>
        </w:rPr>
        <w:t xml:space="preserve">учреждение ВЫСШЕГО образования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4" w:space="1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jc w:val="center"/>
        <w:rPr>
          <w:rFonts w:ascii="Times New Roman" w:hAnsi="Times New Roman"/>
          <w:b w:val="1"/>
          <w:bCs w:val="1"/>
          <w:caps w:val="1"/>
          <w:sz w:val="28"/>
          <w:szCs w:val="28"/>
        </w:rPr>
      </w:pPr>
      <w:bookmarkEnd w:id="0"/>
      <w:bookmarkEnd w:id="1"/>
      <w:bookmarkEnd w:id="2"/>
      <w:r>
        <w:rPr>
          <w:rFonts w:ascii="Times New Roman" w:hAnsi="Times New Roman"/>
          <w:b w:val="1"/>
          <w:bCs w:val="1"/>
          <w:caps w:val="1"/>
          <w:sz w:val="28"/>
          <w:szCs w:val="28"/>
        </w:rPr>
        <w:t xml:space="preserve">«МОСКОВСКИЙ ФИНАНСОВО-ПРОМЫШЛЕННЫЙ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4" w:space="1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jc w:val="center"/>
        <w:rPr>
          <w:rFonts w:ascii="Times New Roman" w:hAnsi="Times New Roman"/>
          <w:b w:val="1"/>
          <w:iCs w:val="1"/>
          <w:caps w:val="1"/>
          <w:sz w:val="28"/>
          <w:szCs w:val="28"/>
        </w:rPr>
      </w:pPr>
      <w:r>
        <w:rPr>
          <w:rFonts w:ascii="Times New Roman" w:hAnsi="Times New Roman"/>
          <w:b w:val="1"/>
          <w:bCs w:val="1"/>
          <w:caps w:val="1"/>
          <w:sz w:val="28"/>
          <w:szCs w:val="28"/>
        </w:rPr>
        <w:t>УНИВЕРСИТЕТ «СИНЕРГИЯ»</w:t>
      </w:r>
    </w:p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/>
      </w:tblPr>
      <w:tblGrid/>
      <w:t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Информационных технологий</w:t>
            </w:r>
          </w:p>
        </w:tc>
      </w:tr>
      <w:t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shadow="0" w:frame="0" w:color="000000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jc w:val="right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</w:tcPr>
          <w:p>
            <w:pPr>
              <w:tabs>
                <w:tab w:val="left" w:pos="1540" w:leader="none"/>
              </w:tabs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ab/>
              <w:t>Очная</w:t>
            </w:r>
          </w:p>
        </w:tc>
      </w:tr>
      <w:t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>
        <w:trPr>
          <w:trHeight w:hRule="atLeast"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</w:tbl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  <w:r>
        <w:rPr>
          <w:rFonts w:ascii="Times New Roman" w:hAnsi="Times New Roman"/>
          <w:b w:val="1"/>
          <w:color w:val="000000"/>
          <w:sz w:val="28"/>
          <w:szCs w:val="28"/>
        </w:rPr>
        <w:t>Лабораторная работа №1</w:t>
      </w:r>
    </w:p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/>
      </w:tblPr>
      <w:tblGrid/>
      <w:t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292929"/>
                <w:sz w:val="24"/>
                <w:szCs w:val="24"/>
              </w:rPr>
              <w:t>Основы администрирования ИС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>
            <w:pPr>
              <w:spacing w:lineRule="auto" w:line="240" w:after="0" w:beforeAutospacing="0" w:afterAutospacing="0"/>
              <w:jc w:val="righ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jc w:val="righ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shadow="0" w:frame="0" w:color="000000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shadow="0" w:frame="0" w:color="000000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jc w:val="right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>
            <w:pPr>
              <w:spacing w:lineRule="auto" w:line="240" w:after="0" w:beforeAutospacing="0" w:afterAutospacing="0"/>
              <w:jc w:val="right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jc w:val="right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</w:tcPr>
          <w:p>
            <w:pPr>
              <w:tabs>
                <w:tab w:val="left" w:pos="1540" w:leader="none"/>
              </w:tabs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Арчаков Александр  Игоревич</w:t>
            </w:r>
            <w:bookmarkStart w:id="3" w:name="_GoBack"/>
            <w:bookmarkEnd w:id="3"/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>
            <w:pPr>
              <w:tabs>
                <w:tab w:val="left" w:pos="1540" w:leader="none"/>
              </w:tabs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</w:tcPr>
          <w:p>
            <w:pPr>
              <w:tabs>
                <w:tab w:val="left" w:pos="1540" w:leader="none"/>
              </w:tabs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4"/>
                <w:szCs w:val="16"/>
              </w:rPr>
              <w:t>(подпись)</w:t>
            </w:r>
          </w:p>
        </w:tc>
      </w:tr>
      <w:tr>
        <w:trPr>
          <w:trHeight w:hRule="atLeast"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shadow="0" w:frame="0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ВБИо-30</w:t>
            </w:r>
            <w:r>
              <w:rPr>
                <w:rFonts w:ascii="Times New Roman" w:hAnsi="Times New Roman"/>
                <w:smallCaps w:val="0"/>
                <w:color w:val="000000"/>
                <w:sz w:val="24"/>
                <w:szCs w:val="22"/>
                <w:cs w:val="0"/>
                <w:spacing w:val="0"/>
                <w:w w:val="100"/>
                <w:position w:val="0"/>
                <w:snapToGrid w:val="1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>
        <w:trPr>
          <w:trHeight w:hRule="atLeast"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shadow="0" w:frame="0"/>
              <w:left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>
        <w:trPr>
          <w:trHeight w:hRule="atLeast"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shadow="0" w:frame="0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shadow="0" w:frame="0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>
        <w:trPr>
          <w:trHeight w:hRule="atLeast"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shadow="0" w:frame="0"/>
              <w:left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shadow="0" w:frame="0"/>
              <w:left w:val="nil"/>
              <w:bottom w:val="nil"/>
              <w:right w:val="nil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  <w:lang w:val="en-US"/>
        </w:rPr>
      </w:pPr>
    </w:p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spacing w:after="0" w:beforeAutospacing="0" w:afterAutospacing="0"/>
        <w:ind w:firstLine="709"/>
        <w:jc w:val="center"/>
        <w:rPr>
          <w:rFonts w:ascii="Times New Roman" w:hAnsi="Times New Roman"/>
          <w:b w:val="1"/>
          <w:color w:val="000000"/>
          <w:sz w:val="28"/>
          <w:szCs w:val="28"/>
        </w:rPr>
      </w:pPr>
    </w:p>
    <w:p>
      <w:pPr>
        <w:pStyle w:val="P1"/>
        <w:rPr>
          <w:b w:val="1"/>
          <w:color w:val="000000"/>
          <w:sz w:val="24"/>
          <w:szCs w:val="22"/>
        </w:rPr>
      </w:pPr>
      <w:r>
        <w:rPr>
          <w:b w:val="1"/>
          <w:color w:val="000000"/>
          <w:sz w:val="24"/>
          <w:szCs w:val="22"/>
        </w:rPr>
        <w:t>Москва 2024 г.</w:t>
      </w:r>
    </w:p>
    <w:p>
      <w:pPr>
        <w:rPr>
          <w:rFonts w:ascii="Times New Roman" w:hAnsi="Times New Roman"/>
          <w:b w:val="1"/>
          <w:color w:val="000000"/>
          <w:sz w:val="24"/>
        </w:rPr>
      </w:pPr>
      <w:r>
        <w:rPr>
          <w:b w:val="1"/>
          <w:color w:val="000000"/>
          <w:sz w:val="24"/>
        </w:rPr>
        <w:br w:type="page"/>
      </w:r>
    </w:p>
    <w:p>
      <w:pPr>
        <w:pStyle w:val="P1"/>
        <w:rPr>
          <w:b w:val="1"/>
          <w:color w:val="000000"/>
          <w:sz w:val="24"/>
          <w:szCs w:val="22"/>
        </w:rPr>
      </w:pPr>
      <w:r>
        <w:rPr>
          <w:b w:val="1"/>
          <w:color w:val="000000"/>
          <w:sz w:val="24"/>
          <w:szCs w:val="22"/>
        </w:rPr>
        <w:t>Лабораторная работа №1</w:t>
      </w:r>
    </w:p>
    <w:p>
      <w:pPr>
        <w:rPr>
          <w:b w:val="1"/>
        </w:rPr>
      </w:pPr>
      <w:r>
        <w:rPr>
          <w:b w:val="1"/>
        </w:rPr>
        <w:t>Цель работы:</w:t>
      </w:r>
    </w:p>
    <w:p>
      <w:r>
        <w:t>1. Инсталлировать операционную систему Windows 2012 Server на виртуальную машину.</w:t>
      </w:r>
    </w:p>
    <w:p>
      <w:r>
        <w:t>2. Настроить параметры Microsoft Windows Server 2012 R2, указанные преподавателем.</w:t>
      </w:r>
    </w:p>
    <w:p>
      <w:r>
        <w:t>3. Настроить системный монитор для контроля параметров операционной системе Microsoft Windows Server 2012 R2.</w:t>
      </w:r>
    </w:p>
    <w:p>
      <w:r>
        <w:t>4. Настроить сетевой монитор для контроля параметров операционной системе Microsoft Windows Server 2012 R2.</w:t>
      </w:r>
    </w:p>
    <w:p/>
    <w:p/>
    <w:p>
      <w:r>
        <w:t>Создаём новую виртуальную машину, выбираем тип операционной системой.</w:t>
      </w:r>
    </w:p>
    <w:p>
      <w:r>
        <w:rPr>
          <w:noProof w:val="1"/>
          <w:lang w:eastAsia="ru-RU"/>
        </w:rPr>
        <w:drawing>
          <wp:inline xmlns:wp="http://schemas.openxmlformats.org/drawingml/2006/wordprocessingDrawing" distT="0" distB="0" distL="0" distR="0">
            <wp:extent cx="3013075" cy="23355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315" cy="23528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Выставляем необходимые параметры нашей системы.</w:t>
      </w:r>
    </w:p>
    <w:p>
      <w:r>
        <w:rPr>
          <w:noProof w:val="1"/>
          <w:lang w:eastAsia="ru-RU"/>
        </w:rPr>
        <w:drawing>
          <wp:inline xmlns:wp="http://schemas.openxmlformats.org/drawingml/2006/wordprocessingDrawing" distT="0" distB="0" distL="0" distR="0">
            <wp:extent cx="6047740" cy="3084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082" cy="3132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Запускаем нашу виртуалку.</w:t>
      </w:r>
    </w:p>
    <w:p>
      <w:r>
        <w:rPr>
          <w:noProof w:val="1"/>
          <w:lang w:eastAsia="ru-RU"/>
        </w:rPr>
        <w:drawing>
          <wp:inline xmlns:wp="http://schemas.openxmlformats.org/drawingml/2006/wordprocessingDrawing" distT="0" distB="0" distL="0" distR="0">
            <wp:extent cx="2496185" cy="20364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45" cy="2043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Выбираем образ системы и начинаем установку.</w:t>
      </w:r>
    </w:p>
    <w:p>
      <w:r>
        <w:rPr>
          <w:noProof w:val="1"/>
          <w:lang w:eastAsia="ru-RU"/>
        </w:rPr>
        <w:drawing>
          <wp:inline xmlns:wp="http://schemas.openxmlformats.org/drawingml/2006/wordprocessingDrawing" distT="0" distB="0" distL="0" distR="0">
            <wp:extent cx="2519680" cy="20751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797" cy="2094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Устанавливаем.</w:t>
      </w:r>
    </w:p>
    <w:p>
      <w:r>
        <w:rPr>
          <w:noProof w:val="1"/>
          <w:lang w:eastAsia="ru-RU"/>
        </w:rPr>
        <w:drawing>
          <wp:inline xmlns:wp="http://schemas.openxmlformats.org/drawingml/2006/wordprocessingDrawing" distT="0" distB="0" distL="0" distR="0">
            <wp:extent cx="3108960" cy="2562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708" cy="25703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Заходим в систему.</w:t>
      </w: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360" w:before="240" w:after="0" w:beforeAutospacing="0" w:afterAutospacing="0"/>
      <w:ind w:firstLine="284"/>
      <w:jc w:val="center"/>
      <w:outlineLvl w:val="0"/>
    </w:pPr>
    <w:rPr>
      <w:rFonts w:ascii="Times New Roman" w:hAnsi="Times New Roman"/>
      <w:color w:val="000000" w:themeColor="text1"/>
      <w:sz w:val="36"/>
      <w:szCs w:val="3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 w:themeColor="text1"/>
      <w:sz w:val="36"/>
      <w:szCs w:val="32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Ауд-Нагатинская-808 Студент</dc:creator>
  <dcterms:created xsi:type="dcterms:W3CDTF">2024-10-02T17:25:00Z</dcterms:created>
  <dcterms:modified xsi:type="dcterms:W3CDTF">2024-11-01T17:24:46Z</dcterms:modified>
  <cp:revision>3</cp:revision>
</cp:coreProperties>
</file>