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Негосударственное образовательное частное учреждение 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«МОСКОВСКИЙ ФИНАНСОВО-ПРОМЫШЛЕННЫЙ УНИВЕРСИТЕТ СИНЕРГИЯ»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Направление: </w:t>
      </w:r>
      <w:r w:rsidDel="00000000" w:rsidR="00000000" w:rsidRPr="00000000">
        <w:rPr>
          <w:color w:val="202124"/>
          <w:sz w:val="28"/>
          <w:szCs w:val="28"/>
          <w:highlight w:val="white"/>
          <w:u w:val="single"/>
          <w:rtl w:val="0"/>
        </w:rPr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32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color w:val="202124"/>
          <w:sz w:val="28"/>
          <w:szCs w:val="28"/>
          <w:highlight w:val="white"/>
          <w:u w:val="single"/>
          <w:rtl w:val="0"/>
        </w:rPr>
        <w:t xml:space="preserve"> Администрирование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Эссе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Существующие разновидности оптоволоконного кабеля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  Поляков В.С.</w:t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     ВБИо-308рсоб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___________________</w:t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Оценка: _____________________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Москва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160" w:line="259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widowControl w:val="1"/>
        <w:spacing w:line="276" w:lineRule="auto"/>
        <w:rPr/>
      </w:pPr>
      <w:bookmarkStart w:colFirst="0" w:colLast="0" w:name="_fhdbcuh2yfx" w:id="0"/>
      <w:bookmarkEnd w:id="0"/>
      <w:r w:rsidDel="00000000" w:rsidR="00000000" w:rsidRPr="00000000">
        <w:rPr>
          <w:rtl w:val="0"/>
        </w:rPr>
        <w:t xml:space="preserve">Многообразие Света: Разновидности Оптоволоконного Кабеля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Оптоволоконный кабель, словно артерия современной информационной эры, обеспечивает передачу данных со скоростью света. Его появление стало революцией в телекоммуникациях, позволяя нам обмениваться огромными объемами информации на значительных расстояниях с минимальными потерями. Однако, не все оптоволоконные кабели одинаковы. Существует целый ряд разновидностей, каждая из которых обладает своими уникальными характеристиками и сферой применения. В этом эссе мы рассмотрим основные типы оптоволоконных кабелей и их особенности.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основе любого оптоволоконного кабеля лежит волокно – тончайшая нить из стекла или пластика, по которой передается световой сигнал. Однако, именно структура этого волокна и особенности его строения определяют тип кабеля и его возможности. Первым и, пожалуй, наиболее важным различием является разделение на одномодовые и многомодовые волокна.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Одномодовые волокна (Single-Mode Fiber – SMF) имеют очень малый диаметр сердцевины (обычно около 9 микрон), что позволяет распространяться только одному лучу света (одной моде). Это обеспечивает минимальное искажение сигнала и позволяет передавать данные на очень большие расстояния (десятки и сотни километров) без значительных потерь. Одномодовые кабели используются в магистральных линиях связи, междугородних и международных сетях, где требуется высокая пропускная способность и дальность передачи. Они сложнее в производстве и дороже, чем многомодовые волокна, но их производительность и надежность делают их незаменимыми для критически важных инфраструктур.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Многомодовые волокна (Multi-Mode Fiber – MMF), напротив, имеют большую сердцевину (обычно 50 или 62,5 микрон), что позволяет распространяться нескольким лучам света (нескольким модам) одновременно. Это, с одной стороны, упрощает подключение и снижает стоимость кабеля, а с другой – приводит к большему искажению сигнала и ограничению дальности передачи (обычно до нескольких километров). Многомодовые кабели применяются в локальных сетях, центрах обработки данных, системах видеонаблюдения и других приложениях, где не требуется передача на большие расстояния, но при этом важна высокая пропускная способность. Существуют различные стандарты многомодовых волокон, например, OM1, OM2, OM3, OM4 и OM5, каждый из которых предлагает свои характеристики и оптимизацию для разных скоростей передачи данных.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различий в типе волокна, оптоволоконные кабели также различаются по конструкции и способу прокладки. Можно выделить следующие разновидности: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Плотный буфер (Tight-Buffered Cable): Волокна в таком кабеле окружены плотным защитным слоем, что делает кабель более прочным и удобным для прокладки внутри помещений. Этот тип кабеля часто используется для подключения оборудования в офисах, домах и центрах обработки данных.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Свободная трубка (Loose-Tube Cable): В этом типе кабеля волокна свободно размещаются в трубках, заполненных гелем, что защищает их от влаги и механических воздействий. Кабели со свободной трубкой часто используются для прокладки в уличных условиях, между зданиями или под землей.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Подводный кабель (Submarine Cable): Специализированный тип кабеля, предназначенный для прокладки под водой на большие расстояния. Он имеет усиленную конструкцию, обеспечивающую защиту от воды, давления и механических повреждений. Подводные кабели являются основой глобальной сети Интернет, соединяя континенты и страны.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Армированный кабель (Armored Cable): Кабель с дополнительным защитным слоем, например, из стали или кевлара, что делает его более устойчивым к механическим повреждениям. Армированные кабели используются в условиях повышенного риска повреждения, например, при прокладке по земле или в местах с высоким трафиком.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заключение, мир оптоволоконных кабелей не ограничивается одним типом. Разнообразие их разновидностей – это отражение многообразия применений и требований к передаче данных в современном мире. Выбор конкретного типа оптоволоконного кабеля зависит от конкретной задачи, расстояния, необходимой пропускной способности, условий прокладки и других факторов. Понимание различий между этими разновидностями является ключом к построению надежных и эффективных сетей связи. В будущем, с развитием технологий, мы можем ожидать появления новых, ещё более совершенных типов оптоволоконных кабелей, которые продолжат формировать будущее цифрового мира.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