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696" w:rsidRPr="000D2696" w:rsidRDefault="000D2696" w:rsidP="000D2696">
      <w:pPr>
        <w:rPr>
          <w:b/>
          <w:bCs/>
        </w:rPr>
      </w:pPr>
      <w:r w:rsidRPr="000D2696">
        <w:drawing>
          <wp:anchor distT="0" distB="0" distL="114300" distR="114300" simplePos="0" relativeHeight="251659264" behindDoc="0" locked="0" layoutInCell="1" allowOverlap="1" wp14:anchorId="238D8CCF" wp14:editId="085FACBB">
            <wp:simplePos x="0" y="0"/>
            <wp:positionH relativeFrom="margin">
              <wp:posOffset>-1094105</wp:posOffset>
            </wp:positionH>
            <wp:positionV relativeFrom="margin">
              <wp:posOffset>-358775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2696">
        <w:rPr>
          <w:b/>
          <w:bCs/>
        </w:rPr>
        <w:t>НЕГОСУДАРСТВЕННОЕ ОБРАЗОВАТЕЛЬНОЕ ЧАСТНОЕ</w:t>
      </w:r>
      <w:r w:rsidRPr="000D2696">
        <w:t xml:space="preserve"> </w:t>
      </w:r>
      <w:r w:rsidRPr="000D2696">
        <w:rPr>
          <w:b/>
          <w:bCs/>
        </w:rPr>
        <w:t>УЧРЕЖДЕНИЕ ВЫСШЕГО ОБРАЗОВАНИЯ</w:t>
      </w:r>
      <w:r w:rsidRPr="000D2696">
        <w:t xml:space="preserve"> </w:t>
      </w:r>
      <w:r w:rsidRPr="000D2696">
        <w:rPr>
          <w:b/>
          <w:bCs/>
        </w:rPr>
        <w:t>«МОСКОВСКИЙ ФИНАНСОВО-ПРОМЫШЛЕННЫЙ УНИВЕРСИТЕТ</w:t>
      </w:r>
      <w:r w:rsidRPr="000D2696">
        <w:t xml:space="preserve"> </w:t>
      </w:r>
      <w:r w:rsidRPr="000D2696">
        <w:rPr>
          <w:b/>
          <w:bCs/>
        </w:rPr>
        <w:t>“СИНЕРГИЯ”»</w:t>
      </w:r>
    </w:p>
    <w:p w:rsidR="000D2696" w:rsidRPr="000D2696" w:rsidRDefault="000D2696" w:rsidP="000D2696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2"/>
        <w:gridCol w:w="279"/>
        <w:gridCol w:w="5964"/>
      </w:tblGrid>
      <w:tr w:rsidR="000D2696" w:rsidRPr="000D2696" w:rsidTr="00AE61E6">
        <w:trPr>
          <w:trHeight w:val="340"/>
        </w:trPr>
        <w:tc>
          <w:tcPr>
            <w:tcW w:w="3118" w:type="dxa"/>
          </w:tcPr>
          <w:p w:rsidR="000D2696" w:rsidRPr="000D2696" w:rsidRDefault="000D2696" w:rsidP="000D2696">
            <w:pPr>
              <w:spacing w:line="259" w:lineRule="auto"/>
            </w:pPr>
            <w:r w:rsidRPr="000D2696">
              <w:rPr>
                <w:b/>
                <w:bCs/>
              </w:rPr>
              <w:t>Факультет/Институт</w:t>
            </w:r>
          </w:p>
        </w:tc>
        <w:tc>
          <w:tcPr>
            <w:tcW w:w="283" w:type="dxa"/>
          </w:tcPr>
          <w:p w:rsidR="000D2696" w:rsidRPr="000D2696" w:rsidRDefault="000D2696" w:rsidP="000D2696">
            <w:pPr>
              <w:spacing w:line="259" w:lineRule="auto"/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0D2696" w:rsidRPr="000D2696" w:rsidRDefault="000D2696" w:rsidP="000D2696">
            <w:pPr>
              <w:spacing w:line="259" w:lineRule="auto"/>
            </w:pPr>
            <w:r>
              <w:t>Информационные технологии</w:t>
            </w:r>
          </w:p>
        </w:tc>
      </w:tr>
      <w:tr w:rsidR="000D2696" w:rsidRPr="000D2696" w:rsidTr="00AE61E6">
        <w:trPr>
          <w:trHeight w:val="340"/>
        </w:trPr>
        <w:tc>
          <w:tcPr>
            <w:tcW w:w="3118" w:type="dxa"/>
          </w:tcPr>
          <w:p w:rsidR="000D2696" w:rsidRPr="000D2696" w:rsidRDefault="000D2696" w:rsidP="000D2696">
            <w:pPr>
              <w:spacing w:line="259" w:lineRule="auto"/>
            </w:pPr>
          </w:p>
        </w:tc>
        <w:tc>
          <w:tcPr>
            <w:tcW w:w="283" w:type="dxa"/>
          </w:tcPr>
          <w:p w:rsidR="000D2696" w:rsidRPr="000D2696" w:rsidRDefault="000D2696" w:rsidP="000D2696">
            <w:pPr>
              <w:spacing w:line="259" w:lineRule="auto"/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0D2696" w:rsidRPr="000D2696" w:rsidRDefault="000D2696" w:rsidP="000D2696">
            <w:pPr>
              <w:spacing w:line="259" w:lineRule="auto"/>
            </w:pPr>
            <w:r w:rsidRPr="000D2696">
              <w:t>(наименование факультета/ Института)</w:t>
            </w:r>
          </w:p>
        </w:tc>
      </w:tr>
      <w:tr w:rsidR="000D2696" w:rsidRPr="000D2696" w:rsidTr="00AE61E6">
        <w:trPr>
          <w:trHeight w:val="340"/>
        </w:trPr>
        <w:tc>
          <w:tcPr>
            <w:tcW w:w="3118" w:type="dxa"/>
          </w:tcPr>
          <w:p w:rsidR="000D2696" w:rsidRPr="000D2696" w:rsidRDefault="000D2696" w:rsidP="000D2696">
            <w:pPr>
              <w:rPr>
                <w:b/>
                <w:bCs/>
              </w:rPr>
            </w:pPr>
            <w:r w:rsidRPr="000D2696">
              <w:rPr>
                <w:b/>
                <w:bCs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0D2696" w:rsidRPr="000D2696" w:rsidRDefault="000D2696" w:rsidP="000D2696">
            <w:pPr>
              <w:spacing w:line="259" w:lineRule="auto"/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0D2696" w:rsidRPr="000D2696" w:rsidRDefault="000D2696" w:rsidP="000D2696">
            <w:pPr>
              <w:spacing w:line="259" w:lineRule="auto"/>
            </w:pPr>
            <w:r w:rsidRPr="000D2696">
              <w:t>Информационные системы и технологии</w:t>
            </w:r>
          </w:p>
        </w:tc>
      </w:tr>
      <w:tr w:rsidR="000D2696" w:rsidRPr="000D2696" w:rsidTr="00AE61E6">
        <w:trPr>
          <w:trHeight w:val="340"/>
        </w:trPr>
        <w:tc>
          <w:tcPr>
            <w:tcW w:w="3118" w:type="dxa"/>
          </w:tcPr>
          <w:p w:rsidR="000D2696" w:rsidRPr="000D2696" w:rsidRDefault="000D2696" w:rsidP="000D2696">
            <w:pPr>
              <w:rPr>
                <w:b/>
                <w:bCs/>
              </w:rPr>
            </w:pPr>
            <w:r w:rsidRPr="000D2696">
              <w:rPr>
                <w:b/>
                <w:bCs/>
              </w:rPr>
              <w:t>подготовки:</w:t>
            </w:r>
          </w:p>
        </w:tc>
        <w:tc>
          <w:tcPr>
            <w:tcW w:w="283" w:type="dxa"/>
          </w:tcPr>
          <w:p w:rsidR="000D2696" w:rsidRPr="000D2696" w:rsidRDefault="000D2696" w:rsidP="000D2696">
            <w:pPr>
              <w:spacing w:line="259" w:lineRule="auto"/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0D2696" w:rsidRPr="000D2696" w:rsidRDefault="000D2696" w:rsidP="000D2696">
            <w:r w:rsidRPr="000D2696">
              <w:t>(код и наименование направления /специальности подготовки)</w:t>
            </w:r>
          </w:p>
        </w:tc>
      </w:tr>
      <w:tr w:rsidR="000D2696" w:rsidRPr="000D2696" w:rsidTr="00AE61E6">
        <w:trPr>
          <w:trHeight w:val="340"/>
        </w:trPr>
        <w:tc>
          <w:tcPr>
            <w:tcW w:w="3118" w:type="dxa"/>
          </w:tcPr>
          <w:p w:rsidR="000D2696" w:rsidRPr="000D2696" w:rsidRDefault="000D2696" w:rsidP="000D2696">
            <w:pPr>
              <w:rPr>
                <w:b/>
                <w:bCs/>
              </w:rPr>
            </w:pPr>
            <w:r w:rsidRPr="000D2696">
              <w:rPr>
                <w:b/>
                <w:bCs/>
              </w:rPr>
              <w:t>Форма обучения:</w:t>
            </w:r>
          </w:p>
        </w:tc>
        <w:tc>
          <w:tcPr>
            <w:tcW w:w="283" w:type="dxa"/>
          </w:tcPr>
          <w:p w:rsidR="000D2696" w:rsidRPr="000D2696" w:rsidRDefault="000D2696" w:rsidP="000D2696">
            <w:pPr>
              <w:spacing w:line="259" w:lineRule="auto"/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0D2696" w:rsidRPr="000D2696" w:rsidRDefault="000D2696" w:rsidP="000D2696">
            <w:r>
              <w:t>очная</w:t>
            </w:r>
          </w:p>
        </w:tc>
      </w:tr>
      <w:tr w:rsidR="000D2696" w:rsidRPr="000D2696" w:rsidTr="00AE61E6">
        <w:trPr>
          <w:trHeight w:val="340"/>
        </w:trPr>
        <w:tc>
          <w:tcPr>
            <w:tcW w:w="3118" w:type="dxa"/>
          </w:tcPr>
          <w:p w:rsidR="000D2696" w:rsidRPr="000D2696" w:rsidRDefault="000D2696" w:rsidP="000D2696">
            <w:pPr>
              <w:spacing w:line="259" w:lineRule="auto"/>
            </w:pPr>
          </w:p>
        </w:tc>
        <w:tc>
          <w:tcPr>
            <w:tcW w:w="283" w:type="dxa"/>
          </w:tcPr>
          <w:p w:rsidR="000D2696" w:rsidRPr="000D2696" w:rsidRDefault="000D2696" w:rsidP="000D2696">
            <w:pPr>
              <w:spacing w:line="259" w:lineRule="auto"/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0D2696" w:rsidRPr="000D2696" w:rsidRDefault="000D2696" w:rsidP="000D2696">
            <w:r w:rsidRPr="000D2696">
              <w:t>(очная, очно-заочная, заочная)</w:t>
            </w:r>
          </w:p>
        </w:tc>
      </w:tr>
      <w:tr w:rsidR="000D2696" w:rsidRPr="000D2696" w:rsidTr="00AE61E6">
        <w:trPr>
          <w:trHeight w:val="340"/>
        </w:trPr>
        <w:tc>
          <w:tcPr>
            <w:tcW w:w="3118" w:type="dxa"/>
          </w:tcPr>
          <w:p w:rsidR="000D2696" w:rsidRPr="000D2696" w:rsidRDefault="000D2696" w:rsidP="000D2696">
            <w:pPr>
              <w:spacing w:line="259" w:lineRule="auto"/>
            </w:pPr>
          </w:p>
        </w:tc>
        <w:tc>
          <w:tcPr>
            <w:tcW w:w="283" w:type="dxa"/>
          </w:tcPr>
          <w:p w:rsidR="000D2696" w:rsidRPr="000D2696" w:rsidRDefault="000D2696" w:rsidP="000D2696">
            <w:pPr>
              <w:spacing w:line="259" w:lineRule="auto"/>
            </w:pPr>
          </w:p>
        </w:tc>
        <w:tc>
          <w:tcPr>
            <w:tcW w:w="6236" w:type="dxa"/>
          </w:tcPr>
          <w:p w:rsidR="000D2696" w:rsidRPr="000D2696" w:rsidRDefault="000D2696" w:rsidP="000D2696">
            <w:pPr>
              <w:spacing w:line="259" w:lineRule="auto"/>
            </w:pPr>
          </w:p>
        </w:tc>
      </w:tr>
    </w:tbl>
    <w:p w:rsidR="000D2696" w:rsidRPr="000D2696" w:rsidRDefault="000D2696" w:rsidP="000D2696"/>
    <w:p w:rsidR="000D2696" w:rsidRPr="000D2696" w:rsidRDefault="000D2696" w:rsidP="000D2696"/>
    <w:p w:rsidR="000D2696" w:rsidRPr="000D2696" w:rsidRDefault="000D2696" w:rsidP="000D2696">
      <w:pPr>
        <w:rPr>
          <w:b/>
          <w:bCs/>
        </w:rPr>
      </w:pPr>
      <w:r w:rsidRPr="000D2696">
        <w:rPr>
          <w:b/>
          <w:bCs/>
        </w:rPr>
        <w:t>Отчет по лабораторной работе №</w:t>
      </w:r>
      <w:r w:rsidRPr="000D2696">
        <w:rPr>
          <w:b/>
          <w:bCs/>
          <w:lang w:val="en-US"/>
        </w:rPr>
        <w:t xml:space="preserve"> </w:t>
      </w:r>
      <w:r>
        <w:rPr>
          <w:b/>
          <w:bCs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0D2696" w:rsidRPr="000D2696" w:rsidTr="00AE61E6">
        <w:tc>
          <w:tcPr>
            <w:tcW w:w="1417" w:type="dxa"/>
          </w:tcPr>
          <w:p w:rsidR="000D2696" w:rsidRPr="000D2696" w:rsidRDefault="000D2696" w:rsidP="000D2696">
            <w:pPr>
              <w:spacing w:line="259" w:lineRule="auto"/>
            </w:pPr>
            <w:r w:rsidRPr="000D2696">
              <w:rPr>
                <w:b/>
                <w:bCs/>
              </w:rPr>
              <w:t>на тему</w:t>
            </w:r>
          </w:p>
        </w:tc>
        <w:tc>
          <w:tcPr>
            <w:tcW w:w="283" w:type="dxa"/>
          </w:tcPr>
          <w:p w:rsidR="000D2696" w:rsidRPr="000D2696" w:rsidRDefault="000D2696" w:rsidP="000D2696">
            <w:pPr>
              <w:spacing w:line="259" w:lineRule="auto"/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0D2696" w:rsidRPr="000D2696" w:rsidRDefault="000D2696" w:rsidP="000D2696">
            <w:pPr>
              <w:spacing w:line="259" w:lineRule="auto"/>
            </w:pPr>
            <w:r w:rsidRPr="000D2696">
              <w:rPr>
                <w:b/>
                <w:bCs/>
                <w:i/>
                <w:iCs/>
              </w:rPr>
              <w:t>Концептуальные основы и подходы к построению архитектуры предприятия</w:t>
            </w:r>
          </w:p>
        </w:tc>
      </w:tr>
      <w:tr w:rsidR="000D2696" w:rsidRPr="000D2696" w:rsidTr="00AE61E6">
        <w:tc>
          <w:tcPr>
            <w:tcW w:w="1417" w:type="dxa"/>
          </w:tcPr>
          <w:p w:rsidR="000D2696" w:rsidRPr="000D2696" w:rsidRDefault="000D2696" w:rsidP="000D2696">
            <w:pPr>
              <w:spacing w:line="259" w:lineRule="auto"/>
            </w:pPr>
          </w:p>
        </w:tc>
        <w:tc>
          <w:tcPr>
            <w:tcW w:w="283" w:type="dxa"/>
          </w:tcPr>
          <w:p w:rsidR="000D2696" w:rsidRPr="000D2696" w:rsidRDefault="000D2696" w:rsidP="000D2696">
            <w:pPr>
              <w:spacing w:line="259" w:lineRule="auto"/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0D2696" w:rsidRPr="000D2696" w:rsidRDefault="000D2696" w:rsidP="000D2696">
            <w:pPr>
              <w:spacing w:line="259" w:lineRule="auto"/>
            </w:pPr>
            <w:r w:rsidRPr="000D2696">
              <w:t>(наименование темы)</w:t>
            </w:r>
          </w:p>
        </w:tc>
      </w:tr>
      <w:tr w:rsidR="000D2696" w:rsidRPr="000D2696" w:rsidTr="00AE61E6">
        <w:tc>
          <w:tcPr>
            <w:tcW w:w="1417" w:type="dxa"/>
          </w:tcPr>
          <w:p w:rsidR="000D2696" w:rsidRPr="000D2696" w:rsidRDefault="000D2696" w:rsidP="000D2696">
            <w:pPr>
              <w:spacing w:line="259" w:lineRule="auto"/>
            </w:pPr>
          </w:p>
        </w:tc>
        <w:tc>
          <w:tcPr>
            <w:tcW w:w="283" w:type="dxa"/>
          </w:tcPr>
          <w:p w:rsidR="000D2696" w:rsidRPr="000D2696" w:rsidRDefault="000D2696" w:rsidP="000D2696">
            <w:pPr>
              <w:spacing w:line="259" w:lineRule="auto"/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0D2696" w:rsidRPr="000D2696" w:rsidRDefault="000D2696" w:rsidP="000D2696">
            <w:pPr>
              <w:spacing w:line="259" w:lineRule="auto"/>
            </w:pPr>
          </w:p>
        </w:tc>
      </w:tr>
      <w:tr w:rsidR="000D2696" w:rsidRPr="000D2696" w:rsidTr="00AE61E6">
        <w:tc>
          <w:tcPr>
            <w:tcW w:w="2268" w:type="dxa"/>
            <w:gridSpan w:val="3"/>
          </w:tcPr>
          <w:p w:rsidR="000D2696" w:rsidRPr="000D2696" w:rsidRDefault="000D2696" w:rsidP="000D2696">
            <w:pPr>
              <w:spacing w:line="259" w:lineRule="auto"/>
              <w:rPr>
                <w:b/>
                <w:bCs/>
              </w:rPr>
            </w:pPr>
          </w:p>
          <w:p w:rsidR="000D2696" w:rsidRPr="000D2696" w:rsidRDefault="000D2696" w:rsidP="000D2696">
            <w:pPr>
              <w:spacing w:line="259" w:lineRule="auto"/>
            </w:pPr>
            <w:r w:rsidRPr="000D2696">
              <w:rPr>
                <w:b/>
                <w:bCs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0D2696" w:rsidRPr="000D2696" w:rsidRDefault="000D2696" w:rsidP="000D2696">
            <w:pPr>
              <w:spacing w:line="259" w:lineRule="auto"/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2696" w:rsidRPr="000D2696" w:rsidRDefault="000D2696" w:rsidP="000D2696">
            <w:pPr>
              <w:spacing w:after="160" w:line="259" w:lineRule="auto"/>
            </w:pPr>
            <w:r w:rsidRPr="000D2696">
              <w:t xml:space="preserve"> Инструментальные средства информационных систем</w:t>
            </w:r>
          </w:p>
        </w:tc>
      </w:tr>
      <w:tr w:rsidR="000D2696" w:rsidRPr="000D2696" w:rsidTr="00AE61E6">
        <w:tc>
          <w:tcPr>
            <w:tcW w:w="2268" w:type="dxa"/>
            <w:gridSpan w:val="3"/>
          </w:tcPr>
          <w:p w:rsidR="000D2696" w:rsidRPr="000D2696" w:rsidRDefault="000D2696" w:rsidP="000D2696">
            <w:pPr>
              <w:spacing w:line="259" w:lineRule="auto"/>
            </w:pPr>
          </w:p>
        </w:tc>
        <w:tc>
          <w:tcPr>
            <w:tcW w:w="283" w:type="dxa"/>
          </w:tcPr>
          <w:p w:rsidR="000D2696" w:rsidRPr="000D2696" w:rsidRDefault="000D2696" w:rsidP="000D2696">
            <w:pPr>
              <w:spacing w:line="259" w:lineRule="auto"/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0D2696" w:rsidRPr="000D2696" w:rsidRDefault="000D2696" w:rsidP="000D2696">
            <w:pPr>
              <w:spacing w:line="259" w:lineRule="auto"/>
            </w:pPr>
            <w:r w:rsidRPr="000D2696">
              <w:t>(наименование дисциплины)</w:t>
            </w:r>
          </w:p>
        </w:tc>
      </w:tr>
    </w:tbl>
    <w:p w:rsidR="000D2696" w:rsidRPr="000D2696" w:rsidRDefault="000D2696" w:rsidP="000D2696"/>
    <w:p w:rsidR="000D2696" w:rsidRPr="000D2696" w:rsidRDefault="000D2696" w:rsidP="000D2696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6"/>
        <w:gridCol w:w="280"/>
        <w:gridCol w:w="4870"/>
        <w:gridCol w:w="280"/>
        <w:gridCol w:w="1889"/>
      </w:tblGrid>
      <w:tr w:rsidR="000D2696" w:rsidRPr="000D2696" w:rsidTr="00AE61E6">
        <w:tc>
          <w:tcPr>
            <w:tcW w:w="2061" w:type="dxa"/>
          </w:tcPr>
          <w:p w:rsidR="000D2696" w:rsidRPr="000D2696" w:rsidRDefault="000D2696" w:rsidP="000D2696">
            <w:pPr>
              <w:rPr>
                <w:b/>
                <w:bCs/>
              </w:rPr>
            </w:pPr>
            <w:r w:rsidRPr="000D2696">
              <w:rPr>
                <w:b/>
                <w:bCs/>
              </w:rPr>
              <w:t>Обучающийся</w:t>
            </w:r>
          </w:p>
        </w:tc>
        <w:tc>
          <w:tcPr>
            <w:tcW w:w="283" w:type="dxa"/>
          </w:tcPr>
          <w:p w:rsidR="000D2696" w:rsidRPr="000D2696" w:rsidRDefault="000D2696" w:rsidP="000D2696">
            <w:pPr>
              <w:spacing w:line="259" w:lineRule="auto"/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0D2696" w:rsidRPr="000D2696" w:rsidRDefault="000D2696" w:rsidP="000D2696">
            <w:pPr>
              <w:spacing w:line="259" w:lineRule="auto"/>
            </w:pPr>
            <w:proofErr w:type="spellStart"/>
            <w:r>
              <w:t>Шех</w:t>
            </w:r>
            <w:proofErr w:type="spellEnd"/>
            <w:r>
              <w:t xml:space="preserve"> Егор Александрович </w:t>
            </w:r>
          </w:p>
        </w:tc>
        <w:tc>
          <w:tcPr>
            <w:tcW w:w="283" w:type="dxa"/>
          </w:tcPr>
          <w:p w:rsidR="000D2696" w:rsidRPr="000D2696" w:rsidRDefault="000D2696" w:rsidP="000D2696">
            <w:pPr>
              <w:spacing w:line="259" w:lineRule="auto"/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0D2696" w:rsidRPr="000D2696" w:rsidRDefault="000D2696" w:rsidP="000D2696">
            <w:pPr>
              <w:spacing w:line="259" w:lineRule="auto"/>
            </w:pPr>
          </w:p>
        </w:tc>
      </w:tr>
      <w:tr w:rsidR="000D2696" w:rsidRPr="000D2696" w:rsidTr="00AE61E6">
        <w:tc>
          <w:tcPr>
            <w:tcW w:w="2061" w:type="dxa"/>
          </w:tcPr>
          <w:p w:rsidR="000D2696" w:rsidRPr="000D2696" w:rsidRDefault="000D2696" w:rsidP="000D2696">
            <w:pPr>
              <w:spacing w:line="259" w:lineRule="auto"/>
            </w:pPr>
          </w:p>
        </w:tc>
        <w:tc>
          <w:tcPr>
            <w:tcW w:w="283" w:type="dxa"/>
          </w:tcPr>
          <w:p w:rsidR="000D2696" w:rsidRPr="000D2696" w:rsidRDefault="000D2696" w:rsidP="000D2696">
            <w:pPr>
              <w:spacing w:line="259" w:lineRule="auto"/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0D2696" w:rsidRPr="000D2696" w:rsidRDefault="000D2696" w:rsidP="000D2696">
            <w:pPr>
              <w:spacing w:line="259" w:lineRule="auto"/>
            </w:pPr>
            <w:r w:rsidRPr="000D2696">
              <w:t>(ФИО)</w:t>
            </w:r>
          </w:p>
        </w:tc>
        <w:tc>
          <w:tcPr>
            <w:tcW w:w="283" w:type="dxa"/>
          </w:tcPr>
          <w:p w:rsidR="000D2696" w:rsidRPr="000D2696" w:rsidRDefault="000D2696" w:rsidP="000D2696">
            <w:pPr>
              <w:spacing w:line="259" w:lineRule="auto"/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0D2696" w:rsidRPr="000D2696" w:rsidRDefault="000D2696" w:rsidP="000D2696">
            <w:pPr>
              <w:spacing w:line="259" w:lineRule="auto"/>
            </w:pPr>
            <w:r w:rsidRPr="000D2696">
              <w:t>(подпись)</w:t>
            </w:r>
          </w:p>
        </w:tc>
      </w:tr>
      <w:tr w:rsidR="000D2696" w:rsidRPr="000D2696" w:rsidTr="00AE61E6">
        <w:tc>
          <w:tcPr>
            <w:tcW w:w="2061" w:type="dxa"/>
          </w:tcPr>
          <w:p w:rsidR="000D2696" w:rsidRPr="000D2696" w:rsidRDefault="000D2696" w:rsidP="000D2696">
            <w:pPr>
              <w:spacing w:line="259" w:lineRule="auto"/>
            </w:pPr>
            <w:r w:rsidRPr="000D2696">
              <w:rPr>
                <w:b/>
                <w:bCs/>
              </w:rPr>
              <w:t>Группа</w:t>
            </w:r>
          </w:p>
        </w:tc>
        <w:tc>
          <w:tcPr>
            <w:tcW w:w="283" w:type="dxa"/>
          </w:tcPr>
          <w:p w:rsidR="000D2696" w:rsidRPr="000D2696" w:rsidRDefault="000D2696" w:rsidP="000D2696">
            <w:pPr>
              <w:spacing w:line="259" w:lineRule="auto"/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0D2696" w:rsidRPr="000D2696" w:rsidRDefault="000D2696" w:rsidP="000D2696">
            <w:pPr>
              <w:spacing w:line="259" w:lineRule="auto"/>
            </w:pPr>
            <w:r>
              <w:t>202ВБИо-рсоб</w:t>
            </w:r>
          </w:p>
        </w:tc>
        <w:tc>
          <w:tcPr>
            <w:tcW w:w="283" w:type="dxa"/>
          </w:tcPr>
          <w:p w:rsidR="000D2696" w:rsidRPr="000D2696" w:rsidRDefault="000D2696" w:rsidP="000D2696">
            <w:pPr>
              <w:spacing w:line="259" w:lineRule="auto"/>
            </w:pPr>
          </w:p>
        </w:tc>
        <w:tc>
          <w:tcPr>
            <w:tcW w:w="1930" w:type="dxa"/>
          </w:tcPr>
          <w:p w:rsidR="000D2696" w:rsidRPr="000D2696" w:rsidRDefault="000D2696" w:rsidP="000D2696">
            <w:pPr>
              <w:spacing w:line="259" w:lineRule="auto"/>
            </w:pPr>
          </w:p>
        </w:tc>
      </w:tr>
      <w:tr w:rsidR="000D2696" w:rsidRPr="000D2696" w:rsidTr="00AE61E6">
        <w:tc>
          <w:tcPr>
            <w:tcW w:w="2061" w:type="dxa"/>
          </w:tcPr>
          <w:p w:rsidR="000D2696" w:rsidRPr="000D2696" w:rsidRDefault="000D2696" w:rsidP="000D2696">
            <w:pPr>
              <w:spacing w:line="259" w:lineRule="auto"/>
            </w:pPr>
          </w:p>
        </w:tc>
        <w:tc>
          <w:tcPr>
            <w:tcW w:w="283" w:type="dxa"/>
          </w:tcPr>
          <w:p w:rsidR="000D2696" w:rsidRPr="000D2696" w:rsidRDefault="000D2696" w:rsidP="000D2696">
            <w:pPr>
              <w:spacing w:line="259" w:lineRule="auto"/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0D2696" w:rsidRPr="000D2696" w:rsidRDefault="000D2696" w:rsidP="000D2696">
            <w:pPr>
              <w:spacing w:line="259" w:lineRule="auto"/>
            </w:pPr>
          </w:p>
        </w:tc>
        <w:tc>
          <w:tcPr>
            <w:tcW w:w="283" w:type="dxa"/>
          </w:tcPr>
          <w:p w:rsidR="000D2696" w:rsidRPr="000D2696" w:rsidRDefault="000D2696" w:rsidP="000D2696">
            <w:pPr>
              <w:spacing w:line="259" w:lineRule="auto"/>
            </w:pPr>
          </w:p>
        </w:tc>
        <w:tc>
          <w:tcPr>
            <w:tcW w:w="1930" w:type="dxa"/>
          </w:tcPr>
          <w:p w:rsidR="000D2696" w:rsidRPr="000D2696" w:rsidRDefault="000D2696" w:rsidP="000D2696">
            <w:pPr>
              <w:spacing w:line="259" w:lineRule="auto"/>
            </w:pPr>
          </w:p>
        </w:tc>
      </w:tr>
    </w:tbl>
    <w:p w:rsidR="000D2696" w:rsidRPr="000D2696" w:rsidRDefault="000D2696" w:rsidP="000D2696"/>
    <w:p w:rsidR="000D2696" w:rsidRPr="000D2696" w:rsidRDefault="000D2696" w:rsidP="000D2696"/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0D2696" w:rsidRPr="000D2696" w:rsidTr="00AE61E6">
        <w:tc>
          <w:tcPr>
            <w:tcW w:w="2155" w:type="dxa"/>
          </w:tcPr>
          <w:p w:rsidR="000D2696" w:rsidRPr="000D2696" w:rsidRDefault="000D2696" w:rsidP="000D2696">
            <w:pPr>
              <w:spacing w:line="259" w:lineRule="auto"/>
            </w:pPr>
            <w:r w:rsidRPr="000D2696">
              <w:rPr>
                <w:b/>
                <w:bCs/>
              </w:rPr>
              <w:t>Преподаватель</w:t>
            </w:r>
          </w:p>
        </w:tc>
        <w:tc>
          <w:tcPr>
            <w:tcW w:w="283" w:type="dxa"/>
          </w:tcPr>
          <w:p w:rsidR="000D2696" w:rsidRPr="000D2696" w:rsidRDefault="000D2696" w:rsidP="000D2696">
            <w:pPr>
              <w:spacing w:line="259" w:lineRule="auto"/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0D2696" w:rsidRPr="000D2696" w:rsidRDefault="000D2696" w:rsidP="000D2696">
            <w:pPr>
              <w:spacing w:line="259" w:lineRule="auto"/>
            </w:pPr>
            <w:proofErr w:type="spellStart"/>
            <w:r>
              <w:t>Сибирев</w:t>
            </w:r>
            <w:proofErr w:type="spellEnd"/>
            <w:r>
              <w:t xml:space="preserve"> Иван Валерьевич </w:t>
            </w:r>
          </w:p>
        </w:tc>
        <w:tc>
          <w:tcPr>
            <w:tcW w:w="283" w:type="dxa"/>
          </w:tcPr>
          <w:p w:rsidR="000D2696" w:rsidRPr="000D2696" w:rsidRDefault="000D2696" w:rsidP="000D2696">
            <w:pPr>
              <w:spacing w:line="259" w:lineRule="auto"/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0D2696" w:rsidRPr="000D2696" w:rsidRDefault="000D2696" w:rsidP="000D2696">
            <w:pPr>
              <w:spacing w:line="259" w:lineRule="auto"/>
            </w:pPr>
          </w:p>
        </w:tc>
      </w:tr>
      <w:tr w:rsidR="000D2696" w:rsidRPr="000D2696" w:rsidTr="00AE61E6">
        <w:tc>
          <w:tcPr>
            <w:tcW w:w="2155" w:type="dxa"/>
          </w:tcPr>
          <w:p w:rsidR="000D2696" w:rsidRPr="000D2696" w:rsidRDefault="000D2696" w:rsidP="000D2696">
            <w:pPr>
              <w:spacing w:line="259" w:lineRule="auto"/>
            </w:pPr>
          </w:p>
        </w:tc>
        <w:tc>
          <w:tcPr>
            <w:tcW w:w="283" w:type="dxa"/>
          </w:tcPr>
          <w:p w:rsidR="000D2696" w:rsidRPr="000D2696" w:rsidRDefault="000D2696" w:rsidP="000D2696">
            <w:pPr>
              <w:spacing w:line="259" w:lineRule="auto"/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0D2696" w:rsidRPr="000D2696" w:rsidRDefault="000D2696" w:rsidP="000D2696">
            <w:pPr>
              <w:spacing w:line="259" w:lineRule="auto"/>
            </w:pPr>
            <w:r w:rsidRPr="000D2696">
              <w:t>(ФИО)</w:t>
            </w:r>
          </w:p>
        </w:tc>
        <w:tc>
          <w:tcPr>
            <w:tcW w:w="283" w:type="dxa"/>
          </w:tcPr>
          <w:p w:rsidR="000D2696" w:rsidRPr="000D2696" w:rsidRDefault="000D2696" w:rsidP="000D2696">
            <w:pPr>
              <w:spacing w:line="259" w:lineRule="auto"/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0D2696" w:rsidRPr="000D2696" w:rsidRDefault="000D2696" w:rsidP="000D2696">
            <w:pPr>
              <w:spacing w:line="259" w:lineRule="auto"/>
            </w:pPr>
            <w:r w:rsidRPr="000D2696">
              <w:t>(подпись)</w:t>
            </w:r>
          </w:p>
        </w:tc>
      </w:tr>
    </w:tbl>
    <w:p w:rsidR="000D2696" w:rsidRPr="000D2696" w:rsidRDefault="000D2696" w:rsidP="000D2696"/>
    <w:p w:rsidR="000D2696" w:rsidRPr="000D2696" w:rsidRDefault="000D2696" w:rsidP="000D2696"/>
    <w:p w:rsidR="000D2696" w:rsidRPr="000D2696" w:rsidRDefault="000D2696" w:rsidP="000D2696"/>
    <w:p w:rsidR="00526D5E" w:rsidRDefault="00526D5E"/>
    <w:p w:rsidR="000D2696" w:rsidRDefault="000D2696"/>
    <w:p w:rsidR="000D2696" w:rsidRDefault="000D2696"/>
    <w:tbl>
      <w:tblPr>
        <w:tblStyle w:val="a3"/>
        <w:tblpPr w:leftFromText="180" w:rightFromText="180" w:vertAnchor="text" w:horzAnchor="margin" w:tblpXSpec="center" w:tblpY="263"/>
        <w:tblW w:w="9708" w:type="dxa"/>
        <w:tblLook w:val="04A0" w:firstRow="1" w:lastRow="0" w:firstColumn="1" w:lastColumn="0" w:noHBand="0" w:noVBand="1"/>
      </w:tblPr>
      <w:tblGrid>
        <w:gridCol w:w="644"/>
        <w:gridCol w:w="2174"/>
        <w:gridCol w:w="1337"/>
        <w:gridCol w:w="1375"/>
        <w:gridCol w:w="1186"/>
        <w:gridCol w:w="1502"/>
        <w:gridCol w:w="1582"/>
        <w:gridCol w:w="1749"/>
      </w:tblGrid>
      <w:tr w:rsidR="000D2696" w:rsidTr="000D2696">
        <w:trPr>
          <w:trHeight w:val="2157"/>
        </w:trPr>
        <w:tc>
          <w:tcPr>
            <w:tcW w:w="575" w:type="dxa"/>
          </w:tcPr>
          <w:p w:rsidR="000D2696" w:rsidRDefault="000D2696" w:rsidP="000D2696">
            <w:r>
              <w:lastRenderedPageBreak/>
              <w:t>Риск</w:t>
            </w:r>
          </w:p>
        </w:tc>
        <w:tc>
          <w:tcPr>
            <w:tcW w:w="1943" w:type="dxa"/>
          </w:tcPr>
          <w:p w:rsidR="000D2696" w:rsidRDefault="000D2696" w:rsidP="000D2696">
            <w:r>
              <w:t>Описание</w:t>
            </w:r>
          </w:p>
        </w:tc>
        <w:tc>
          <w:tcPr>
            <w:tcW w:w="1195" w:type="dxa"/>
          </w:tcPr>
          <w:p w:rsidR="000D2696" w:rsidRPr="000D2696" w:rsidRDefault="000D2696" w:rsidP="000D2696">
            <w:pPr>
              <w:rPr>
                <w:lang w:val="en-US"/>
              </w:rPr>
            </w:pPr>
            <w:r>
              <w:rPr>
                <w:lang w:val="en-US"/>
              </w:rPr>
              <w:t>Impact</w:t>
            </w:r>
          </w:p>
        </w:tc>
        <w:tc>
          <w:tcPr>
            <w:tcW w:w="1228" w:type="dxa"/>
          </w:tcPr>
          <w:p w:rsidR="000D2696" w:rsidRPr="000D2696" w:rsidRDefault="000D2696" w:rsidP="000D2696">
            <w:pPr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1060" w:type="dxa"/>
          </w:tcPr>
          <w:p w:rsidR="000D2696" w:rsidRPr="000D2696" w:rsidRDefault="000D2696" w:rsidP="000D2696">
            <w:pPr>
              <w:rPr>
                <w:lang w:val="en-US"/>
              </w:rPr>
            </w:pPr>
            <w:r>
              <w:rPr>
                <w:lang w:val="en-US"/>
              </w:rPr>
              <w:t>probability</w:t>
            </w:r>
          </w:p>
        </w:tc>
        <w:tc>
          <w:tcPr>
            <w:tcW w:w="1342" w:type="dxa"/>
          </w:tcPr>
          <w:p w:rsidR="000D2696" w:rsidRPr="000D2696" w:rsidRDefault="000D2696" w:rsidP="000D2696">
            <w:pPr>
              <w:rPr>
                <w:lang w:val="en-US"/>
              </w:rPr>
            </w:pPr>
            <w:r>
              <w:rPr>
                <w:lang w:val="en-US"/>
              </w:rPr>
              <w:t>LOPD</w:t>
            </w:r>
          </w:p>
        </w:tc>
        <w:tc>
          <w:tcPr>
            <w:tcW w:w="1413" w:type="dxa"/>
          </w:tcPr>
          <w:p w:rsidR="000D2696" w:rsidRPr="000D2696" w:rsidRDefault="000D2696" w:rsidP="000D2696">
            <w:pPr>
              <w:rPr>
                <w:lang w:val="en-US"/>
              </w:rPr>
            </w:pPr>
            <w:r>
              <w:rPr>
                <w:lang w:val="en-US"/>
              </w:rPr>
              <w:t>Mitigation approach</w:t>
            </w:r>
          </w:p>
        </w:tc>
        <w:tc>
          <w:tcPr>
            <w:tcW w:w="952" w:type="dxa"/>
          </w:tcPr>
          <w:p w:rsidR="000D2696" w:rsidRPr="000D2696" w:rsidRDefault="000D2696" w:rsidP="000D2696">
            <w:pPr>
              <w:rPr>
                <w:lang w:val="en-US"/>
              </w:rPr>
            </w:pPr>
            <w:r>
              <w:rPr>
                <w:lang w:val="en-US"/>
              </w:rPr>
              <w:t>Proposed solutions</w:t>
            </w:r>
          </w:p>
        </w:tc>
      </w:tr>
      <w:tr w:rsidR="000D2696" w:rsidTr="000D2696">
        <w:trPr>
          <w:trHeight w:val="2036"/>
        </w:trPr>
        <w:tc>
          <w:tcPr>
            <w:tcW w:w="575" w:type="dxa"/>
          </w:tcPr>
          <w:p w:rsidR="000D2696" w:rsidRPr="000D2696" w:rsidRDefault="000D2696" w:rsidP="000D26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3" w:type="dxa"/>
          </w:tcPr>
          <w:p w:rsidR="000D2696" w:rsidRPr="000D2696" w:rsidRDefault="000D2696" w:rsidP="000D2696">
            <w:r>
              <w:t>Нехватка квалифицированных кадров</w:t>
            </w:r>
          </w:p>
        </w:tc>
        <w:tc>
          <w:tcPr>
            <w:tcW w:w="1195" w:type="dxa"/>
          </w:tcPr>
          <w:p w:rsidR="000D2696" w:rsidRDefault="000D2696" w:rsidP="000D2696">
            <w:r>
              <w:t>Задержка в задачах и ухудшение качества</w:t>
            </w:r>
          </w:p>
        </w:tc>
        <w:tc>
          <w:tcPr>
            <w:tcW w:w="1228" w:type="dxa"/>
          </w:tcPr>
          <w:p w:rsidR="000D2696" w:rsidRDefault="000D2696" w:rsidP="000D2696">
            <w:r>
              <w:t>Высокая</w:t>
            </w:r>
          </w:p>
        </w:tc>
        <w:tc>
          <w:tcPr>
            <w:tcW w:w="1060" w:type="dxa"/>
          </w:tcPr>
          <w:p w:rsidR="000D2696" w:rsidRDefault="000D2696" w:rsidP="000D2696">
            <w:r>
              <w:t>Средняя</w:t>
            </w:r>
          </w:p>
        </w:tc>
        <w:tc>
          <w:tcPr>
            <w:tcW w:w="1342" w:type="dxa"/>
          </w:tcPr>
          <w:p w:rsidR="000D2696" w:rsidRDefault="000D2696" w:rsidP="000D2696">
            <w:r>
              <w:t>Оценка текущего навыка и кадрового резерва</w:t>
            </w:r>
          </w:p>
        </w:tc>
        <w:tc>
          <w:tcPr>
            <w:tcW w:w="1413" w:type="dxa"/>
          </w:tcPr>
          <w:p w:rsidR="000D2696" w:rsidRDefault="000D2696" w:rsidP="000D2696">
            <w:r>
              <w:t>Проведение регулярных тренингов</w:t>
            </w:r>
          </w:p>
        </w:tc>
        <w:tc>
          <w:tcPr>
            <w:tcW w:w="952" w:type="dxa"/>
          </w:tcPr>
          <w:p w:rsidR="000D2696" w:rsidRDefault="00AE3FEE" w:rsidP="000D2696">
            <w:r>
              <w:t>Рекрутирование новых кадров</w:t>
            </w:r>
          </w:p>
        </w:tc>
      </w:tr>
      <w:tr w:rsidR="000D2696" w:rsidTr="000D2696">
        <w:trPr>
          <w:trHeight w:val="2157"/>
        </w:trPr>
        <w:tc>
          <w:tcPr>
            <w:tcW w:w="575" w:type="dxa"/>
          </w:tcPr>
          <w:p w:rsidR="000D2696" w:rsidRPr="000D2696" w:rsidRDefault="000D2696" w:rsidP="000D269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43" w:type="dxa"/>
          </w:tcPr>
          <w:p w:rsidR="000D2696" w:rsidRDefault="000D2696" w:rsidP="000D2696">
            <w:r>
              <w:t>Изменение требований заказчика</w:t>
            </w:r>
          </w:p>
        </w:tc>
        <w:tc>
          <w:tcPr>
            <w:tcW w:w="1195" w:type="dxa"/>
          </w:tcPr>
          <w:p w:rsidR="000D2696" w:rsidRDefault="000D2696" w:rsidP="000D2696">
            <w:r>
              <w:t>Увеличение времени на проект</w:t>
            </w:r>
          </w:p>
        </w:tc>
        <w:tc>
          <w:tcPr>
            <w:tcW w:w="1228" w:type="dxa"/>
          </w:tcPr>
          <w:p w:rsidR="000D2696" w:rsidRDefault="000D2696" w:rsidP="000D2696">
            <w:r>
              <w:t>Средняя</w:t>
            </w:r>
          </w:p>
        </w:tc>
        <w:tc>
          <w:tcPr>
            <w:tcW w:w="1060" w:type="dxa"/>
          </w:tcPr>
          <w:p w:rsidR="000D2696" w:rsidRDefault="000D2696" w:rsidP="000D2696">
            <w:r>
              <w:t>Высокая</w:t>
            </w:r>
          </w:p>
        </w:tc>
        <w:tc>
          <w:tcPr>
            <w:tcW w:w="1342" w:type="dxa"/>
          </w:tcPr>
          <w:p w:rsidR="000D2696" w:rsidRDefault="000D2696" w:rsidP="000D2696">
            <w:r>
              <w:t>Определение ключевых требований на начальной стадии</w:t>
            </w:r>
          </w:p>
        </w:tc>
        <w:tc>
          <w:tcPr>
            <w:tcW w:w="1413" w:type="dxa"/>
          </w:tcPr>
          <w:p w:rsidR="000D2696" w:rsidRDefault="000D2696" w:rsidP="000D2696">
            <w:r>
              <w:t>Создание гибкой системы требований</w:t>
            </w:r>
          </w:p>
        </w:tc>
        <w:tc>
          <w:tcPr>
            <w:tcW w:w="952" w:type="dxa"/>
          </w:tcPr>
          <w:p w:rsidR="000D2696" w:rsidRDefault="00AE3FEE" w:rsidP="000D2696">
            <w:r>
              <w:t>Заключение соглашения о стабильности требований</w:t>
            </w:r>
          </w:p>
        </w:tc>
      </w:tr>
      <w:tr w:rsidR="000D2696" w:rsidTr="000D2696">
        <w:trPr>
          <w:trHeight w:val="2036"/>
        </w:trPr>
        <w:tc>
          <w:tcPr>
            <w:tcW w:w="575" w:type="dxa"/>
          </w:tcPr>
          <w:p w:rsidR="000D2696" w:rsidRPr="000D2696" w:rsidRDefault="000D2696" w:rsidP="000D269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43" w:type="dxa"/>
          </w:tcPr>
          <w:p w:rsidR="000D2696" w:rsidRDefault="000D2696" w:rsidP="000D2696">
            <w:r>
              <w:t>Тех сбои</w:t>
            </w:r>
          </w:p>
        </w:tc>
        <w:tc>
          <w:tcPr>
            <w:tcW w:w="1195" w:type="dxa"/>
          </w:tcPr>
          <w:p w:rsidR="000D2696" w:rsidRDefault="000D2696" w:rsidP="000D2696">
            <w:r>
              <w:t xml:space="preserve">Простой работы </w:t>
            </w:r>
          </w:p>
        </w:tc>
        <w:tc>
          <w:tcPr>
            <w:tcW w:w="1228" w:type="dxa"/>
          </w:tcPr>
          <w:p w:rsidR="000D2696" w:rsidRDefault="000D2696" w:rsidP="000D2696">
            <w:r>
              <w:t>критическая</w:t>
            </w:r>
          </w:p>
        </w:tc>
        <w:tc>
          <w:tcPr>
            <w:tcW w:w="1060" w:type="dxa"/>
          </w:tcPr>
          <w:p w:rsidR="000D2696" w:rsidRDefault="000D2696" w:rsidP="000D2696">
            <w:r>
              <w:t>низкая</w:t>
            </w:r>
          </w:p>
        </w:tc>
        <w:tc>
          <w:tcPr>
            <w:tcW w:w="1342" w:type="dxa"/>
          </w:tcPr>
          <w:p w:rsidR="000D2696" w:rsidRDefault="000D2696" w:rsidP="000D2696">
            <w:r>
              <w:t>Мониторинг работы системы</w:t>
            </w:r>
          </w:p>
        </w:tc>
        <w:tc>
          <w:tcPr>
            <w:tcW w:w="1413" w:type="dxa"/>
          </w:tcPr>
          <w:p w:rsidR="000D2696" w:rsidRDefault="000D2696" w:rsidP="000D2696">
            <w:r>
              <w:t>Регулярное обслуживание и обновление</w:t>
            </w:r>
          </w:p>
        </w:tc>
        <w:tc>
          <w:tcPr>
            <w:tcW w:w="952" w:type="dxa"/>
          </w:tcPr>
          <w:p w:rsidR="000D2696" w:rsidRDefault="00AE3FEE" w:rsidP="000D2696">
            <w:r>
              <w:t>Разработка резервной системы</w:t>
            </w:r>
          </w:p>
        </w:tc>
      </w:tr>
    </w:tbl>
    <w:p w:rsidR="000D2696" w:rsidRDefault="000D2696"/>
    <w:p w:rsidR="000D2696" w:rsidRDefault="00AE3FEE">
      <w:r>
        <w:t>2</w:t>
      </w:r>
    </w:p>
    <w:p w:rsidR="00AE3FEE" w:rsidRDefault="00AE3FEE">
      <w:r>
        <w:t>Белая шляпа – существует потребность в оптимизации существующих процессов</w:t>
      </w:r>
    </w:p>
    <w:p w:rsidR="00AE3FEE" w:rsidRDefault="00AE3FEE">
      <w:r>
        <w:t>Красная – страх перед новым и непривычным</w:t>
      </w:r>
    </w:p>
    <w:p w:rsidR="00AE3FEE" w:rsidRDefault="00AE3FEE">
      <w:r>
        <w:t>Черная – сложности в обучении персонала</w:t>
      </w:r>
    </w:p>
    <w:p w:rsidR="00AE3FEE" w:rsidRDefault="00AE3FEE">
      <w:r>
        <w:t>Желтая – возможность адаптации к новым требованиям</w:t>
      </w:r>
    </w:p>
    <w:p w:rsidR="00AE3FEE" w:rsidRDefault="00AE3FEE">
      <w:r>
        <w:t>Зеленая – идеи по улучшению пользовательского опыта</w:t>
      </w:r>
    </w:p>
    <w:p w:rsidR="00AE3FEE" w:rsidRDefault="00AE3FEE">
      <w:r>
        <w:t>Синяя – планирование и структурирование всех этапов проекта</w:t>
      </w:r>
    </w:p>
    <w:p w:rsidR="00AE3FEE" w:rsidRDefault="00AE3FEE">
      <w:r>
        <w:t>3</w:t>
      </w:r>
    </w:p>
    <w:p w:rsidR="00AE3FEE" w:rsidRDefault="00AE3FEE">
      <w:r>
        <w:t>Маркетинг</w:t>
      </w:r>
    </w:p>
    <w:p w:rsidR="00AE3FEE" w:rsidRDefault="00AE3FEE">
      <w:r>
        <w:t>Нахождение целевой аудитории</w:t>
      </w:r>
    </w:p>
    <w:p w:rsidR="00AE3FEE" w:rsidRDefault="00AE3FEE">
      <w:r>
        <w:t xml:space="preserve">Продвижение через </w:t>
      </w:r>
      <w:proofErr w:type="spellStart"/>
      <w:r>
        <w:t>соц</w:t>
      </w:r>
      <w:proofErr w:type="spellEnd"/>
      <w:r>
        <w:t xml:space="preserve"> сети</w:t>
      </w:r>
    </w:p>
    <w:p w:rsidR="00AE3FEE" w:rsidRDefault="00AE3FEE">
      <w:r>
        <w:t>Уникальные торговые предложения</w:t>
      </w:r>
    </w:p>
    <w:p w:rsidR="00AE3FEE" w:rsidRDefault="00AE3FEE">
      <w:r>
        <w:lastRenderedPageBreak/>
        <w:t>Методы оценки – анализ и гибкость</w:t>
      </w:r>
    </w:p>
    <w:p w:rsidR="00AE3FEE" w:rsidRDefault="00AE3FEE">
      <w:r>
        <w:t>Бюджет – определение финансовых затрат</w:t>
      </w:r>
      <w:bookmarkStart w:id="0" w:name="_GoBack"/>
      <w:bookmarkEnd w:id="0"/>
    </w:p>
    <w:sectPr w:rsidR="00AE3F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1A2"/>
    <w:rsid w:val="000D2696"/>
    <w:rsid w:val="003001A2"/>
    <w:rsid w:val="00526D5E"/>
    <w:rsid w:val="00AE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8635A"/>
  <w15:chartTrackingRefBased/>
  <w15:docId w15:val="{A788CFBD-C512-4A68-B29F-D0DFD49BA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2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2</cp:revision>
  <dcterms:created xsi:type="dcterms:W3CDTF">2025-03-14T17:11:00Z</dcterms:created>
  <dcterms:modified xsi:type="dcterms:W3CDTF">2025-03-14T17:27:00Z</dcterms:modified>
</cp:coreProperties>
</file>