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E91" w:rsidRDefault="000D7517">
      <w:pPr>
        <w:rPr>
          <w:sz w:val="44"/>
          <w:szCs w:val="44"/>
        </w:rPr>
      </w:pPr>
      <w:r>
        <w:t xml:space="preserve">                               </w:t>
      </w:r>
      <w:r w:rsidRPr="000D7517">
        <w:rPr>
          <w:sz w:val="44"/>
          <w:szCs w:val="44"/>
        </w:rPr>
        <w:t>Лабораторный практикум 6</w:t>
      </w:r>
    </w:p>
    <w:p w:rsidR="000D7517" w:rsidRDefault="000D7517">
      <w:pPr>
        <w:rPr>
          <w:sz w:val="36"/>
          <w:szCs w:val="36"/>
        </w:rPr>
      </w:pPr>
      <w:r w:rsidRPr="000D7517">
        <w:rPr>
          <w:sz w:val="36"/>
          <w:szCs w:val="36"/>
        </w:rPr>
        <w:t>Задание 1</w:t>
      </w:r>
      <w:r w:rsidR="00FF7DB0">
        <w:rPr>
          <w:sz w:val="36"/>
          <w:szCs w:val="36"/>
        </w:rPr>
        <w:t>.</w:t>
      </w:r>
    </w:p>
    <w:p w:rsidR="000D7517" w:rsidRPr="000D7517" w:rsidRDefault="000D7517" w:rsidP="000D7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Ключевой бизнес-процесс: Обработка заказа</w:t>
      </w:r>
    </w:p>
    <w:p w:rsidR="000D7517" w:rsidRPr="000D7517" w:rsidRDefault="000D7517" w:rsidP="000D7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бизнес-процесса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Обработка заказов клиентов, начиная от размещения заказа на сайте до его доставки и подтверждения получения. Это ключевой процесс, поскольку он напрямую влияет на удовлетворенность клиентов и эффективность компании.</w:t>
      </w:r>
      <w:bookmarkStart w:id="0" w:name="_GoBack"/>
      <w:bookmarkEnd w:id="0"/>
    </w:p>
    <w:p w:rsidR="000D7517" w:rsidRPr="000D7517" w:rsidRDefault="000D7517" w:rsidP="000D7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Бизнес-модели для процесса обработки заказа</w:t>
      </w:r>
    </w:p>
    <w:p w:rsidR="000D7517" w:rsidRPr="000D7517" w:rsidRDefault="000D7517" w:rsidP="000D75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2.1 </w:t>
      </w: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</w:t>
      </w: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</w:t>
      </w: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</w:t>
      </w: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процесса</w:t>
      </w: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(Business Process Model):</w:t>
      </w:r>
    </w:p>
    <w:p w:rsidR="000D7517" w:rsidRPr="000D7517" w:rsidRDefault="000D7517" w:rsidP="000D7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описания бизнес-процесса можно использовать </w:t>
      </w: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диаграмму деятельности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которая отображает последовательность шагов, которые выполняются в процессе обработки заказа.</w:t>
      </w:r>
    </w:p>
    <w:p w:rsidR="000D7517" w:rsidRPr="000D7517" w:rsidRDefault="000D7517" w:rsidP="000D7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D7517" w:rsidRPr="000D7517" w:rsidRDefault="000D7517" w:rsidP="000D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размещает заказ на сайте.</w:t>
      </w:r>
    </w:p>
    <w:p w:rsidR="000D7517" w:rsidRPr="000D7517" w:rsidRDefault="000D7517" w:rsidP="000D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проверяет наличие товара на складе.</w:t>
      </w:r>
    </w:p>
    <w:p w:rsidR="000D7517" w:rsidRPr="000D7517" w:rsidRDefault="000D7517" w:rsidP="000D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выбирает способ оплаты (кредитная карта, электронный кошелек, наложенный платеж и т.д.).</w:t>
      </w:r>
    </w:p>
    <w:p w:rsidR="000D7517" w:rsidRPr="000D7517" w:rsidRDefault="000D7517" w:rsidP="000D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подтверждения оплаты заказ передается в систему управления складом.</w:t>
      </w:r>
    </w:p>
    <w:p w:rsidR="000D7517" w:rsidRPr="000D7517" w:rsidRDefault="000D7517" w:rsidP="000D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 готовит товар к отправке.</w:t>
      </w:r>
    </w:p>
    <w:p w:rsidR="000D7517" w:rsidRPr="000D7517" w:rsidRDefault="000D7517" w:rsidP="000D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 отправляется курьерской службой.</w:t>
      </w:r>
    </w:p>
    <w:p w:rsidR="000D7517" w:rsidRPr="000D7517" w:rsidRDefault="000D7517" w:rsidP="000D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получает товар, и заказ закрывается.</w:t>
      </w:r>
    </w:p>
    <w:p w:rsidR="000D7517" w:rsidRPr="000D7517" w:rsidRDefault="000D7517" w:rsidP="000D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D7517" w:rsidRPr="000D7517" w:rsidRDefault="000D7517" w:rsidP="000D7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Диаграммы для архитектуры информации</w:t>
      </w:r>
    </w:p>
    <w:p w:rsidR="000D7517" w:rsidRPr="000D7517" w:rsidRDefault="000D7517" w:rsidP="000D75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 Диаграмма прецедентов (</w:t>
      </w:r>
      <w:proofErr w:type="spell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</w:t>
      </w:r>
      <w:proofErr w:type="spellEnd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Case</w:t>
      </w:r>
      <w:proofErr w:type="spellEnd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Diagram</w:t>
      </w:r>
      <w:proofErr w:type="spellEnd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0D7517" w:rsidRPr="000D7517" w:rsidRDefault="000D7517" w:rsidP="000D7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диаграмма помогает визуализировать, кто является участником (актером) процесса и какие задачи они выполняют.</w:t>
      </w:r>
    </w:p>
    <w:p w:rsidR="000D7517" w:rsidRPr="000D7517" w:rsidRDefault="000D7517" w:rsidP="000D7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Актеры:</w:t>
      </w:r>
    </w:p>
    <w:p w:rsidR="000D7517" w:rsidRPr="000D7517" w:rsidRDefault="000D7517" w:rsidP="000D7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размещает заказ, оплачивает его, отслеживает статус.</w:t>
      </w:r>
    </w:p>
    <w:p w:rsidR="000D7517" w:rsidRPr="000D7517" w:rsidRDefault="000D7517" w:rsidP="000D7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проверяет и обрабатывает заказ.</w:t>
      </w:r>
    </w:p>
    <w:p w:rsidR="000D7517" w:rsidRPr="000D7517" w:rsidRDefault="000D7517" w:rsidP="000D7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Склад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собирает товар.</w:t>
      </w:r>
    </w:p>
    <w:p w:rsidR="000D7517" w:rsidRPr="000D7517" w:rsidRDefault="000D7517" w:rsidP="000D7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Курьер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доставляет товар.</w:t>
      </w:r>
    </w:p>
    <w:p w:rsidR="000D7517" w:rsidRPr="000D7517" w:rsidRDefault="000D7517" w:rsidP="000D7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Прецеденты:</w:t>
      </w:r>
    </w:p>
    <w:p w:rsidR="000D7517" w:rsidRPr="000D7517" w:rsidRDefault="000D7517" w:rsidP="000D7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Размещение заказа.</w:t>
      </w:r>
    </w:p>
    <w:p w:rsidR="000D7517" w:rsidRPr="000D7517" w:rsidRDefault="000D7517" w:rsidP="000D7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способа оплаты.</w:t>
      </w:r>
    </w:p>
    <w:p w:rsidR="000D7517" w:rsidRPr="000D7517" w:rsidRDefault="000D7517" w:rsidP="000D7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Подтверждение оплаты.</w:t>
      </w:r>
    </w:p>
    <w:p w:rsidR="000D7517" w:rsidRPr="000D7517" w:rsidRDefault="000D7517" w:rsidP="000D7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статуса заказа.</w:t>
      </w:r>
    </w:p>
    <w:p w:rsidR="000D7517" w:rsidRPr="000D7517" w:rsidRDefault="000D7517" w:rsidP="000D7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товара на складе.</w:t>
      </w:r>
    </w:p>
    <w:p w:rsidR="000D7517" w:rsidRPr="000D7517" w:rsidRDefault="000D7517" w:rsidP="000D7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Доставка товара.</w:t>
      </w:r>
    </w:p>
    <w:p w:rsidR="000D7517" w:rsidRPr="000D7517" w:rsidRDefault="000D7517" w:rsidP="000D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D7517" w:rsidRPr="000D7517" w:rsidRDefault="000D7517" w:rsidP="000D75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 Диаграмма деятельности (</w:t>
      </w:r>
      <w:proofErr w:type="spell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Activity</w:t>
      </w:r>
      <w:proofErr w:type="spellEnd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Diagram</w:t>
      </w:r>
      <w:proofErr w:type="spellEnd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0D7517" w:rsidRPr="000D7517" w:rsidRDefault="000D7517" w:rsidP="000D7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диаграмма описывает пошаговый процесс с четким распределением деятельности между участниками.</w:t>
      </w:r>
    </w:p>
    <w:p w:rsidR="000D7517" w:rsidRPr="000D7517" w:rsidRDefault="000D7517" w:rsidP="000D7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Начало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входит в систему.</w:t>
      </w:r>
    </w:p>
    <w:p w:rsidR="000D7517" w:rsidRPr="000D7517" w:rsidRDefault="000D7517" w:rsidP="000D7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Размещение заказа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Выбор товаров и добавление их в корзину.</w:t>
      </w:r>
    </w:p>
    <w:p w:rsidR="000D7517" w:rsidRPr="000D7517" w:rsidRDefault="000D7517" w:rsidP="000D7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наличия товаров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на складе.</w:t>
      </w:r>
    </w:p>
    <w:p w:rsidR="000D7517" w:rsidRPr="000D7517" w:rsidRDefault="000D7517" w:rsidP="000D7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способа оплаты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выбирает способ оплаты.</w:t>
      </w:r>
    </w:p>
    <w:p w:rsidR="000D7517" w:rsidRPr="000D7517" w:rsidRDefault="000D7517" w:rsidP="000D7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 оплаты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Оплата проходит успешно.</w:t>
      </w:r>
    </w:p>
    <w:p w:rsidR="000D7517" w:rsidRPr="000D7517" w:rsidRDefault="000D7517" w:rsidP="000D7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к отправке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Склад подготавливает товар.</w:t>
      </w:r>
    </w:p>
    <w:p w:rsidR="000D7517" w:rsidRPr="000D7517" w:rsidRDefault="000D7517" w:rsidP="000D7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Доставка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 Товар передается курьеру для доставки.</w:t>
      </w:r>
    </w:p>
    <w:p w:rsidR="000D7517" w:rsidRPr="000D7517" w:rsidRDefault="000D7517" w:rsidP="000D7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Конец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получает товар, процесс завершается.</w:t>
      </w:r>
    </w:p>
    <w:p w:rsidR="000D7517" w:rsidRPr="000D7517" w:rsidRDefault="000D7517" w:rsidP="000D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0D7517" w:rsidRPr="000D7517" w:rsidRDefault="000D7517" w:rsidP="000D75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 Диаграмма классов (</w:t>
      </w:r>
      <w:proofErr w:type="spell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</w:t>
      </w:r>
      <w:proofErr w:type="spellEnd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Diagram</w:t>
      </w:r>
      <w:proofErr w:type="spellEnd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0D7517" w:rsidRPr="000D7517" w:rsidRDefault="000D7517" w:rsidP="000D7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классов поможет нам показать, как данные взаимодействуют между сущностями системы.</w:t>
      </w:r>
    </w:p>
    <w:p w:rsidR="000D7517" w:rsidRPr="000D7517" w:rsidRDefault="000D7517" w:rsidP="000D7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Классы:</w:t>
      </w:r>
    </w:p>
    <w:p w:rsidR="000D7517" w:rsidRPr="000D7517" w:rsidRDefault="000D7517" w:rsidP="00FF7D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:Атрибуты</w:t>
      </w:r>
      <w:proofErr w:type="spellEnd"/>
      <w:proofErr w:type="gramEnd"/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 имя, адрес, номер телефона, электронная почта.</w:t>
      </w:r>
    </w:p>
    <w:p w:rsidR="000D7517" w:rsidRPr="000D7517" w:rsidRDefault="000D7517" w:rsidP="00FF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 размещение заказа, выбор способа оплаты.</w:t>
      </w:r>
    </w:p>
    <w:p w:rsidR="000D7517" w:rsidRPr="000D7517" w:rsidRDefault="000D7517" w:rsidP="00FF7D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:Атрибуты</w:t>
      </w:r>
      <w:proofErr w:type="spellEnd"/>
      <w:proofErr w:type="gramEnd"/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номер заказа, дата заказа, статус.</w:t>
      </w:r>
    </w:p>
    <w:p w:rsidR="000D7517" w:rsidRPr="000D7517" w:rsidRDefault="000D7517" w:rsidP="00FF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 подтверждение, отмена, отслеживание.</w:t>
      </w:r>
    </w:p>
    <w:p w:rsidR="000D7517" w:rsidRPr="000D7517" w:rsidRDefault="000D7517" w:rsidP="00FF7D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Товар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:Атрибуты</w:t>
      </w:r>
      <w:proofErr w:type="spellEnd"/>
      <w:proofErr w:type="gramEnd"/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название, цена, количество.</w:t>
      </w:r>
    </w:p>
    <w:p w:rsidR="000D7517" w:rsidRPr="000D7517" w:rsidRDefault="000D7517" w:rsidP="00FF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 обновление наличия, проверка на складе.</w:t>
      </w:r>
    </w:p>
    <w:p w:rsidR="000D7517" w:rsidRPr="000D7517" w:rsidRDefault="000D7517" w:rsidP="00FF7D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Платеж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:Атрибуты</w:t>
      </w:r>
      <w:proofErr w:type="spellEnd"/>
      <w:proofErr w:type="gramEnd"/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 сумма, дата, способ.</w:t>
      </w:r>
    </w:p>
    <w:p w:rsidR="000D7517" w:rsidRPr="000D7517" w:rsidRDefault="000D7517" w:rsidP="00FF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 подтверждение платежа, отклонение платежа.</w:t>
      </w:r>
    </w:p>
    <w:p w:rsidR="000D7517" w:rsidRPr="000D7517" w:rsidRDefault="000D7517" w:rsidP="00FF7D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Курьер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:Атрибуты</w:t>
      </w:r>
      <w:proofErr w:type="spellEnd"/>
      <w:proofErr w:type="gramEnd"/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 имя, транспорт, статус доставки.</w:t>
      </w:r>
    </w:p>
    <w:p w:rsidR="000D7517" w:rsidRPr="000D7517" w:rsidRDefault="000D7517" w:rsidP="00FF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 доставка товара.</w:t>
      </w:r>
    </w:p>
    <w:p w:rsidR="000D7517" w:rsidRPr="000D7517" w:rsidRDefault="000D7517" w:rsidP="00FF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диаграммы классов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7DB0" w:rsidRPr="000D7517" w:rsidRDefault="00FF7DB0" w:rsidP="00FF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7517">
        <w:rPr>
          <w:rFonts w:ascii="Courier New" w:eastAsia="Times New Roman" w:hAnsi="Courier New" w:cs="Courier New"/>
          <w:b/>
          <w:sz w:val="20"/>
          <w:szCs w:val="20"/>
          <w:lang w:eastAsia="ru-RU"/>
        </w:rPr>
        <w:lastRenderedPageBreak/>
        <w:t>lua</w:t>
      </w:r>
      <w:proofErr w:type="spellEnd"/>
    </w:p>
    <w:p w:rsidR="000D7517" w:rsidRPr="000D7517" w:rsidRDefault="000D7517" w:rsidP="000D7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proofErr w:type="spellStart"/>
      <w:r w:rsidRPr="000D7517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КопироватьРедактировать</w:t>
      </w:r>
      <w:proofErr w:type="spellEnd"/>
    </w:p>
    <w:p w:rsidR="000D7517" w:rsidRPr="00FF7DB0" w:rsidRDefault="000D7517" w:rsidP="000D7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FF7DB0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Клиент --&gt; Заказ</w:t>
      </w:r>
    </w:p>
    <w:p w:rsidR="000D7517" w:rsidRPr="00FF7DB0" w:rsidRDefault="000D7517" w:rsidP="000D7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FF7DB0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Заказ --&gt; Товар</w:t>
      </w:r>
    </w:p>
    <w:p w:rsidR="000D7517" w:rsidRPr="00FF7DB0" w:rsidRDefault="000D7517" w:rsidP="000D7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FF7DB0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Заказ --&gt; Платеж</w:t>
      </w:r>
    </w:p>
    <w:p w:rsidR="000D7517" w:rsidRPr="00FF7DB0" w:rsidRDefault="000D7517" w:rsidP="000D7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FF7DB0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Курьер --&gt; Заказ</w:t>
      </w:r>
    </w:p>
    <w:p w:rsidR="000D7517" w:rsidRPr="000D7517" w:rsidRDefault="000D7517" w:rsidP="000D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0D7517" w:rsidRPr="000D7517" w:rsidRDefault="000D7517" w:rsidP="000D75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3.4 Диаграмма взаимодействия (</w:t>
      </w:r>
      <w:proofErr w:type="spell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Sequence</w:t>
      </w:r>
      <w:proofErr w:type="spellEnd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Diagram</w:t>
      </w:r>
      <w:proofErr w:type="spellEnd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0D7517" w:rsidRPr="000D7517" w:rsidRDefault="000D7517" w:rsidP="000D7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последовательности описывает, как объекты взаимодействуют друг с другом с течением времени.</w:t>
      </w:r>
    </w:p>
    <w:p w:rsidR="000D7517" w:rsidRPr="000D7517" w:rsidRDefault="000D7517" w:rsidP="000D75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выбирает товар и размещает заказ.</w:t>
      </w:r>
    </w:p>
    <w:p w:rsidR="000D7517" w:rsidRPr="000D7517" w:rsidRDefault="000D7517" w:rsidP="000D75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 наличие товара.</w:t>
      </w:r>
    </w:p>
    <w:p w:rsidR="000D7517" w:rsidRPr="000D7517" w:rsidRDefault="000D7517" w:rsidP="000D75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Платежная система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 платеж.</w:t>
      </w:r>
    </w:p>
    <w:p w:rsidR="000D7517" w:rsidRPr="000D7517" w:rsidRDefault="000D7517" w:rsidP="000D75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Склад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подтверждает наличие товара.</w:t>
      </w:r>
    </w:p>
    <w:p w:rsidR="000D7517" w:rsidRPr="000D7517" w:rsidRDefault="000D7517" w:rsidP="000D75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Курьер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информацию о доставке.</w:t>
      </w:r>
    </w:p>
    <w:p w:rsidR="000D7517" w:rsidRPr="000D7517" w:rsidRDefault="000D7517" w:rsidP="000D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0D7517" w:rsidRPr="000D7517" w:rsidRDefault="000D7517" w:rsidP="000D7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Используемые программные средства</w:t>
      </w:r>
    </w:p>
    <w:p w:rsidR="000D7517" w:rsidRPr="000D7517" w:rsidRDefault="000D7517" w:rsidP="000D7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таких диаграмм можно использовать следующие программные средства:</w:t>
      </w:r>
    </w:p>
    <w:p w:rsidR="000D7517" w:rsidRPr="000D7517" w:rsidRDefault="000D7517" w:rsidP="000D75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Draw.io (diagrams.net)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бесплатное и простое средство для создания диаграмм.</w:t>
      </w:r>
    </w:p>
    <w:p w:rsidR="000D7517" w:rsidRPr="000D7517" w:rsidRDefault="000D7517" w:rsidP="000D75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Lucidchart</w:t>
      </w:r>
      <w:proofErr w:type="spellEnd"/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удобное средство для командной работы, имеет широкие возможности для создания диаграмм.</w:t>
      </w:r>
    </w:p>
    <w:p w:rsidR="000D7517" w:rsidRPr="000D7517" w:rsidRDefault="000D7517" w:rsidP="000D75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StarUML</w:t>
      </w:r>
      <w:proofErr w:type="spellEnd"/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профессиональный инструмент для создания UML-диаграмм.</w:t>
      </w:r>
    </w:p>
    <w:p w:rsidR="000D7517" w:rsidRPr="000D7517" w:rsidRDefault="000D7517" w:rsidP="000D75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Enterprise</w:t>
      </w:r>
      <w:proofErr w:type="spellEnd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Architect</w:t>
      </w:r>
      <w:proofErr w:type="spellEnd"/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комплексное средство для моделирования бизнес-процессов и архитектуры предприятия.</w:t>
      </w:r>
    </w:p>
    <w:p w:rsidR="000D7517" w:rsidRPr="000D7517" w:rsidRDefault="000D7517" w:rsidP="000D75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Microsoft</w:t>
      </w:r>
      <w:proofErr w:type="spellEnd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Visio</w:t>
      </w:r>
      <w:proofErr w:type="spellEnd"/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создания различных типов диаграмм, включая UML.</w:t>
      </w:r>
    </w:p>
    <w:p w:rsidR="000D7517" w:rsidRPr="000D7517" w:rsidRDefault="000D7517" w:rsidP="000D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0D7517" w:rsidRPr="000D7517" w:rsidRDefault="000D7517" w:rsidP="000D7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75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Заключение</w:t>
      </w:r>
    </w:p>
    <w:p w:rsidR="000D7517" w:rsidRPr="000D7517" w:rsidRDefault="000D7517" w:rsidP="000D7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разработали основные модели и диаграммы для ключевого бизнес-процесса — </w:t>
      </w:r>
      <w:r w:rsidRPr="000D75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заказа</w:t>
      </w:r>
      <w:r w:rsidRPr="000D7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компании электронной коммерции. Эти диаграммы помогают не только визуализировать процесс, но и понять взаимосвязь между участниками процесса, данными и операциями.</w:t>
      </w:r>
    </w:p>
    <w:p w:rsidR="000D7517" w:rsidRDefault="00FF7DB0">
      <w:pPr>
        <w:rPr>
          <w:sz w:val="36"/>
          <w:szCs w:val="36"/>
        </w:rPr>
      </w:pPr>
      <w:r>
        <w:rPr>
          <w:sz w:val="36"/>
          <w:szCs w:val="36"/>
        </w:rPr>
        <w:t>Задание 2.</w:t>
      </w:r>
    </w:p>
    <w:p w:rsidR="00FF7DB0" w:rsidRPr="00FF7DB0" w:rsidRDefault="00FF7DB0" w:rsidP="00FF7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Исходные данные для расчета</w:t>
      </w:r>
    </w:p>
    <w:p w:rsidR="00FF7DB0" w:rsidRPr="00FF7DB0" w:rsidRDefault="00FF7DB0" w:rsidP="00FF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что проект по разработке архитектуры предприятия для компании имеет следующие параметры:</w:t>
      </w:r>
    </w:p>
    <w:p w:rsidR="00FF7DB0" w:rsidRPr="00FF7DB0" w:rsidRDefault="00FF7DB0" w:rsidP="00FF7D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Исходные данные:</w:t>
      </w:r>
    </w:p>
    <w:p w:rsidR="00FF7DB0" w:rsidRPr="00FF7DB0" w:rsidRDefault="00FF7DB0" w:rsidP="00FF7D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Количество архитекторов/разработчиков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 4 человека</w:t>
      </w:r>
    </w:p>
    <w:p w:rsidR="00FF7DB0" w:rsidRPr="00FF7DB0" w:rsidRDefault="00FF7DB0" w:rsidP="00FF7D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Средняя ставка архитектора/разработчика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 150 000 рублей в месяц</w:t>
      </w:r>
    </w:p>
    <w:p w:rsidR="00FF7DB0" w:rsidRPr="00FF7DB0" w:rsidRDefault="00FF7DB0" w:rsidP="00FF7D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Длительность разработки проекта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 6 месяцев</w:t>
      </w:r>
    </w:p>
    <w:p w:rsidR="00FF7DB0" w:rsidRPr="00FF7DB0" w:rsidRDefault="00FF7DB0" w:rsidP="00FF7D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Длительность сопровождения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 12 месяцев</w:t>
      </w:r>
    </w:p>
    <w:p w:rsidR="00FF7DB0" w:rsidRPr="00FF7DB0" w:rsidRDefault="00FF7DB0" w:rsidP="00FF7D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Лицензии и инструменты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 500 000 рублей (разово)</w:t>
      </w:r>
    </w:p>
    <w:p w:rsidR="00FF7DB0" w:rsidRPr="00FF7DB0" w:rsidRDefault="00FF7DB0" w:rsidP="00FF7D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персонала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 200 000 рублей (одиночное обучение)</w:t>
      </w:r>
    </w:p>
    <w:p w:rsidR="00FF7DB0" w:rsidRPr="00FF7DB0" w:rsidRDefault="00FF7DB0" w:rsidP="00FF7D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Консультанты и внешние специалисты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 1 000 000 рублей (разово)</w:t>
      </w:r>
    </w:p>
    <w:p w:rsidR="00FF7DB0" w:rsidRPr="00FF7DB0" w:rsidRDefault="00FF7DB0" w:rsidP="00FF7D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Затраты на серверное оборудование и инфраструктуру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 600 000 рублей (разово)</w:t>
      </w:r>
    </w:p>
    <w:p w:rsidR="00FF7DB0" w:rsidRPr="00FF7DB0" w:rsidRDefault="00FF7DB0" w:rsidP="00FF7D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Затраты на техническую поддержку в процессе сопровождения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 200 000 рублей/год</w:t>
      </w:r>
    </w:p>
    <w:p w:rsidR="00FF7DB0" w:rsidRPr="00FF7DB0" w:rsidRDefault="00FF7DB0" w:rsidP="00FF7D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Ожидаемая экономия/выгода от внедрения EA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 2 500 000 рублей в год (оптимизация процессов, снижение издержек, повышение эффективности)</w:t>
      </w:r>
    </w:p>
    <w:p w:rsidR="00FF7DB0" w:rsidRPr="00FF7DB0" w:rsidRDefault="00FF7DB0" w:rsidP="00FF7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FF7DB0" w:rsidRPr="00FF7DB0" w:rsidRDefault="00FF7DB0" w:rsidP="00FF7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Расчет затрат на разработку и сопровождение</w:t>
      </w:r>
    </w:p>
    <w:p w:rsidR="00FF7DB0" w:rsidRPr="00FF7DB0" w:rsidRDefault="00FF7DB0" w:rsidP="00FF7D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Затраты на разработку архитектуры предприятия:</w:t>
      </w:r>
    </w:p>
    <w:p w:rsidR="00FF7DB0" w:rsidRPr="00FF7DB0" w:rsidRDefault="00FF7DB0" w:rsidP="00FF7D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Зарплата архитекторов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 архитектора × 150 000 </w:t>
      </w:r>
      <w:proofErr w:type="spellStart"/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6 </w:t>
      </w:r>
      <w:proofErr w:type="spellStart"/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3 600 000 рублей</w:t>
      </w:r>
    </w:p>
    <w:p w:rsidR="00FF7DB0" w:rsidRPr="00FF7DB0" w:rsidRDefault="00FF7DB0" w:rsidP="00FF7D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Лицензии и инструменты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(разово):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500 000 рублей</w:t>
      </w:r>
    </w:p>
    <w:p w:rsidR="00FF7DB0" w:rsidRPr="00FF7DB0" w:rsidRDefault="00FF7DB0" w:rsidP="00FF7D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персонала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(разово):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200 000 рублей</w:t>
      </w:r>
    </w:p>
    <w:p w:rsidR="00FF7DB0" w:rsidRPr="00FF7DB0" w:rsidRDefault="00FF7DB0" w:rsidP="00FF7D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Консультанты и внешние специалисты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(разово):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1 000 000 рублей</w:t>
      </w:r>
    </w:p>
    <w:p w:rsidR="00FF7DB0" w:rsidRPr="00FF7DB0" w:rsidRDefault="00FF7DB0" w:rsidP="00FF7D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Инфраструктура (серверы и оборудование)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(разово):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600 000 рублей</w:t>
      </w:r>
    </w:p>
    <w:p w:rsidR="00FF7DB0" w:rsidRPr="00FF7DB0" w:rsidRDefault="00FF7DB0" w:rsidP="00FF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 затрат на разработку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3 600 000 + 500 000 + 200 000 + 1 000 000 + 600 000 = </w:t>
      </w: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5 900 000 рублей</w:t>
      </w:r>
    </w:p>
    <w:p w:rsidR="00FF7DB0" w:rsidRPr="00FF7DB0" w:rsidRDefault="00FF7DB0" w:rsidP="00FF7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FF7DB0" w:rsidRPr="00FF7DB0" w:rsidRDefault="00FF7DB0" w:rsidP="00FF7D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Затраты на сопровождение архитектуры предприятия (за 1 год):</w:t>
      </w:r>
    </w:p>
    <w:p w:rsidR="00FF7DB0" w:rsidRPr="00FF7DB0" w:rsidRDefault="00FF7DB0" w:rsidP="00FF7D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Зарплата персонала для сопровождения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 разработчика (сопровождение) × 150 000 </w:t>
      </w:r>
      <w:proofErr w:type="spellStart"/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12 </w:t>
      </w:r>
      <w:proofErr w:type="spellStart"/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3 600 000 рублей</w:t>
      </w:r>
    </w:p>
    <w:p w:rsidR="00FF7DB0" w:rsidRPr="00FF7DB0" w:rsidRDefault="00FF7DB0" w:rsidP="00FF7D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Техническая поддержка и обслуживание инфраструктуры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итогам разработки):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200 000 рублей</w:t>
      </w:r>
    </w:p>
    <w:p w:rsidR="00FF7DB0" w:rsidRPr="00FF7DB0" w:rsidRDefault="00FF7DB0" w:rsidP="00FF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 затрат на сопровождение (1 год)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3 600 000 + 200 000 = </w:t>
      </w: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3 800 000 рублей</w:t>
      </w:r>
    </w:p>
    <w:p w:rsidR="00FF7DB0" w:rsidRPr="00FF7DB0" w:rsidRDefault="00FF7DB0" w:rsidP="00FF7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FF7DB0" w:rsidRPr="00FF7DB0" w:rsidRDefault="00FF7DB0" w:rsidP="00FF7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Оценка экономической эффективности проекта</w:t>
      </w:r>
    </w:p>
    <w:p w:rsidR="00FF7DB0" w:rsidRPr="00FF7DB0" w:rsidRDefault="00FF7DB0" w:rsidP="00FF7D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Чистая выгода (за 1 год):</w:t>
      </w:r>
    </w:p>
    <w:p w:rsidR="00FF7DB0" w:rsidRPr="00FF7DB0" w:rsidRDefault="00FF7DB0" w:rsidP="00FF7D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Ожидаемая экономия (выгода)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внедрения архитектуры: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2 500 000 рублей</w:t>
      </w:r>
    </w:p>
    <w:p w:rsidR="00FF7DB0" w:rsidRPr="00FF7DB0" w:rsidRDefault="00FF7DB0" w:rsidP="00FF7D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затраты на проект (разработка + сопровождение за год)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Разработка (5 900 000 рублей) + Сопровождение (3 800 000 рублей) = 9 700 000 рублей</w:t>
      </w:r>
    </w:p>
    <w:p w:rsidR="00FF7DB0" w:rsidRPr="00FF7DB0" w:rsidRDefault="00FF7DB0" w:rsidP="00FF7D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Чистая выгода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Экономия − Затраты = 2 500 000 − 9 700 000 = −7 200 000 рублей (убыток в первый год)</w:t>
      </w:r>
    </w:p>
    <w:p w:rsidR="00FF7DB0" w:rsidRPr="00FF7DB0" w:rsidRDefault="00FF7DB0" w:rsidP="00FF7D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Срок окупаемости (</w:t>
      </w:r>
      <w:proofErr w:type="spellStart"/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Payback</w:t>
      </w:r>
      <w:proofErr w:type="spellEnd"/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Period</w:t>
      </w:r>
      <w:proofErr w:type="spellEnd"/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FF7DB0" w:rsidRPr="00FF7DB0" w:rsidRDefault="00FF7DB0" w:rsidP="00FF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вычисления срока окупаемости мы делим общие затраты на годовую экономию:</w:t>
      </w:r>
    </w:p>
    <w:p w:rsidR="00FF7DB0" w:rsidRPr="00FF7DB0" w:rsidRDefault="00FF7DB0" w:rsidP="00FF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9 700 000 / 2 500 000 = 3.88 года</w:t>
      </w:r>
    </w:p>
    <w:p w:rsidR="00FF7DB0" w:rsidRPr="00FF7DB0" w:rsidRDefault="00FF7DB0" w:rsidP="00FF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окупаемости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около </w:t>
      </w: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 лет</w:t>
      </w:r>
    </w:p>
    <w:p w:rsidR="00FF7DB0" w:rsidRPr="00FF7DB0" w:rsidRDefault="00FF7DB0" w:rsidP="00FF7D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3.3. ROI (Return </w:t>
      </w:r>
      <w:proofErr w:type="spellStart"/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</w:t>
      </w:r>
      <w:proofErr w:type="spellEnd"/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Investment</w:t>
      </w:r>
      <w:proofErr w:type="spellEnd"/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на 1 год:</w:t>
      </w:r>
    </w:p>
    <w:p w:rsidR="00FF7DB0" w:rsidRPr="00FF7DB0" w:rsidRDefault="00FF7DB0" w:rsidP="00FF7D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ROI = (Экономия − Затраты) / Затраты × 100%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ROI = (2 500 000 − 9 700 000) / 9 700 000 × 100% = </w:t>
      </w: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−74.23%</w:t>
      </w:r>
    </w:p>
    <w:p w:rsidR="00FF7DB0" w:rsidRPr="00FF7DB0" w:rsidRDefault="00FF7DB0" w:rsidP="00FF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(в первый год проект не приносит прибыли, но эффективность возрастает по мере стабилизации работы системы).</w:t>
      </w:r>
    </w:p>
    <w:p w:rsidR="00FF7DB0" w:rsidRPr="00FF7DB0" w:rsidRDefault="00FF7DB0" w:rsidP="00FF7D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3.4. ROI через 2 года:</w:t>
      </w:r>
    </w:p>
    <w:p w:rsidR="00FF7DB0" w:rsidRPr="00FF7DB0" w:rsidRDefault="00FF7DB0" w:rsidP="00FF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после первого года экономия остается стабильной (2 500 000 рублей в год), то через 2 года:</w:t>
      </w:r>
    </w:p>
    <w:p w:rsidR="00FF7DB0" w:rsidRPr="00FF7DB0" w:rsidRDefault="00FF7DB0" w:rsidP="00FF7D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затраты (2 года)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9 700 000 + 3 800 000 = 13 500 000 рублей</w:t>
      </w:r>
    </w:p>
    <w:p w:rsidR="00FF7DB0" w:rsidRPr="00FF7DB0" w:rsidRDefault="00FF7DB0" w:rsidP="00FF7D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Общая экономия за 2 года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2 500 000 × 2 = 5 000 000 рублей</w:t>
      </w:r>
    </w:p>
    <w:p w:rsidR="00FF7DB0" w:rsidRPr="00FF7DB0" w:rsidRDefault="00FF7DB0" w:rsidP="00FF7D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ROI через 2 года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ROI = (5 000 000 − 13 500 000) / 13 500 000 × 100% = </w:t>
      </w: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−63%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(по-прежнему убыток, но сокращающийся)</w:t>
      </w:r>
    </w:p>
    <w:p w:rsidR="00FF7DB0" w:rsidRPr="00FF7DB0" w:rsidRDefault="00FF7DB0" w:rsidP="00FF7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FF7DB0" w:rsidRPr="00FF7DB0" w:rsidRDefault="00FF7DB0" w:rsidP="00FF7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Выводы</w:t>
      </w:r>
    </w:p>
    <w:p w:rsidR="00FF7DB0" w:rsidRPr="00FF7DB0" w:rsidRDefault="00FF7DB0" w:rsidP="00FF7D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архитектуры предприятия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 значительных затрат в первый год (почти 9,7 млн рублей), с минимальной экономией на старте.</w:t>
      </w:r>
    </w:p>
    <w:p w:rsidR="00FF7DB0" w:rsidRPr="00FF7DB0" w:rsidRDefault="00FF7DB0" w:rsidP="00FF7D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Сопровождение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требует постоянных затрат, однако в долгосрочной перспективе проект должен </w:t>
      </w: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окупиться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7DB0" w:rsidRPr="00FF7DB0" w:rsidRDefault="00FF7DB0" w:rsidP="00FF7D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окупаемости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составляет </w:t>
      </w: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около 4 лет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чего экономия должна значительно превышать затраты.</w:t>
      </w:r>
    </w:p>
    <w:p w:rsidR="00FF7DB0" w:rsidRPr="00FF7DB0" w:rsidRDefault="00FF7DB0" w:rsidP="00FF7D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ROI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первый год отрицательный, но через несколько лет (при стабильной экономии) проект выйдет на </w:t>
      </w:r>
      <w:r w:rsidRPr="00FF7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положительный ROI</w:t>
      </w:r>
      <w:r w:rsidRPr="00FF7D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7DB0" w:rsidRPr="000D7517" w:rsidRDefault="00FF7DB0">
      <w:pPr>
        <w:rPr>
          <w:sz w:val="36"/>
          <w:szCs w:val="36"/>
        </w:rPr>
      </w:pPr>
    </w:p>
    <w:sectPr w:rsidR="00FF7DB0" w:rsidRPr="000D7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52A"/>
    <w:multiLevelType w:val="multilevel"/>
    <w:tmpl w:val="941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76B3"/>
    <w:multiLevelType w:val="multilevel"/>
    <w:tmpl w:val="05F0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728FE"/>
    <w:multiLevelType w:val="multilevel"/>
    <w:tmpl w:val="8EDA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F21C3"/>
    <w:multiLevelType w:val="multilevel"/>
    <w:tmpl w:val="D96E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31422"/>
    <w:multiLevelType w:val="multilevel"/>
    <w:tmpl w:val="1360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F1F54"/>
    <w:multiLevelType w:val="multilevel"/>
    <w:tmpl w:val="FC3A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84E37"/>
    <w:multiLevelType w:val="multilevel"/>
    <w:tmpl w:val="A53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B6577"/>
    <w:multiLevelType w:val="multilevel"/>
    <w:tmpl w:val="AFB0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23965"/>
    <w:multiLevelType w:val="multilevel"/>
    <w:tmpl w:val="2940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001F4"/>
    <w:multiLevelType w:val="multilevel"/>
    <w:tmpl w:val="4732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C1716"/>
    <w:multiLevelType w:val="multilevel"/>
    <w:tmpl w:val="C676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A769E"/>
    <w:multiLevelType w:val="multilevel"/>
    <w:tmpl w:val="C7B4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03A38"/>
    <w:multiLevelType w:val="multilevel"/>
    <w:tmpl w:val="62E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A1B67"/>
    <w:multiLevelType w:val="multilevel"/>
    <w:tmpl w:val="0A66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11"/>
  </w:num>
  <w:num w:numId="6">
    <w:abstractNumId w:val="2"/>
  </w:num>
  <w:num w:numId="7">
    <w:abstractNumId w:val="12"/>
  </w:num>
  <w:num w:numId="8">
    <w:abstractNumId w:val="7"/>
  </w:num>
  <w:num w:numId="9">
    <w:abstractNumId w:val="0"/>
  </w:num>
  <w:num w:numId="10">
    <w:abstractNumId w:val="5"/>
  </w:num>
  <w:num w:numId="11">
    <w:abstractNumId w:val="4"/>
  </w:num>
  <w:num w:numId="12">
    <w:abstractNumId w:val="13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CB"/>
    <w:rsid w:val="000D7517"/>
    <w:rsid w:val="003146C6"/>
    <w:rsid w:val="006F6E91"/>
    <w:rsid w:val="00815ACB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5D49A"/>
  <w15:chartTrackingRefBased/>
  <w15:docId w15:val="{E462B3F9-FBF4-4EC9-93D1-EC7BD115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7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D75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75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D75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D751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D7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5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D751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0D7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2025-04-25T16:48:00Z</dcterms:created>
  <dcterms:modified xsi:type="dcterms:W3CDTF">2025-04-25T17:03:00Z</dcterms:modified>
</cp:coreProperties>
</file>